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CB" w:rsidRDefault="008813CB" w:rsidP="008813CB">
      <w:pPr>
        <w:spacing w:after="0" w:line="240" w:lineRule="auto"/>
        <w:contextualSpacing/>
        <w:jc w:val="center"/>
        <w:rPr>
          <w:rFonts w:ascii="Times New Roman" w:eastAsia="Times New Roman" w:hAnsi="Times New Roman" w:cs="Times New Roman"/>
          <w:snapToGrid w:val="0"/>
          <w:sz w:val="16"/>
          <w:szCs w:val="16"/>
        </w:rPr>
      </w:pPr>
      <w:r>
        <w:rPr>
          <w:noProof/>
          <w:lang w:eastAsia="ru-RU"/>
        </w:rPr>
        <w:drawing>
          <wp:inline distT="0" distB="0" distL="0" distR="0" wp14:anchorId="17CF8D2E" wp14:editId="1067EB57">
            <wp:extent cx="1097856" cy="704850"/>
            <wp:effectExtent l="0" t="0" r="7620" b="0"/>
            <wp:docPr id="2" name="Рисунок 2" descr="C:\Users\sosedova\Desktop\EAEU_si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sedova\Desktop\EAEU_sing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2141" cy="707601"/>
                    </a:xfrm>
                    <a:prstGeom prst="rect">
                      <a:avLst/>
                    </a:prstGeom>
                    <a:noFill/>
                    <a:ln>
                      <a:noFill/>
                    </a:ln>
                  </pic:spPr>
                </pic:pic>
              </a:graphicData>
            </a:graphic>
          </wp:inline>
        </w:drawing>
      </w:r>
    </w:p>
    <w:p w:rsidR="008813CB" w:rsidRDefault="008813CB" w:rsidP="008813CB">
      <w:pPr>
        <w:spacing w:after="0" w:line="240" w:lineRule="auto"/>
        <w:contextualSpacing/>
        <w:jc w:val="center"/>
        <w:rPr>
          <w:rFonts w:ascii="Times New Roman" w:eastAsia="Times New Roman" w:hAnsi="Times New Roman" w:cs="Times New Roman"/>
          <w:snapToGrid w:val="0"/>
          <w:sz w:val="16"/>
          <w:szCs w:val="16"/>
        </w:rPr>
      </w:pPr>
    </w:p>
    <w:p w:rsidR="008813CB" w:rsidRPr="0049495D" w:rsidRDefault="008813CB" w:rsidP="008813CB">
      <w:pPr>
        <w:spacing w:after="0" w:line="240" w:lineRule="auto"/>
        <w:contextualSpacing/>
        <w:jc w:val="center"/>
        <w:rPr>
          <w:rFonts w:ascii="Times New Roman" w:eastAsia="Times New Roman" w:hAnsi="Times New Roman" w:cs="Times New Roman"/>
          <w:b/>
          <w:color w:val="00417E"/>
          <w:sz w:val="32"/>
          <w:szCs w:val="32"/>
          <w:lang w:eastAsia="ru-RU"/>
        </w:rPr>
      </w:pPr>
      <w:r w:rsidRPr="0049495D">
        <w:rPr>
          <w:rFonts w:ascii="Times New Roman" w:eastAsia="Times New Roman" w:hAnsi="Times New Roman" w:cs="Times New Roman"/>
          <w:b/>
          <w:color w:val="00417E"/>
          <w:sz w:val="32"/>
          <w:szCs w:val="32"/>
          <w:lang w:eastAsia="ru-RU"/>
        </w:rPr>
        <w:t>ЕВРАЗИЙСКАЯ ЭКОНОМИЧЕСКАЯ КОМИССИЯ</w:t>
      </w:r>
    </w:p>
    <w:p w:rsidR="008813CB" w:rsidRPr="0049495D" w:rsidRDefault="008813CB" w:rsidP="008813CB">
      <w:pPr>
        <w:spacing w:line="240" w:lineRule="auto"/>
        <w:jc w:val="center"/>
        <w:rPr>
          <w:rFonts w:ascii="Times New Roman" w:eastAsia="Times New Roman" w:hAnsi="Times New Roman" w:cs="Times New Roman"/>
          <w:b/>
          <w:snapToGrid w:val="0"/>
          <w:color w:val="00417E"/>
          <w:sz w:val="36"/>
          <w:szCs w:val="36"/>
        </w:rPr>
      </w:pPr>
      <w:r w:rsidRPr="0049495D">
        <w:rPr>
          <w:rFonts w:ascii="Times New Roman" w:eastAsia="Times New Roman" w:hAnsi="Times New Roman" w:cs="Times New Roman"/>
          <w:b/>
          <w:snapToGrid w:val="0"/>
          <w:color w:val="00417E"/>
          <w:sz w:val="36"/>
          <w:szCs w:val="36"/>
        </w:rPr>
        <w:t>КОЛЛЕГИЯ</w:t>
      </w:r>
    </w:p>
    <w:p w:rsidR="008813CB" w:rsidRPr="00561B8F" w:rsidRDefault="00C70AAD" w:rsidP="00E216D4">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noProof/>
          <w:color w:val="00417E"/>
          <w:sz w:val="28"/>
          <w:szCs w:val="28"/>
          <w:lang w:eastAsia="ru-RU"/>
        </w:rPr>
        <mc:AlternateContent>
          <mc:Choice Requires="wps">
            <w:drawing>
              <wp:anchor distT="4294967293" distB="4294967293" distL="114300" distR="114300" simplePos="0" relativeHeight="251659264" behindDoc="0" locked="0" layoutInCell="1" allowOverlap="1" wp14:anchorId="7DBC22F9" wp14:editId="35969767">
                <wp:simplePos x="0" y="0"/>
                <wp:positionH relativeFrom="column">
                  <wp:posOffset>1270</wp:posOffset>
                </wp:positionH>
                <wp:positionV relativeFrom="paragraph">
                  <wp:posOffset>1904</wp:posOffset>
                </wp:positionV>
                <wp:extent cx="5931535" cy="0"/>
                <wp:effectExtent l="0" t="19050" r="1206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straightConnector1">
                          <a:avLst/>
                        </a:prstGeom>
                        <a:noFill/>
                        <a:ln w="28575">
                          <a:solidFill>
                            <a:srgbClr val="0041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1pt;margin-top:.15pt;width:467.0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" strokecolor="#00417e" strokeweight="2.25pt"/>
            </w:pict>
          </mc:Fallback>
        </mc:AlternateContent>
      </w:r>
    </w:p>
    <w:p w:rsidR="00E216D4" w:rsidRPr="00E216D4" w:rsidRDefault="00E216D4" w:rsidP="00E216D4">
      <w:pPr>
        <w:spacing w:after="0" w:line="240" w:lineRule="auto"/>
        <w:jc w:val="both"/>
        <w:rPr>
          <w:rFonts w:ascii="Times New Roman" w:eastAsia="Times New Roman" w:hAnsi="Times New Roman" w:cs="Times New Roman"/>
          <w:sz w:val="30"/>
          <w:szCs w:val="30"/>
          <w:lang w:eastAsia="ru-RU"/>
        </w:rPr>
      </w:pPr>
    </w:p>
    <w:p w:rsidR="00E216D4" w:rsidRPr="00E216D4" w:rsidRDefault="00E216D4" w:rsidP="00E216D4">
      <w:pPr>
        <w:spacing w:after="0" w:line="240" w:lineRule="auto"/>
        <w:contextualSpacing/>
        <w:jc w:val="center"/>
        <w:rPr>
          <w:rFonts w:ascii="Times New Roman" w:eastAsia="Times New Roman" w:hAnsi="Times New Roman" w:cs="Times New Roman"/>
          <w:b/>
          <w:snapToGrid w:val="0"/>
          <w:spacing w:val="80"/>
          <w:sz w:val="30"/>
          <w:szCs w:val="30"/>
        </w:rPr>
      </w:pPr>
      <w:r w:rsidRPr="00E216D4">
        <w:rPr>
          <w:rFonts w:ascii="Times New Roman" w:eastAsia="Times New Roman" w:hAnsi="Times New Roman" w:cs="Times New Roman"/>
          <w:b/>
          <w:snapToGrid w:val="0"/>
          <w:spacing w:val="80"/>
          <w:sz w:val="30"/>
          <w:szCs w:val="30"/>
        </w:rPr>
        <w:t>РЕШЕНИЕ</w:t>
      </w:r>
    </w:p>
    <w:p w:rsidR="00E216D4" w:rsidRPr="00E216D4" w:rsidRDefault="00E216D4" w:rsidP="00E216D4">
      <w:pPr>
        <w:spacing w:after="0" w:line="240" w:lineRule="auto"/>
        <w:ind w:firstLine="709"/>
        <w:jc w:val="both"/>
        <w:rPr>
          <w:rFonts w:ascii="Times New Roman" w:eastAsia="Times New Roman" w:hAnsi="Times New Roman" w:cs="Times New Roman"/>
          <w:sz w:val="30"/>
          <w:szCs w:val="30"/>
          <w:lang w:eastAsia="ru-RU"/>
        </w:rPr>
      </w:pPr>
    </w:p>
    <w:tbl>
      <w:tblPr>
        <w:tblW w:w="0" w:type="auto"/>
        <w:tblInd w:w="108" w:type="dxa"/>
        <w:tblLayout w:type="fixed"/>
        <w:tblLook w:val="04A0" w:firstRow="1" w:lastRow="0" w:firstColumn="1" w:lastColumn="0" w:noHBand="0" w:noVBand="1"/>
      </w:tblPr>
      <w:tblGrid>
        <w:gridCol w:w="3544"/>
        <w:gridCol w:w="2126"/>
        <w:gridCol w:w="3793"/>
      </w:tblGrid>
      <w:tr w:rsidR="00E216D4" w:rsidRPr="00E216D4" w:rsidTr="00483CBB">
        <w:tc>
          <w:tcPr>
            <w:tcW w:w="3544" w:type="dxa"/>
            <w:shd w:val="clear" w:color="auto" w:fill="auto"/>
          </w:tcPr>
          <w:p w:rsidR="00E216D4" w:rsidRPr="00E216D4" w:rsidRDefault="00E216D4" w:rsidP="00E216D4">
            <w:pPr>
              <w:tabs>
                <w:tab w:val="left" w:pos="7088"/>
              </w:tabs>
              <w:autoSpaceDE w:val="0"/>
              <w:autoSpaceDN w:val="0"/>
              <w:adjustRightInd w:val="0"/>
              <w:spacing w:after="0" w:line="240" w:lineRule="auto"/>
              <w:ind w:left="-113"/>
              <w:jc w:val="both"/>
              <w:rPr>
                <w:rFonts w:ascii="Times New Roman" w:eastAsia="Times New Roman" w:hAnsi="Times New Roman" w:cs="Times New Roman"/>
                <w:bCs/>
                <w:sz w:val="30"/>
                <w:szCs w:val="30"/>
                <w:lang w:eastAsia="ru-RU"/>
              </w:rPr>
            </w:pPr>
            <w:r w:rsidRPr="00E216D4">
              <w:rPr>
                <w:rFonts w:ascii="Times New Roman" w:eastAsia="Times New Roman" w:hAnsi="Times New Roman" w:cs="Times New Roman"/>
                <w:bCs/>
                <w:sz w:val="30"/>
                <w:szCs w:val="30"/>
                <w:lang w:eastAsia="ru-RU"/>
              </w:rPr>
              <w:t>«      »                     20     г.</w:t>
            </w:r>
          </w:p>
        </w:tc>
        <w:tc>
          <w:tcPr>
            <w:tcW w:w="2126" w:type="dxa"/>
            <w:shd w:val="clear" w:color="auto" w:fill="auto"/>
          </w:tcPr>
          <w:p w:rsidR="00E216D4" w:rsidRPr="00E216D4" w:rsidRDefault="00E216D4" w:rsidP="00E216D4">
            <w:pPr>
              <w:tabs>
                <w:tab w:val="left" w:pos="7088"/>
              </w:tabs>
              <w:autoSpaceDE w:val="0"/>
              <w:autoSpaceDN w:val="0"/>
              <w:adjustRightInd w:val="0"/>
              <w:spacing w:after="0" w:line="240" w:lineRule="auto"/>
              <w:jc w:val="both"/>
              <w:rPr>
                <w:rFonts w:ascii="Times New Roman" w:eastAsia="Times New Roman" w:hAnsi="Times New Roman" w:cs="Times New Roman"/>
                <w:b/>
                <w:bCs/>
                <w:sz w:val="30"/>
                <w:szCs w:val="30"/>
                <w:lang w:eastAsia="ru-RU"/>
              </w:rPr>
            </w:pPr>
            <w:r w:rsidRPr="00E216D4">
              <w:rPr>
                <w:rFonts w:ascii="Times New Roman" w:eastAsia="Times New Roman" w:hAnsi="Times New Roman" w:cs="Times New Roman"/>
                <w:b/>
                <w:bCs/>
                <w:sz w:val="30"/>
                <w:szCs w:val="30"/>
                <w:lang w:eastAsia="ru-RU"/>
              </w:rPr>
              <w:t xml:space="preserve">         № </w:t>
            </w:r>
          </w:p>
        </w:tc>
        <w:tc>
          <w:tcPr>
            <w:tcW w:w="3793" w:type="dxa"/>
            <w:shd w:val="clear" w:color="auto" w:fill="auto"/>
          </w:tcPr>
          <w:p w:rsidR="00E216D4" w:rsidRPr="00E216D4" w:rsidRDefault="00E216D4" w:rsidP="00E216D4">
            <w:pPr>
              <w:tabs>
                <w:tab w:val="left" w:pos="7088"/>
              </w:tabs>
              <w:autoSpaceDE w:val="0"/>
              <w:autoSpaceDN w:val="0"/>
              <w:adjustRightInd w:val="0"/>
              <w:spacing w:after="0" w:line="240" w:lineRule="auto"/>
              <w:ind w:right="1985"/>
              <w:jc w:val="center"/>
              <w:rPr>
                <w:rFonts w:ascii="Times New Roman" w:eastAsia="Times New Roman" w:hAnsi="Times New Roman" w:cs="Times New Roman"/>
                <w:bCs/>
                <w:sz w:val="30"/>
                <w:szCs w:val="30"/>
                <w:lang w:eastAsia="ru-RU"/>
              </w:rPr>
            </w:pPr>
            <w:r w:rsidRPr="00E216D4">
              <w:rPr>
                <w:rFonts w:ascii="Times New Roman" w:eastAsia="Times New Roman" w:hAnsi="Times New Roman" w:cs="Times New Roman"/>
                <w:bCs/>
                <w:sz w:val="30"/>
                <w:szCs w:val="30"/>
                <w:lang w:eastAsia="ru-RU"/>
              </w:rPr>
              <w:t xml:space="preserve">   </w:t>
            </w:r>
            <w:proofErr w:type="gramStart"/>
            <w:r w:rsidRPr="00E216D4">
              <w:rPr>
                <w:rFonts w:ascii="Times New Roman" w:eastAsia="Times New Roman" w:hAnsi="Times New Roman" w:cs="Times New Roman"/>
                <w:bCs/>
                <w:sz w:val="30"/>
                <w:szCs w:val="30"/>
                <w:lang w:eastAsia="ru-RU"/>
              </w:rPr>
              <w:t>г</w:t>
            </w:r>
            <w:proofErr w:type="gramEnd"/>
            <w:r w:rsidRPr="00E216D4">
              <w:rPr>
                <w:rFonts w:ascii="Times New Roman" w:eastAsia="Times New Roman" w:hAnsi="Times New Roman" w:cs="Times New Roman"/>
                <w:bCs/>
                <w:sz w:val="30"/>
                <w:szCs w:val="30"/>
                <w:lang w:eastAsia="ru-RU"/>
              </w:rPr>
              <w:t>.</w:t>
            </w:r>
          </w:p>
        </w:tc>
      </w:tr>
    </w:tbl>
    <w:p w:rsidR="00C15421" w:rsidRDefault="00C15421" w:rsidP="00C15421">
      <w:pPr>
        <w:spacing w:after="0" w:line="240" w:lineRule="auto"/>
        <w:contextualSpacing/>
        <w:jc w:val="center"/>
        <w:rPr>
          <w:rFonts w:ascii="Times New Roman" w:eastAsia="Times New Roman" w:hAnsi="Times New Roman" w:cs="Times New Roman"/>
          <w:b/>
          <w:snapToGrid w:val="0"/>
          <w:sz w:val="30"/>
          <w:szCs w:val="30"/>
        </w:rPr>
      </w:pPr>
    </w:p>
    <w:p w:rsidR="00ED0D81" w:rsidRDefault="00ED0D81" w:rsidP="00C15421">
      <w:pPr>
        <w:spacing w:after="0" w:line="240" w:lineRule="auto"/>
        <w:contextualSpacing/>
        <w:jc w:val="center"/>
        <w:rPr>
          <w:rFonts w:ascii="Times New Roman" w:eastAsia="Times New Roman" w:hAnsi="Times New Roman" w:cs="Times New Roman"/>
          <w:b/>
          <w:snapToGrid w:val="0"/>
          <w:sz w:val="30"/>
          <w:szCs w:val="30"/>
        </w:rPr>
      </w:pPr>
    </w:p>
    <w:p w:rsidR="00B768CB" w:rsidRPr="00030726" w:rsidRDefault="007535CE" w:rsidP="00B768CB">
      <w:pPr>
        <w:pStyle w:val="Default"/>
        <w:jc w:val="center"/>
        <w:rPr>
          <w:b/>
          <w:bCs/>
          <w:sz w:val="30"/>
          <w:szCs w:val="30"/>
        </w:rPr>
      </w:pPr>
      <w:r w:rsidRPr="00D4127D">
        <w:rPr>
          <w:b/>
          <w:sz w:val="30"/>
          <w:szCs w:val="30"/>
        </w:rPr>
        <w:t xml:space="preserve">О внесении </w:t>
      </w:r>
      <w:r w:rsidR="00150AEF" w:rsidRPr="00D4127D">
        <w:rPr>
          <w:b/>
          <w:sz w:val="30"/>
          <w:szCs w:val="30"/>
        </w:rPr>
        <w:t>изменени</w:t>
      </w:r>
      <w:r w:rsidR="00150AEF">
        <w:rPr>
          <w:b/>
          <w:sz w:val="30"/>
          <w:szCs w:val="30"/>
        </w:rPr>
        <w:t>я</w:t>
      </w:r>
      <w:r w:rsidR="00150AEF" w:rsidRPr="00D4127D">
        <w:rPr>
          <w:b/>
          <w:sz w:val="30"/>
          <w:szCs w:val="30"/>
        </w:rPr>
        <w:t xml:space="preserve"> </w:t>
      </w:r>
      <w:r w:rsidRPr="00D4127D">
        <w:rPr>
          <w:b/>
          <w:sz w:val="30"/>
          <w:szCs w:val="30"/>
        </w:rPr>
        <w:t xml:space="preserve">в </w:t>
      </w:r>
      <w:r w:rsidR="00D62DD8">
        <w:rPr>
          <w:b/>
          <w:sz w:val="30"/>
          <w:szCs w:val="30"/>
        </w:rPr>
        <w:t xml:space="preserve">главу </w:t>
      </w:r>
      <w:r w:rsidR="00150AEF">
        <w:rPr>
          <w:b/>
          <w:color w:val="auto"/>
          <w:sz w:val="30"/>
          <w:szCs w:val="30"/>
        </w:rPr>
        <w:t>45</w:t>
      </w:r>
      <w:r w:rsidR="00D62DD8">
        <w:rPr>
          <w:b/>
          <w:sz w:val="30"/>
          <w:szCs w:val="30"/>
        </w:rPr>
        <w:t xml:space="preserve"> </w:t>
      </w:r>
      <w:r>
        <w:rPr>
          <w:b/>
          <w:sz w:val="30"/>
          <w:szCs w:val="30"/>
        </w:rPr>
        <w:t>Едины</w:t>
      </w:r>
      <w:r w:rsidR="00D62DD8">
        <w:rPr>
          <w:b/>
          <w:sz w:val="30"/>
          <w:szCs w:val="30"/>
        </w:rPr>
        <w:t>х</w:t>
      </w:r>
      <w:r>
        <w:rPr>
          <w:b/>
          <w:sz w:val="30"/>
          <w:szCs w:val="30"/>
        </w:rPr>
        <w:t xml:space="preserve"> ветеринарны</w:t>
      </w:r>
      <w:r w:rsidR="00D62DD8">
        <w:rPr>
          <w:b/>
          <w:sz w:val="30"/>
          <w:szCs w:val="30"/>
        </w:rPr>
        <w:t>х</w:t>
      </w:r>
      <w:r>
        <w:rPr>
          <w:b/>
          <w:sz w:val="30"/>
          <w:szCs w:val="30"/>
        </w:rPr>
        <w:t xml:space="preserve"> </w:t>
      </w:r>
      <w:r>
        <w:rPr>
          <w:b/>
          <w:sz w:val="30"/>
          <w:szCs w:val="30"/>
        </w:rPr>
        <w:br/>
        <w:t>(ветеринарно-санитарны</w:t>
      </w:r>
      <w:r w:rsidR="00D62DD8">
        <w:rPr>
          <w:b/>
          <w:sz w:val="30"/>
          <w:szCs w:val="30"/>
        </w:rPr>
        <w:t>х</w:t>
      </w:r>
      <w:r>
        <w:rPr>
          <w:b/>
          <w:sz w:val="30"/>
          <w:szCs w:val="30"/>
        </w:rPr>
        <w:t>) требовани</w:t>
      </w:r>
      <w:r w:rsidR="00D62DD8">
        <w:rPr>
          <w:b/>
          <w:sz w:val="30"/>
          <w:szCs w:val="30"/>
        </w:rPr>
        <w:t>й</w:t>
      </w:r>
      <w:r>
        <w:rPr>
          <w:b/>
          <w:sz w:val="30"/>
          <w:szCs w:val="30"/>
        </w:rPr>
        <w:t>, предъявляемы</w:t>
      </w:r>
      <w:r w:rsidR="00D62DD8">
        <w:rPr>
          <w:b/>
          <w:sz w:val="30"/>
          <w:szCs w:val="30"/>
        </w:rPr>
        <w:t>х</w:t>
      </w:r>
      <w:r>
        <w:rPr>
          <w:b/>
          <w:sz w:val="30"/>
          <w:szCs w:val="30"/>
        </w:rPr>
        <w:t xml:space="preserve"> к товарам, подлежащим ветеринарному контролю (надзору)</w:t>
      </w:r>
    </w:p>
    <w:p w:rsidR="00C15421" w:rsidRDefault="00C15421" w:rsidP="00A06A91">
      <w:pPr>
        <w:spacing w:after="0" w:line="240" w:lineRule="auto"/>
        <w:contextualSpacing/>
        <w:jc w:val="center"/>
        <w:rPr>
          <w:rFonts w:ascii="Times New Roman" w:eastAsia="Times New Roman" w:hAnsi="Times New Roman" w:cs="Times New Roman"/>
          <w:b/>
          <w:snapToGrid w:val="0"/>
          <w:sz w:val="30"/>
          <w:szCs w:val="30"/>
        </w:rPr>
      </w:pPr>
    </w:p>
    <w:p w:rsidR="007142A5" w:rsidRDefault="007142A5" w:rsidP="00A06A91">
      <w:pPr>
        <w:spacing w:after="0" w:line="240" w:lineRule="auto"/>
        <w:contextualSpacing/>
        <w:jc w:val="center"/>
        <w:rPr>
          <w:rFonts w:ascii="Times New Roman" w:eastAsia="Times New Roman" w:hAnsi="Times New Roman" w:cs="Times New Roman"/>
          <w:b/>
          <w:snapToGrid w:val="0"/>
          <w:sz w:val="30"/>
          <w:szCs w:val="30"/>
        </w:rPr>
      </w:pPr>
      <w:bookmarkStart w:id="0" w:name="_GoBack"/>
      <w:bookmarkEnd w:id="0"/>
    </w:p>
    <w:p w:rsidR="007535CE" w:rsidRPr="00D4127D" w:rsidRDefault="007535CE" w:rsidP="007535CE">
      <w:pPr>
        <w:spacing w:line="360" w:lineRule="auto"/>
        <w:ind w:firstLine="709"/>
        <w:contextualSpacing/>
        <w:jc w:val="both"/>
        <w:rPr>
          <w:rFonts w:ascii="Times New Roman" w:hAnsi="Times New Roman"/>
          <w:b/>
          <w:color w:val="000000"/>
          <w:spacing w:val="20"/>
          <w:sz w:val="30"/>
          <w:szCs w:val="30"/>
        </w:rPr>
      </w:pPr>
      <w:r w:rsidRPr="001E376A">
        <w:rPr>
          <w:rFonts w:ascii="Times New Roman" w:eastAsia="Times New Roman" w:hAnsi="Times New Roman" w:cs="Times New Roman"/>
          <w:color w:val="000000"/>
          <w:sz w:val="30"/>
          <w:szCs w:val="30"/>
          <w:lang w:eastAsia="ru-RU"/>
        </w:rPr>
        <w:t>В соответствии с</w:t>
      </w:r>
      <w:r>
        <w:rPr>
          <w:rFonts w:ascii="Times New Roman" w:eastAsia="Times New Roman" w:hAnsi="Times New Roman" w:cs="Times New Roman"/>
          <w:color w:val="000000"/>
          <w:sz w:val="30"/>
          <w:szCs w:val="30"/>
          <w:lang w:eastAsia="ru-RU"/>
        </w:rPr>
        <w:t xml:space="preserve"> пунктом 2 статьи 58</w:t>
      </w:r>
      <w:r w:rsidRPr="001E376A">
        <w:rPr>
          <w:rFonts w:ascii="Times New Roman" w:eastAsia="Times New Roman" w:hAnsi="Times New Roman" w:cs="Times New Roman"/>
          <w:color w:val="000000"/>
          <w:sz w:val="30"/>
          <w:szCs w:val="30"/>
          <w:lang w:eastAsia="ru-RU"/>
        </w:rPr>
        <w:t xml:space="preserve"> Договор</w:t>
      </w:r>
      <w:r>
        <w:rPr>
          <w:rFonts w:ascii="Times New Roman" w:eastAsia="Times New Roman" w:hAnsi="Times New Roman" w:cs="Times New Roman"/>
          <w:color w:val="000000"/>
          <w:sz w:val="30"/>
          <w:szCs w:val="30"/>
          <w:lang w:eastAsia="ru-RU"/>
        </w:rPr>
        <w:t>а</w:t>
      </w:r>
      <w:r w:rsidRPr="001E376A">
        <w:rPr>
          <w:rFonts w:ascii="Times New Roman" w:eastAsia="Times New Roman" w:hAnsi="Times New Roman" w:cs="Times New Roman"/>
          <w:color w:val="000000"/>
          <w:sz w:val="30"/>
          <w:szCs w:val="30"/>
          <w:lang w:eastAsia="ru-RU"/>
        </w:rPr>
        <w:t xml:space="preserve"> о Евразийско</w:t>
      </w:r>
      <w:r>
        <w:rPr>
          <w:rFonts w:ascii="Times New Roman" w:eastAsia="Times New Roman" w:hAnsi="Times New Roman" w:cs="Times New Roman"/>
          <w:color w:val="000000"/>
          <w:sz w:val="30"/>
          <w:szCs w:val="30"/>
          <w:lang w:eastAsia="ru-RU"/>
        </w:rPr>
        <w:t>м</w:t>
      </w:r>
      <w:r w:rsidRPr="001E376A">
        <w:rPr>
          <w:rFonts w:ascii="Times New Roman" w:eastAsia="Times New Roman" w:hAnsi="Times New Roman" w:cs="Times New Roman"/>
          <w:color w:val="000000"/>
          <w:sz w:val="30"/>
          <w:szCs w:val="30"/>
          <w:lang w:eastAsia="ru-RU"/>
        </w:rPr>
        <w:t xml:space="preserve"> экономическо</w:t>
      </w:r>
      <w:r>
        <w:rPr>
          <w:rFonts w:ascii="Times New Roman" w:eastAsia="Times New Roman" w:hAnsi="Times New Roman" w:cs="Times New Roman"/>
          <w:color w:val="000000"/>
          <w:sz w:val="30"/>
          <w:szCs w:val="30"/>
          <w:lang w:eastAsia="ru-RU"/>
        </w:rPr>
        <w:t>м</w:t>
      </w:r>
      <w:r w:rsidRPr="001E376A">
        <w:rPr>
          <w:rFonts w:ascii="Times New Roman" w:eastAsia="Times New Roman" w:hAnsi="Times New Roman" w:cs="Times New Roman"/>
          <w:color w:val="000000"/>
          <w:sz w:val="30"/>
          <w:szCs w:val="30"/>
          <w:lang w:eastAsia="ru-RU"/>
        </w:rPr>
        <w:t xml:space="preserve"> </w:t>
      </w:r>
      <w:r>
        <w:rPr>
          <w:rFonts w:ascii="Times New Roman" w:eastAsia="Times New Roman" w:hAnsi="Times New Roman" w:cs="Times New Roman"/>
          <w:color w:val="000000"/>
          <w:sz w:val="30"/>
          <w:szCs w:val="30"/>
          <w:lang w:eastAsia="ru-RU"/>
        </w:rPr>
        <w:t>союзе</w:t>
      </w:r>
      <w:r w:rsidRPr="001E376A">
        <w:rPr>
          <w:rFonts w:ascii="Times New Roman" w:eastAsia="Times New Roman" w:hAnsi="Times New Roman" w:cs="Times New Roman"/>
          <w:color w:val="000000"/>
          <w:sz w:val="30"/>
          <w:szCs w:val="30"/>
          <w:lang w:eastAsia="ru-RU"/>
        </w:rPr>
        <w:t xml:space="preserve"> от </w:t>
      </w:r>
      <w:r>
        <w:rPr>
          <w:rFonts w:ascii="Times New Roman" w:eastAsia="Times New Roman" w:hAnsi="Times New Roman" w:cs="Times New Roman"/>
          <w:color w:val="000000"/>
          <w:sz w:val="30"/>
          <w:szCs w:val="30"/>
          <w:lang w:eastAsia="ru-RU"/>
        </w:rPr>
        <w:t>29</w:t>
      </w:r>
      <w:r w:rsidRPr="001E376A">
        <w:rPr>
          <w:rFonts w:ascii="Times New Roman" w:eastAsia="Times New Roman" w:hAnsi="Times New Roman" w:cs="Times New Roman"/>
          <w:color w:val="000000"/>
          <w:sz w:val="30"/>
          <w:szCs w:val="30"/>
          <w:lang w:eastAsia="ru-RU"/>
        </w:rPr>
        <w:t xml:space="preserve"> </w:t>
      </w:r>
      <w:r>
        <w:rPr>
          <w:rFonts w:ascii="Times New Roman" w:eastAsia="Times New Roman" w:hAnsi="Times New Roman" w:cs="Times New Roman"/>
          <w:color w:val="000000"/>
          <w:sz w:val="30"/>
          <w:szCs w:val="30"/>
          <w:lang w:eastAsia="ru-RU"/>
        </w:rPr>
        <w:t>мая</w:t>
      </w:r>
      <w:r w:rsidRPr="001E376A">
        <w:rPr>
          <w:rFonts w:ascii="Times New Roman" w:eastAsia="Times New Roman" w:hAnsi="Times New Roman" w:cs="Times New Roman"/>
          <w:color w:val="000000"/>
          <w:sz w:val="30"/>
          <w:szCs w:val="30"/>
          <w:lang w:eastAsia="ru-RU"/>
        </w:rPr>
        <w:t xml:space="preserve"> 201</w:t>
      </w:r>
      <w:r>
        <w:rPr>
          <w:rFonts w:ascii="Times New Roman" w:eastAsia="Times New Roman" w:hAnsi="Times New Roman" w:cs="Times New Roman"/>
          <w:color w:val="000000"/>
          <w:sz w:val="30"/>
          <w:szCs w:val="30"/>
          <w:lang w:eastAsia="ru-RU"/>
        </w:rPr>
        <w:t>4</w:t>
      </w:r>
      <w:r w:rsidRPr="001E376A">
        <w:rPr>
          <w:rFonts w:ascii="Times New Roman" w:eastAsia="Times New Roman" w:hAnsi="Times New Roman" w:cs="Times New Roman"/>
          <w:color w:val="000000"/>
          <w:sz w:val="30"/>
          <w:szCs w:val="30"/>
          <w:lang w:eastAsia="ru-RU"/>
        </w:rPr>
        <w:t xml:space="preserve"> года</w:t>
      </w:r>
      <w:r w:rsidRPr="00D4127D">
        <w:rPr>
          <w:rFonts w:ascii="Times New Roman" w:hAnsi="Times New Roman"/>
          <w:color w:val="000000"/>
          <w:sz w:val="30"/>
          <w:szCs w:val="30"/>
        </w:rPr>
        <w:t xml:space="preserve"> </w:t>
      </w:r>
      <w:r>
        <w:rPr>
          <w:rFonts w:ascii="Times New Roman" w:hAnsi="Times New Roman"/>
          <w:color w:val="000000"/>
          <w:sz w:val="30"/>
          <w:szCs w:val="30"/>
          <w:lang w:eastAsia="ru-RU"/>
        </w:rPr>
        <w:t xml:space="preserve">и пунктом 22 </w:t>
      </w:r>
      <w:r>
        <w:rPr>
          <w:rFonts w:ascii="Times New Roman" w:hAnsi="Times New Roman"/>
          <w:color w:val="000000"/>
          <w:sz w:val="30"/>
          <w:szCs w:val="30"/>
          <w:lang w:eastAsia="ru-RU"/>
        </w:rPr>
        <w:br/>
        <w:t xml:space="preserve">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w:t>
      </w:r>
      <w:r w:rsidRPr="00D4127D">
        <w:rPr>
          <w:rFonts w:ascii="Times New Roman" w:hAnsi="Times New Roman"/>
          <w:color w:val="000000"/>
          <w:sz w:val="30"/>
          <w:szCs w:val="30"/>
        </w:rPr>
        <w:t>Коллегия Евразийской экономической комиссии</w:t>
      </w:r>
      <w:r w:rsidRPr="00D4127D">
        <w:rPr>
          <w:rFonts w:ascii="Times New Roman" w:hAnsi="Times New Roman"/>
          <w:b/>
          <w:color w:val="000000"/>
          <w:spacing w:val="20"/>
          <w:sz w:val="30"/>
          <w:szCs w:val="30"/>
        </w:rPr>
        <w:t xml:space="preserve"> </w:t>
      </w:r>
      <w:r w:rsidRPr="00D4127D">
        <w:rPr>
          <w:rFonts w:ascii="Times New Roman" w:hAnsi="Times New Roman"/>
          <w:b/>
          <w:color w:val="000000"/>
          <w:spacing w:val="40"/>
          <w:sz w:val="30"/>
          <w:szCs w:val="30"/>
        </w:rPr>
        <w:t>решил</w:t>
      </w:r>
      <w:r w:rsidRPr="00D4127D">
        <w:rPr>
          <w:rFonts w:ascii="Times New Roman" w:hAnsi="Times New Roman"/>
          <w:b/>
          <w:color w:val="000000"/>
          <w:sz w:val="30"/>
          <w:szCs w:val="30"/>
        </w:rPr>
        <w:t>а:</w:t>
      </w:r>
    </w:p>
    <w:p w:rsidR="001328A3" w:rsidRDefault="007535CE" w:rsidP="00B23DAB">
      <w:pPr>
        <w:widowControl w:val="0"/>
        <w:tabs>
          <w:tab w:val="left" w:pos="851"/>
        </w:tabs>
        <w:autoSpaceDE w:val="0"/>
        <w:autoSpaceDN w:val="0"/>
        <w:adjustRightInd w:val="0"/>
        <w:spacing w:after="0" w:line="360" w:lineRule="auto"/>
        <w:ind w:firstLine="709"/>
        <w:contextualSpacing/>
        <w:jc w:val="both"/>
        <w:rPr>
          <w:rFonts w:ascii="Times New Roman" w:hAnsi="Times New Roman"/>
          <w:sz w:val="30"/>
          <w:szCs w:val="30"/>
        </w:rPr>
      </w:pPr>
      <w:r>
        <w:rPr>
          <w:rFonts w:ascii="Times New Roman" w:hAnsi="Times New Roman"/>
          <w:sz w:val="30"/>
          <w:szCs w:val="30"/>
        </w:rPr>
        <w:t>1. </w:t>
      </w:r>
      <w:r w:rsidR="001328A3">
        <w:rPr>
          <w:rFonts w:ascii="Times New Roman" w:hAnsi="Times New Roman"/>
          <w:sz w:val="30"/>
          <w:szCs w:val="30"/>
        </w:rPr>
        <w:t xml:space="preserve">Внести в главу </w:t>
      </w:r>
      <w:r w:rsidR="001328A3">
        <w:rPr>
          <w:rFonts w:ascii="Times New Roman" w:hAnsi="Times New Roman"/>
          <w:sz w:val="30"/>
          <w:szCs w:val="30"/>
        </w:rPr>
        <w:t xml:space="preserve">45 </w:t>
      </w:r>
      <w:r w:rsidR="001328A3" w:rsidRPr="00743078">
        <w:rPr>
          <w:rFonts w:ascii="Times New Roman" w:hAnsi="Times New Roman"/>
          <w:sz w:val="30"/>
          <w:szCs w:val="30"/>
        </w:rPr>
        <w:t>Едины</w:t>
      </w:r>
      <w:r w:rsidR="001328A3">
        <w:rPr>
          <w:rFonts w:ascii="Times New Roman" w:hAnsi="Times New Roman"/>
          <w:sz w:val="30"/>
          <w:szCs w:val="30"/>
        </w:rPr>
        <w:t>х</w:t>
      </w:r>
      <w:r w:rsidR="001328A3" w:rsidRPr="00743078">
        <w:rPr>
          <w:rFonts w:ascii="Times New Roman" w:hAnsi="Times New Roman"/>
          <w:sz w:val="30"/>
          <w:szCs w:val="30"/>
        </w:rPr>
        <w:t xml:space="preserve"> ветеринарны</w:t>
      </w:r>
      <w:r w:rsidR="001328A3">
        <w:rPr>
          <w:rFonts w:ascii="Times New Roman" w:hAnsi="Times New Roman"/>
          <w:sz w:val="30"/>
          <w:szCs w:val="30"/>
        </w:rPr>
        <w:t>х</w:t>
      </w:r>
      <w:r w:rsidR="001328A3" w:rsidRPr="00743078">
        <w:rPr>
          <w:rFonts w:ascii="Times New Roman" w:hAnsi="Times New Roman"/>
          <w:sz w:val="30"/>
          <w:szCs w:val="30"/>
        </w:rPr>
        <w:t xml:space="preserve"> (ветеринарно-санитарны</w:t>
      </w:r>
      <w:r w:rsidR="001328A3">
        <w:rPr>
          <w:rFonts w:ascii="Times New Roman" w:hAnsi="Times New Roman"/>
          <w:sz w:val="30"/>
          <w:szCs w:val="30"/>
        </w:rPr>
        <w:t>х</w:t>
      </w:r>
      <w:r w:rsidR="001328A3" w:rsidRPr="00743078">
        <w:rPr>
          <w:rFonts w:ascii="Times New Roman" w:hAnsi="Times New Roman"/>
          <w:sz w:val="30"/>
          <w:szCs w:val="30"/>
        </w:rPr>
        <w:t>) требовани</w:t>
      </w:r>
      <w:r w:rsidR="001328A3">
        <w:rPr>
          <w:rFonts w:ascii="Times New Roman" w:hAnsi="Times New Roman"/>
          <w:sz w:val="30"/>
          <w:szCs w:val="30"/>
        </w:rPr>
        <w:t>й</w:t>
      </w:r>
      <w:r w:rsidR="001328A3" w:rsidRPr="00743078">
        <w:rPr>
          <w:rFonts w:ascii="Times New Roman" w:hAnsi="Times New Roman"/>
          <w:sz w:val="30"/>
          <w:szCs w:val="30"/>
        </w:rPr>
        <w:t>, предъявляемы</w:t>
      </w:r>
      <w:r w:rsidR="001328A3">
        <w:rPr>
          <w:rFonts w:ascii="Times New Roman" w:hAnsi="Times New Roman"/>
          <w:sz w:val="30"/>
          <w:szCs w:val="30"/>
        </w:rPr>
        <w:t>х</w:t>
      </w:r>
      <w:r w:rsidR="001328A3" w:rsidRPr="00743078">
        <w:rPr>
          <w:rFonts w:ascii="Times New Roman" w:hAnsi="Times New Roman"/>
          <w:sz w:val="30"/>
          <w:szCs w:val="30"/>
        </w:rPr>
        <w:t xml:space="preserve"> к товарам, подлежащим ветеринарному контролю (надзору)</w:t>
      </w:r>
      <w:r w:rsidR="001328A3">
        <w:rPr>
          <w:rFonts w:ascii="Times New Roman" w:hAnsi="Times New Roman"/>
          <w:sz w:val="30"/>
          <w:szCs w:val="30"/>
        </w:rPr>
        <w:t xml:space="preserve">, утвержденных Решением Комиссии Таможенного союза от 18 июня 2010 г. № 317, </w:t>
      </w:r>
      <w:r w:rsidR="00453474">
        <w:rPr>
          <w:rFonts w:ascii="Times New Roman" w:hAnsi="Times New Roman"/>
          <w:sz w:val="30"/>
          <w:szCs w:val="30"/>
        </w:rPr>
        <w:t>следующие изменения</w:t>
      </w:r>
      <w:r w:rsidR="001328A3">
        <w:rPr>
          <w:rFonts w:ascii="Times New Roman" w:hAnsi="Times New Roman"/>
          <w:sz w:val="30"/>
          <w:szCs w:val="30"/>
        </w:rPr>
        <w:t>:</w:t>
      </w:r>
    </w:p>
    <w:p w:rsidR="00483CBB" w:rsidRDefault="001328A3" w:rsidP="00B23DAB">
      <w:pPr>
        <w:widowControl w:val="0"/>
        <w:tabs>
          <w:tab w:val="left" w:pos="851"/>
        </w:tabs>
        <w:autoSpaceDE w:val="0"/>
        <w:autoSpaceDN w:val="0"/>
        <w:adjustRightInd w:val="0"/>
        <w:spacing w:after="0" w:line="360" w:lineRule="auto"/>
        <w:ind w:firstLine="709"/>
        <w:contextualSpacing/>
        <w:jc w:val="both"/>
        <w:rPr>
          <w:rFonts w:ascii="Times New Roman" w:hAnsi="Times New Roman"/>
          <w:sz w:val="30"/>
          <w:szCs w:val="30"/>
        </w:rPr>
      </w:pPr>
      <w:r>
        <w:rPr>
          <w:rFonts w:ascii="Times New Roman" w:hAnsi="Times New Roman"/>
          <w:sz w:val="30"/>
          <w:szCs w:val="30"/>
        </w:rPr>
        <w:t>а) а</w:t>
      </w:r>
      <w:r>
        <w:rPr>
          <w:rFonts w:ascii="Times New Roman" w:hAnsi="Times New Roman"/>
          <w:sz w:val="30"/>
          <w:szCs w:val="30"/>
        </w:rPr>
        <w:t xml:space="preserve">бзацы </w:t>
      </w:r>
      <w:r w:rsidR="00150AEF">
        <w:rPr>
          <w:rFonts w:ascii="Times New Roman" w:hAnsi="Times New Roman"/>
          <w:sz w:val="30"/>
          <w:szCs w:val="30"/>
        </w:rPr>
        <w:t>второй – четвертый</w:t>
      </w:r>
      <w:r w:rsidR="00150AEF" w:rsidRPr="00D4127D">
        <w:rPr>
          <w:rFonts w:ascii="Times New Roman" w:hAnsi="Times New Roman"/>
          <w:sz w:val="30"/>
          <w:szCs w:val="30"/>
        </w:rPr>
        <w:t xml:space="preserve"> </w:t>
      </w:r>
      <w:r>
        <w:rPr>
          <w:rFonts w:ascii="Times New Roman" w:hAnsi="Times New Roman"/>
          <w:sz w:val="30"/>
          <w:szCs w:val="30"/>
        </w:rPr>
        <w:t>изложить в следующей редакции:</w:t>
      </w:r>
    </w:p>
    <w:p w:rsidR="00B23DAB" w:rsidRDefault="00150AEF" w:rsidP="00AF46F2">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150AEF">
        <w:rPr>
          <w:rFonts w:ascii="Times New Roman" w:hAnsi="Times New Roman"/>
          <w:sz w:val="30"/>
          <w:szCs w:val="30"/>
        </w:rPr>
        <w:t>Кобели - доноры спермы (далее - кобели-доноры) происходят из мест содержания, свободных от</w:t>
      </w:r>
      <w:r>
        <w:rPr>
          <w:rFonts w:ascii="Times New Roman" w:hAnsi="Times New Roman"/>
          <w:sz w:val="30"/>
          <w:szCs w:val="30"/>
        </w:rPr>
        <w:t xml:space="preserve"> </w:t>
      </w:r>
      <w:r w:rsidRPr="00150AEF">
        <w:rPr>
          <w:rFonts w:ascii="Times New Roman" w:hAnsi="Times New Roman"/>
          <w:sz w:val="30"/>
          <w:szCs w:val="30"/>
        </w:rPr>
        <w:t>бешенств</w:t>
      </w:r>
      <w:r>
        <w:rPr>
          <w:rFonts w:ascii="Times New Roman" w:hAnsi="Times New Roman"/>
          <w:sz w:val="30"/>
          <w:szCs w:val="30"/>
        </w:rPr>
        <w:t>а</w:t>
      </w:r>
      <w:r w:rsidRPr="00150AEF">
        <w:rPr>
          <w:rFonts w:ascii="Times New Roman" w:hAnsi="Times New Roman"/>
          <w:sz w:val="30"/>
          <w:szCs w:val="30"/>
        </w:rPr>
        <w:t xml:space="preserve"> в течение последних </w:t>
      </w:r>
      <w:r w:rsidR="002F6172">
        <w:rPr>
          <w:rFonts w:ascii="Times New Roman" w:hAnsi="Times New Roman"/>
          <w:sz w:val="30"/>
          <w:szCs w:val="30"/>
        </w:rPr>
        <w:br/>
      </w:r>
      <w:r w:rsidRPr="00150AEF">
        <w:rPr>
          <w:rFonts w:ascii="Times New Roman" w:hAnsi="Times New Roman"/>
          <w:sz w:val="30"/>
          <w:szCs w:val="30"/>
        </w:rPr>
        <w:t>6 месяцев</w:t>
      </w:r>
      <w:proofErr w:type="gramStart"/>
      <w:r w:rsidR="00622B23">
        <w:rPr>
          <w:rFonts w:ascii="Times New Roman" w:hAnsi="Times New Roman"/>
          <w:sz w:val="30"/>
          <w:szCs w:val="30"/>
        </w:rPr>
        <w:t>.</w:t>
      </w:r>
      <w:r w:rsidR="002F6172">
        <w:rPr>
          <w:rFonts w:ascii="Times New Roman" w:hAnsi="Times New Roman"/>
          <w:sz w:val="30"/>
          <w:szCs w:val="30"/>
        </w:rPr>
        <w:t>»</w:t>
      </w:r>
      <w:r w:rsidR="008D5722">
        <w:rPr>
          <w:rFonts w:ascii="Times New Roman" w:hAnsi="Times New Roman"/>
          <w:sz w:val="30"/>
          <w:szCs w:val="30"/>
        </w:rPr>
        <w:t>;</w:t>
      </w:r>
      <w:proofErr w:type="gramEnd"/>
    </w:p>
    <w:p w:rsidR="00CA3A41" w:rsidRDefault="00CA3A41" w:rsidP="00AF46F2">
      <w:pPr>
        <w:autoSpaceDE w:val="0"/>
        <w:autoSpaceDN w:val="0"/>
        <w:adjustRightInd w:val="0"/>
        <w:spacing w:after="0" w:line="360" w:lineRule="auto"/>
        <w:ind w:firstLine="709"/>
        <w:jc w:val="both"/>
        <w:rPr>
          <w:rFonts w:ascii="Times New Roman" w:hAnsi="Times New Roman"/>
          <w:sz w:val="30"/>
          <w:szCs w:val="30"/>
        </w:rPr>
      </w:pPr>
    </w:p>
    <w:p w:rsidR="00CA3A41" w:rsidRDefault="00CA3A41" w:rsidP="00AF46F2">
      <w:pPr>
        <w:autoSpaceDE w:val="0"/>
        <w:autoSpaceDN w:val="0"/>
        <w:adjustRightInd w:val="0"/>
        <w:spacing w:after="0" w:line="360" w:lineRule="auto"/>
        <w:ind w:firstLine="709"/>
        <w:jc w:val="both"/>
        <w:rPr>
          <w:rFonts w:ascii="Times New Roman" w:hAnsi="Times New Roman"/>
          <w:sz w:val="30"/>
          <w:szCs w:val="30"/>
        </w:rPr>
      </w:pPr>
    </w:p>
    <w:p w:rsidR="008D5722" w:rsidRDefault="008D5722" w:rsidP="00AF46F2">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б) абзац пятый дополнить словами следующего содержания:</w:t>
      </w:r>
    </w:p>
    <w:p w:rsidR="008D5722" w:rsidRDefault="008D5722" w:rsidP="00AF46F2">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8D5722">
        <w:rPr>
          <w:rFonts w:ascii="Times New Roman" w:hAnsi="Times New Roman"/>
          <w:sz w:val="30"/>
          <w:szCs w:val="30"/>
        </w:rPr>
        <w:t>Допускаются ввоз и (или) перемещение спермы кобелей-доноров, которые были привиты против инфекционных болезней более</w:t>
      </w:r>
      <w:proofErr w:type="gramStart"/>
      <w:r w:rsidRPr="008D5722">
        <w:rPr>
          <w:rFonts w:ascii="Times New Roman" w:hAnsi="Times New Roman"/>
          <w:sz w:val="30"/>
          <w:szCs w:val="30"/>
        </w:rPr>
        <w:t>,</w:t>
      </w:r>
      <w:proofErr w:type="gramEnd"/>
      <w:r w:rsidRPr="008D5722">
        <w:rPr>
          <w:rFonts w:ascii="Times New Roman" w:hAnsi="Times New Roman"/>
          <w:sz w:val="30"/>
          <w:szCs w:val="30"/>
        </w:rPr>
        <w:t xml:space="preserve"> чем за 12 месяцев до отбора спермы, при подтверждении ветеринарным врачом, выдавшим ветеринарный сертификат, что срок поддержания иммунитета вакциной, составляющий более одного года, не истек, или лабораторно подтверждена напряженность иммунитета не менее </w:t>
      </w:r>
      <w:r w:rsidR="009E771C">
        <w:rPr>
          <w:rFonts w:ascii="Times New Roman" w:hAnsi="Times New Roman"/>
          <w:sz w:val="30"/>
          <w:szCs w:val="30"/>
        </w:rPr>
        <w:br/>
      </w:r>
      <w:r w:rsidRPr="008D5722">
        <w:rPr>
          <w:rFonts w:ascii="Times New Roman" w:hAnsi="Times New Roman"/>
          <w:sz w:val="30"/>
          <w:szCs w:val="30"/>
        </w:rPr>
        <w:t>0,5 МЕ/мл (только для бешенства).»</w:t>
      </w:r>
      <w:r w:rsidR="009E771C">
        <w:rPr>
          <w:rFonts w:ascii="Times New Roman" w:hAnsi="Times New Roman"/>
          <w:sz w:val="30"/>
          <w:szCs w:val="30"/>
        </w:rPr>
        <w:t>;</w:t>
      </w:r>
    </w:p>
    <w:p w:rsidR="009E771C" w:rsidRDefault="009E771C" w:rsidP="00AF46F2">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в) абзац восьмой изложить в следующей редакции:</w:t>
      </w:r>
    </w:p>
    <w:p w:rsidR="009E771C" w:rsidRDefault="009E771C" w:rsidP="00AF46F2">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5343A8">
        <w:rPr>
          <w:rFonts w:ascii="Times New Roman" w:eastAsia="Times New Roman" w:hAnsi="Times New Roman" w:cs="Times New Roman"/>
          <w:sz w:val="28"/>
          <w:szCs w:val="28"/>
          <w:lang w:eastAsia="ru-RU"/>
        </w:rPr>
        <w:t>Кобели-доноры проходят ежегодные обработки противопаразитарными препаратами</w:t>
      </w:r>
      <w:proofErr w:type="gramStart"/>
      <w:r w:rsidRPr="005343A8">
        <w:rPr>
          <w:rFonts w:ascii="Times New Roman" w:eastAsia="Times New Roman" w:hAnsi="Times New Roman" w:cs="Times New Roman"/>
          <w:sz w:val="28"/>
          <w:szCs w:val="28"/>
          <w:lang w:eastAsia="ru-RU"/>
        </w:rPr>
        <w:t>.</w:t>
      </w:r>
      <w:r>
        <w:rPr>
          <w:rFonts w:ascii="Times New Roman" w:hAnsi="Times New Roman"/>
          <w:sz w:val="30"/>
          <w:szCs w:val="30"/>
        </w:rPr>
        <w:t>»;</w:t>
      </w:r>
      <w:proofErr w:type="gramEnd"/>
    </w:p>
    <w:p w:rsidR="009E771C" w:rsidRPr="00D4127D" w:rsidRDefault="009E771C" w:rsidP="00AF46F2">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г) </w:t>
      </w:r>
      <w:r w:rsidR="00CA3A41">
        <w:rPr>
          <w:rFonts w:ascii="Times New Roman" w:hAnsi="Times New Roman"/>
          <w:sz w:val="30"/>
          <w:szCs w:val="30"/>
        </w:rPr>
        <w:t>абзац десятый исключить.</w:t>
      </w:r>
    </w:p>
    <w:p w:rsidR="007535CE" w:rsidRPr="00D4127D" w:rsidRDefault="007535CE" w:rsidP="007535CE">
      <w:pPr>
        <w:tabs>
          <w:tab w:val="left" w:pos="851"/>
        </w:tabs>
        <w:spacing w:after="0" w:line="360" w:lineRule="auto"/>
        <w:ind w:firstLine="709"/>
        <w:contextualSpacing/>
        <w:jc w:val="both"/>
        <w:rPr>
          <w:rFonts w:ascii="Times New Roman" w:hAnsi="Times New Roman"/>
          <w:sz w:val="30"/>
          <w:szCs w:val="30"/>
        </w:rPr>
      </w:pPr>
      <w:r>
        <w:rPr>
          <w:rFonts w:ascii="Times New Roman" w:hAnsi="Times New Roman"/>
          <w:sz w:val="30"/>
          <w:szCs w:val="30"/>
        </w:rPr>
        <w:t>2. </w:t>
      </w:r>
      <w:r w:rsidRPr="00D4127D">
        <w:rPr>
          <w:rFonts w:ascii="Times New Roman" w:hAnsi="Times New Roman"/>
          <w:sz w:val="30"/>
          <w:szCs w:val="30"/>
        </w:rPr>
        <w:t xml:space="preserve">Настоящее Решение вступает в силу по истечении </w:t>
      </w:r>
      <w:r w:rsidRPr="00D4127D">
        <w:rPr>
          <w:rFonts w:ascii="Times New Roman" w:hAnsi="Times New Roman"/>
          <w:sz w:val="30"/>
          <w:szCs w:val="30"/>
        </w:rPr>
        <w:br/>
        <w:t xml:space="preserve">30 календарных дней </w:t>
      </w:r>
      <w:proofErr w:type="gramStart"/>
      <w:r w:rsidRPr="00D4127D">
        <w:rPr>
          <w:rFonts w:ascii="Times New Roman" w:hAnsi="Times New Roman"/>
          <w:sz w:val="30"/>
          <w:szCs w:val="30"/>
        </w:rPr>
        <w:t>с</w:t>
      </w:r>
      <w:proofErr w:type="gramEnd"/>
      <w:r w:rsidRPr="00D4127D">
        <w:rPr>
          <w:rFonts w:ascii="Times New Roman" w:hAnsi="Times New Roman"/>
          <w:sz w:val="30"/>
          <w:szCs w:val="30"/>
        </w:rPr>
        <w:t xml:space="preserve"> даты его официального опубликования.</w:t>
      </w:r>
    </w:p>
    <w:p w:rsidR="00430135" w:rsidRDefault="00430135" w:rsidP="00E609C4">
      <w:pPr>
        <w:spacing w:after="0" w:line="240" w:lineRule="auto"/>
        <w:contextualSpacing/>
        <w:rPr>
          <w:rFonts w:ascii="Times New Roman" w:eastAsia="Times New Roman" w:hAnsi="Times New Roman" w:cs="Times New Roman"/>
          <w:snapToGrid w:val="0"/>
          <w:sz w:val="28"/>
          <w:szCs w:val="28"/>
        </w:rPr>
      </w:pPr>
    </w:p>
    <w:p w:rsidR="007535CE" w:rsidRDefault="007535CE" w:rsidP="00E609C4">
      <w:pPr>
        <w:spacing w:after="0" w:line="240" w:lineRule="auto"/>
        <w:contextualSpacing/>
        <w:rPr>
          <w:rFonts w:ascii="Times New Roman" w:eastAsia="Times New Roman" w:hAnsi="Times New Roman" w:cs="Times New Roman"/>
          <w:snapToGrid w:val="0"/>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4374"/>
      </w:tblGrid>
      <w:tr w:rsidR="00430135" w:rsidRPr="00430135" w:rsidTr="00430135">
        <w:tc>
          <w:tcPr>
            <w:tcW w:w="5196" w:type="dxa"/>
            <w:hideMark/>
          </w:tcPr>
          <w:p w:rsidR="00430135" w:rsidRPr="00430135" w:rsidRDefault="00430135" w:rsidP="00430135">
            <w:pPr>
              <w:autoSpaceDE w:val="0"/>
              <w:autoSpaceDN w:val="0"/>
              <w:adjustRightInd w:val="0"/>
              <w:jc w:val="center"/>
              <w:outlineLvl w:val="0"/>
              <w:rPr>
                <w:rFonts w:ascii="Times New Roman" w:eastAsia="Calibri" w:hAnsi="Times New Roman"/>
                <w:color w:val="000000"/>
                <w:sz w:val="30"/>
                <w:szCs w:val="30"/>
                <w:lang w:eastAsia="ru-RU"/>
              </w:rPr>
            </w:pPr>
            <w:r w:rsidRPr="00430135">
              <w:rPr>
                <w:rFonts w:ascii="Times New Roman" w:eastAsia="Calibri" w:hAnsi="Times New Roman"/>
                <w:color w:val="000000"/>
                <w:sz w:val="30"/>
                <w:szCs w:val="30"/>
                <w:lang w:eastAsia="ru-RU"/>
              </w:rPr>
              <w:t>Председатель Коллегии</w:t>
            </w:r>
          </w:p>
          <w:p w:rsidR="00430135" w:rsidRPr="00430135" w:rsidRDefault="00430135" w:rsidP="00430135">
            <w:pPr>
              <w:autoSpaceDE w:val="0"/>
              <w:autoSpaceDN w:val="0"/>
              <w:adjustRightInd w:val="0"/>
              <w:outlineLvl w:val="0"/>
              <w:rPr>
                <w:rFonts w:ascii="Times New Roman" w:eastAsia="Calibri" w:hAnsi="Times New Roman"/>
                <w:color w:val="000000"/>
                <w:sz w:val="30"/>
                <w:szCs w:val="30"/>
                <w:lang w:eastAsia="ru-RU"/>
              </w:rPr>
            </w:pPr>
            <w:r w:rsidRPr="00430135">
              <w:rPr>
                <w:rFonts w:ascii="Times New Roman" w:eastAsia="Calibri" w:hAnsi="Times New Roman"/>
                <w:color w:val="000000"/>
                <w:sz w:val="30"/>
                <w:szCs w:val="30"/>
                <w:lang w:eastAsia="ru-RU"/>
              </w:rPr>
              <w:t>Евразийской экономической комиссии</w:t>
            </w:r>
          </w:p>
        </w:tc>
        <w:tc>
          <w:tcPr>
            <w:tcW w:w="4374" w:type="dxa"/>
          </w:tcPr>
          <w:p w:rsidR="00430135" w:rsidRPr="00430135" w:rsidRDefault="00430135" w:rsidP="00430135">
            <w:pPr>
              <w:autoSpaceDE w:val="0"/>
              <w:autoSpaceDN w:val="0"/>
              <w:adjustRightInd w:val="0"/>
              <w:jc w:val="both"/>
              <w:outlineLvl w:val="0"/>
              <w:rPr>
                <w:rFonts w:ascii="Times New Roman" w:eastAsia="Calibri" w:hAnsi="Times New Roman"/>
                <w:sz w:val="30"/>
                <w:szCs w:val="30"/>
                <w:lang w:eastAsia="ru-RU"/>
              </w:rPr>
            </w:pPr>
          </w:p>
          <w:p w:rsidR="00430135" w:rsidRPr="00430135" w:rsidRDefault="00622B23" w:rsidP="0013685B">
            <w:pPr>
              <w:autoSpaceDE w:val="0"/>
              <w:autoSpaceDN w:val="0"/>
              <w:adjustRightInd w:val="0"/>
              <w:jc w:val="right"/>
              <w:outlineLvl w:val="0"/>
              <w:rPr>
                <w:rFonts w:ascii="Times New Roman" w:eastAsia="Calibri" w:hAnsi="Times New Roman"/>
                <w:sz w:val="30"/>
                <w:szCs w:val="30"/>
              </w:rPr>
            </w:pPr>
            <w:r>
              <w:rPr>
                <w:rFonts w:ascii="Times New Roman" w:eastAsia="Calibri" w:hAnsi="Times New Roman"/>
                <w:sz w:val="30"/>
                <w:szCs w:val="30"/>
              </w:rPr>
              <w:t xml:space="preserve">М. </w:t>
            </w:r>
            <w:proofErr w:type="spellStart"/>
            <w:r>
              <w:rPr>
                <w:rFonts w:ascii="Times New Roman" w:eastAsia="Calibri" w:hAnsi="Times New Roman"/>
                <w:sz w:val="30"/>
                <w:szCs w:val="30"/>
              </w:rPr>
              <w:t>Мясникович</w:t>
            </w:r>
            <w:proofErr w:type="spellEnd"/>
          </w:p>
        </w:tc>
      </w:tr>
    </w:tbl>
    <w:p w:rsidR="00E216D4" w:rsidRPr="00430135" w:rsidRDefault="00E216D4" w:rsidP="00E216D4">
      <w:pPr>
        <w:rPr>
          <w:rFonts w:ascii="Times New Roman" w:eastAsia="Times New Roman" w:hAnsi="Times New Roman" w:cs="Times New Roman"/>
          <w:bCs/>
          <w:snapToGrid w:val="0"/>
          <w:sz w:val="28"/>
          <w:szCs w:val="28"/>
        </w:rPr>
      </w:pPr>
    </w:p>
    <w:sectPr w:rsidR="00E216D4" w:rsidRPr="00430135" w:rsidSect="00C1593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BB" w:rsidRDefault="00483CBB" w:rsidP="00695900">
      <w:pPr>
        <w:spacing w:after="0" w:line="240" w:lineRule="auto"/>
      </w:pPr>
      <w:r>
        <w:separator/>
      </w:r>
    </w:p>
  </w:endnote>
  <w:endnote w:type="continuationSeparator" w:id="0">
    <w:p w:rsidR="00483CBB" w:rsidRDefault="00483CBB" w:rsidP="0069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BB" w:rsidRDefault="00483CBB" w:rsidP="00695900">
      <w:pPr>
        <w:spacing w:after="0" w:line="240" w:lineRule="auto"/>
      </w:pPr>
      <w:r>
        <w:separator/>
      </w:r>
    </w:p>
  </w:footnote>
  <w:footnote w:type="continuationSeparator" w:id="0">
    <w:p w:rsidR="00483CBB" w:rsidRDefault="00483CBB" w:rsidP="00695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03257"/>
      <w:docPartObj>
        <w:docPartGallery w:val="Page Numbers (Top of Page)"/>
        <w:docPartUnique/>
      </w:docPartObj>
    </w:sdtPr>
    <w:sdtEndPr>
      <w:rPr>
        <w:sz w:val="30"/>
        <w:szCs w:val="30"/>
      </w:rPr>
    </w:sdtEndPr>
    <w:sdtContent>
      <w:p w:rsidR="00483CBB" w:rsidRPr="00C15935" w:rsidRDefault="00483CBB">
        <w:pPr>
          <w:pStyle w:val="a7"/>
          <w:jc w:val="center"/>
          <w:rPr>
            <w:sz w:val="30"/>
            <w:szCs w:val="30"/>
          </w:rPr>
        </w:pPr>
        <w:r w:rsidRPr="00C15935">
          <w:rPr>
            <w:rFonts w:ascii="Times New Roman" w:hAnsi="Times New Roman" w:cs="Times New Roman"/>
            <w:sz w:val="30"/>
            <w:szCs w:val="30"/>
          </w:rPr>
          <w:fldChar w:fldCharType="begin"/>
        </w:r>
        <w:r w:rsidRPr="00C15935">
          <w:rPr>
            <w:rFonts w:ascii="Times New Roman" w:hAnsi="Times New Roman" w:cs="Times New Roman"/>
            <w:sz w:val="30"/>
            <w:szCs w:val="30"/>
          </w:rPr>
          <w:instrText>PAGE   \* MERGEFORMAT</w:instrText>
        </w:r>
        <w:r w:rsidRPr="00C15935">
          <w:rPr>
            <w:rFonts w:ascii="Times New Roman" w:hAnsi="Times New Roman" w:cs="Times New Roman"/>
            <w:sz w:val="30"/>
            <w:szCs w:val="30"/>
          </w:rPr>
          <w:fldChar w:fldCharType="separate"/>
        </w:r>
        <w:r w:rsidR="007142A5">
          <w:rPr>
            <w:rFonts w:ascii="Times New Roman" w:hAnsi="Times New Roman" w:cs="Times New Roman"/>
            <w:noProof/>
            <w:sz w:val="30"/>
            <w:szCs w:val="30"/>
          </w:rPr>
          <w:t>2</w:t>
        </w:r>
        <w:r w:rsidRPr="00C15935">
          <w:rPr>
            <w:rFonts w:ascii="Times New Roman" w:hAnsi="Times New Roman" w:cs="Times New Roman"/>
            <w:sz w:val="30"/>
            <w:szCs w:val="30"/>
          </w:rPr>
          <w:fldChar w:fldCharType="end"/>
        </w:r>
      </w:p>
    </w:sdtContent>
  </w:sdt>
  <w:p w:rsidR="00483CBB" w:rsidRDefault="00483CB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59"/>
    <w:rsid w:val="00027887"/>
    <w:rsid w:val="00030726"/>
    <w:rsid w:val="00061B93"/>
    <w:rsid w:val="0007690F"/>
    <w:rsid w:val="00091151"/>
    <w:rsid w:val="000A153A"/>
    <w:rsid w:val="000E18C3"/>
    <w:rsid w:val="001328A3"/>
    <w:rsid w:val="0013685B"/>
    <w:rsid w:val="00150AEF"/>
    <w:rsid w:val="00193AF4"/>
    <w:rsid w:val="001E1C3A"/>
    <w:rsid w:val="00286A54"/>
    <w:rsid w:val="002F6172"/>
    <w:rsid w:val="00305BC9"/>
    <w:rsid w:val="00361724"/>
    <w:rsid w:val="00363555"/>
    <w:rsid w:val="00374016"/>
    <w:rsid w:val="003820F8"/>
    <w:rsid w:val="003A1185"/>
    <w:rsid w:val="003D53B4"/>
    <w:rsid w:val="00410FCE"/>
    <w:rsid w:val="00430135"/>
    <w:rsid w:val="004505C5"/>
    <w:rsid w:val="00453474"/>
    <w:rsid w:val="004719F6"/>
    <w:rsid w:val="0047782C"/>
    <w:rsid w:val="00483CBB"/>
    <w:rsid w:val="00486C41"/>
    <w:rsid w:val="004920A8"/>
    <w:rsid w:val="004C485C"/>
    <w:rsid w:val="004E7B39"/>
    <w:rsid w:val="00501BEA"/>
    <w:rsid w:val="00525D44"/>
    <w:rsid w:val="00531FD7"/>
    <w:rsid w:val="005A373A"/>
    <w:rsid w:val="006226C4"/>
    <w:rsid w:val="00622B23"/>
    <w:rsid w:val="00640DEE"/>
    <w:rsid w:val="00652BA4"/>
    <w:rsid w:val="006535A4"/>
    <w:rsid w:val="00695900"/>
    <w:rsid w:val="006A0602"/>
    <w:rsid w:val="006B3B74"/>
    <w:rsid w:val="006D5DE2"/>
    <w:rsid w:val="006F4C2F"/>
    <w:rsid w:val="00706E7E"/>
    <w:rsid w:val="00713D90"/>
    <w:rsid w:val="007142A5"/>
    <w:rsid w:val="007535CE"/>
    <w:rsid w:val="00753ED7"/>
    <w:rsid w:val="00780C35"/>
    <w:rsid w:val="00797E7A"/>
    <w:rsid w:val="007F5AC9"/>
    <w:rsid w:val="008233D6"/>
    <w:rsid w:val="008353B2"/>
    <w:rsid w:val="00843177"/>
    <w:rsid w:val="0085035E"/>
    <w:rsid w:val="008813CB"/>
    <w:rsid w:val="008D14FA"/>
    <w:rsid w:val="008D5722"/>
    <w:rsid w:val="008D7555"/>
    <w:rsid w:val="009071CD"/>
    <w:rsid w:val="00972359"/>
    <w:rsid w:val="009779BF"/>
    <w:rsid w:val="009B2076"/>
    <w:rsid w:val="009E771C"/>
    <w:rsid w:val="00A06A91"/>
    <w:rsid w:val="00A22DEF"/>
    <w:rsid w:val="00A62E69"/>
    <w:rsid w:val="00A941E7"/>
    <w:rsid w:val="00AB400E"/>
    <w:rsid w:val="00AB5E01"/>
    <w:rsid w:val="00AC09CC"/>
    <w:rsid w:val="00AE4DD0"/>
    <w:rsid w:val="00AF46F2"/>
    <w:rsid w:val="00AF7FDE"/>
    <w:rsid w:val="00B1676D"/>
    <w:rsid w:val="00B2113F"/>
    <w:rsid w:val="00B23DAB"/>
    <w:rsid w:val="00B67A93"/>
    <w:rsid w:val="00B768CB"/>
    <w:rsid w:val="00B8157E"/>
    <w:rsid w:val="00BC5DFD"/>
    <w:rsid w:val="00BD21F5"/>
    <w:rsid w:val="00C15421"/>
    <w:rsid w:val="00C15935"/>
    <w:rsid w:val="00C46B60"/>
    <w:rsid w:val="00C67E60"/>
    <w:rsid w:val="00C70AAD"/>
    <w:rsid w:val="00C92800"/>
    <w:rsid w:val="00C93BF6"/>
    <w:rsid w:val="00CA3A41"/>
    <w:rsid w:val="00D368EA"/>
    <w:rsid w:val="00D62DD8"/>
    <w:rsid w:val="00D66FBA"/>
    <w:rsid w:val="00DB7A6F"/>
    <w:rsid w:val="00E00756"/>
    <w:rsid w:val="00E216D4"/>
    <w:rsid w:val="00E235B7"/>
    <w:rsid w:val="00E26561"/>
    <w:rsid w:val="00E311B3"/>
    <w:rsid w:val="00E502F9"/>
    <w:rsid w:val="00E51806"/>
    <w:rsid w:val="00E609C4"/>
    <w:rsid w:val="00E70029"/>
    <w:rsid w:val="00E8359C"/>
    <w:rsid w:val="00ED0D81"/>
    <w:rsid w:val="00ED0F31"/>
    <w:rsid w:val="00F11281"/>
    <w:rsid w:val="00F148F1"/>
    <w:rsid w:val="00F320BB"/>
    <w:rsid w:val="00F51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3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3CB"/>
    <w:rPr>
      <w:rFonts w:ascii="Tahoma" w:hAnsi="Tahoma" w:cs="Tahoma"/>
      <w:sz w:val="16"/>
      <w:szCs w:val="16"/>
    </w:rPr>
  </w:style>
  <w:style w:type="character" w:styleId="a5">
    <w:name w:val="Placeholder Text"/>
    <w:basedOn w:val="a0"/>
    <w:uiPriority w:val="99"/>
    <w:semiHidden/>
    <w:rsid w:val="001E1C3A"/>
    <w:rPr>
      <w:color w:val="808080"/>
    </w:rPr>
  </w:style>
  <w:style w:type="table" w:styleId="a6">
    <w:name w:val="Table Grid"/>
    <w:basedOn w:val="a1"/>
    <w:uiPriority w:val="59"/>
    <w:rsid w:val="0043013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6959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5900"/>
  </w:style>
  <w:style w:type="paragraph" w:styleId="a9">
    <w:name w:val="footer"/>
    <w:basedOn w:val="a"/>
    <w:link w:val="aa"/>
    <w:uiPriority w:val="99"/>
    <w:unhideWhenUsed/>
    <w:rsid w:val="006959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5900"/>
  </w:style>
  <w:style w:type="paragraph" w:customStyle="1" w:styleId="Default">
    <w:name w:val="Default"/>
    <w:rsid w:val="00B768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List Paragraph"/>
    <w:basedOn w:val="a"/>
    <w:uiPriority w:val="34"/>
    <w:qFormat/>
    <w:rsid w:val="00483C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3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3CB"/>
    <w:rPr>
      <w:rFonts w:ascii="Tahoma" w:hAnsi="Tahoma" w:cs="Tahoma"/>
      <w:sz w:val="16"/>
      <w:szCs w:val="16"/>
    </w:rPr>
  </w:style>
  <w:style w:type="character" w:styleId="a5">
    <w:name w:val="Placeholder Text"/>
    <w:basedOn w:val="a0"/>
    <w:uiPriority w:val="99"/>
    <w:semiHidden/>
    <w:rsid w:val="001E1C3A"/>
    <w:rPr>
      <w:color w:val="808080"/>
    </w:rPr>
  </w:style>
  <w:style w:type="table" w:styleId="a6">
    <w:name w:val="Table Grid"/>
    <w:basedOn w:val="a1"/>
    <w:uiPriority w:val="59"/>
    <w:rsid w:val="0043013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6959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5900"/>
  </w:style>
  <w:style w:type="paragraph" w:styleId="a9">
    <w:name w:val="footer"/>
    <w:basedOn w:val="a"/>
    <w:link w:val="aa"/>
    <w:uiPriority w:val="99"/>
    <w:unhideWhenUsed/>
    <w:rsid w:val="006959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5900"/>
  </w:style>
  <w:style w:type="paragraph" w:customStyle="1" w:styleId="Default">
    <w:name w:val="Default"/>
    <w:rsid w:val="00B768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List Paragraph"/>
    <w:basedOn w:val="a"/>
    <w:uiPriority w:val="34"/>
    <w:qFormat/>
    <w:rsid w:val="00483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88347">
      <w:bodyDiv w:val="1"/>
      <w:marLeft w:val="0"/>
      <w:marRight w:val="0"/>
      <w:marTop w:val="0"/>
      <w:marBottom w:val="0"/>
      <w:divBdr>
        <w:top w:val="none" w:sz="0" w:space="0" w:color="auto"/>
        <w:left w:val="none" w:sz="0" w:space="0" w:color="auto"/>
        <w:bottom w:val="none" w:sz="0" w:space="0" w:color="auto"/>
        <w:right w:val="none" w:sz="0" w:space="0" w:color="auto"/>
      </w:divBdr>
    </w:div>
    <w:div w:id="11098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Соседова Анастасия Андреевна</dc:creator>
  <cp:lastModifiedBy>Крохин Павел Владимирович</cp:lastModifiedBy>
  <cp:revision>11</cp:revision>
  <cp:lastPrinted>2021-05-14T13:25:00Z</cp:lastPrinted>
  <dcterms:created xsi:type="dcterms:W3CDTF">2020-01-30T10:31:00Z</dcterms:created>
  <dcterms:modified xsi:type="dcterms:W3CDTF">2021-12-28T14:18:00Z</dcterms:modified>
</cp:coreProperties>
</file>