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0C" w:rsidRPr="00DF6079" w:rsidRDefault="00614E8F" w:rsidP="00614E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>Проект</w:t>
      </w:r>
    </w:p>
    <w:p w:rsidR="00927C7D" w:rsidRPr="00DF6079" w:rsidRDefault="00927C7D" w:rsidP="006A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</w:p>
    <w:p w:rsidR="00AF3F3A" w:rsidRPr="00DF6079" w:rsidRDefault="00AF3F3A" w:rsidP="006A6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30"/>
          <w:szCs w:val="30"/>
        </w:rPr>
      </w:pPr>
      <w:r w:rsidRPr="00DF6079">
        <w:rPr>
          <w:rFonts w:ascii="Times New Roman" w:hAnsi="Times New Roman" w:cs="Times New Roman"/>
          <w:b/>
          <w:bCs/>
          <w:spacing w:val="40"/>
          <w:sz w:val="30"/>
          <w:szCs w:val="30"/>
        </w:rPr>
        <w:t>СОГЛАШЕНИЕ</w:t>
      </w:r>
    </w:p>
    <w:p w:rsidR="00963B0E" w:rsidRPr="00DF6079" w:rsidRDefault="00AF3F3A" w:rsidP="005B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F6079">
        <w:rPr>
          <w:rFonts w:ascii="Times New Roman" w:hAnsi="Times New Roman" w:cs="Times New Roman"/>
          <w:b/>
          <w:bCs/>
          <w:sz w:val="30"/>
          <w:szCs w:val="30"/>
        </w:rPr>
        <w:t>о проведении совместных контрольных мероприятий по вопросам соблюдения порядк</w:t>
      </w:r>
      <w:r w:rsidR="00DB0FEE" w:rsidRPr="00DF6079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Pr="00DF6079">
        <w:rPr>
          <w:rFonts w:ascii="Times New Roman" w:hAnsi="Times New Roman" w:cs="Times New Roman"/>
          <w:b/>
          <w:bCs/>
          <w:sz w:val="30"/>
          <w:szCs w:val="30"/>
        </w:rPr>
        <w:t xml:space="preserve">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</w:t>
      </w:r>
    </w:p>
    <w:p w:rsidR="00AF3F3A" w:rsidRPr="00DF6079" w:rsidRDefault="00AF3F3A" w:rsidP="005B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F6079">
        <w:rPr>
          <w:rFonts w:ascii="Times New Roman" w:hAnsi="Times New Roman" w:cs="Times New Roman"/>
          <w:b/>
          <w:bCs/>
          <w:sz w:val="30"/>
          <w:szCs w:val="30"/>
        </w:rPr>
        <w:t>государств</w:t>
      </w:r>
      <w:r w:rsidR="00655E56" w:rsidRPr="00DF607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55E56" w:rsidRPr="00DF6079">
        <w:rPr>
          <w:rFonts w:ascii="Times New Roman" w:hAnsi="Times New Roman" w:cs="Times New Roman"/>
          <w:sz w:val="30"/>
          <w:szCs w:val="30"/>
        </w:rPr>
        <w:t>–</w:t>
      </w:r>
      <w:r w:rsidR="00655E56" w:rsidRPr="00DF607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b/>
          <w:bCs/>
          <w:sz w:val="30"/>
          <w:szCs w:val="30"/>
        </w:rPr>
        <w:t xml:space="preserve">членов </w:t>
      </w:r>
      <w:r w:rsidR="00963B0E" w:rsidRPr="00DF6079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095FF6" w:rsidRPr="00DF6079" w:rsidRDefault="00095FF6" w:rsidP="005B2F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5B7B9D" w:rsidRPr="00DF6079" w:rsidRDefault="005B7B9D" w:rsidP="005B2F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E478A" w:rsidRPr="00DF6079" w:rsidRDefault="00DE478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8"/>
      <w:bookmarkEnd w:id="0"/>
      <w:r w:rsidRPr="00DF6079">
        <w:rPr>
          <w:rFonts w:ascii="Times New Roman" w:hAnsi="Times New Roman" w:cs="Times New Roman"/>
          <w:sz w:val="30"/>
          <w:szCs w:val="30"/>
        </w:rPr>
        <w:t>Государства</w:t>
      </w:r>
      <w:r w:rsidR="0082543A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–</w:t>
      </w:r>
      <w:r w:rsidR="0082543A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члены Евразийского экономического союза, далее именуемые государствами-членами,</w:t>
      </w:r>
    </w:p>
    <w:p w:rsidR="00DE478A" w:rsidRPr="00DF6079" w:rsidRDefault="00E74A20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в </w:t>
      </w:r>
      <w:r w:rsidR="00E35871" w:rsidRPr="00DF6079">
        <w:rPr>
          <w:rFonts w:ascii="Times New Roman" w:hAnsi="Times New Roman" w:cs="Times New Roman"/>
          <w:sz w:val="30"/>
          <w:szCs w:val="30"/>
        </w:rPr>
        <w:t>целях реализации пункта 53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561933" w:rsidRPr="00DF6079">
        <w:rPr>
          <w:rFonts w:ascii="Times New Roman" w:hAnsi="Times New Roman" w:cs="Times New Roman"/>
          <w:sz w:val="30"/>
          <w:szCs w:val="30"/>
        </w:rPr>
        <w:t>Протокол</w:t>
      </w:r>
      <w:r w:rsidRPr="00DF6079">
        <w:rPr>
          <w:rFonts w:ascii="Times New Roman" w:hAnsi="Times New Roman" w:cs="Times New Roman"/>
          <w:sz w:val="30"/>
          <w:szCs w:val="30"/>
        </w:rPr>
        <w:t>а</w:t>
      </w:r>
      <w:r w:rsidR="00561933" w:rsidRPr="00DF6079">
        <w:rPr>
          <w:rFonts w:ascii="Times New Roman" w:hAnsi="Times New Roman" w:cs="Times New Roman"/>
          <w:sz w:val="30"/>
          <w:szCs w:val="30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 5 к Договору о Евразийском экономическом союзе от 29 мая 2014 года) </w:t>
      </w:r>
      <w:r w:rsidR="00FE466F" w:rsidRPr="00DF6079">
        <w:rPr>
          <w:rFonts w:ascii="Times New Roman" w:hAnsi="Times New Roman" w:cs="Times New Roman"/>
          <w:sz w:val="30"/>
          <w:szCs w:val="30"/>
        </w:rPr>
        <w:br/>
      </w:r>
      <w:r w:rsidR="00561933" w:rsidRPr="00DF6079">
        <w:rPr>
          <w:rFonts w:ascii="Times New Roman" w:hAnsi="Times New Roman" w:cs="Times New Roman"/>
          <w:sz w:val="30"/>
          <w:szCs w:val="30"/>
        </w:rPr>
        <w:t>(далее – Протокол)</w:t>
      </w:r>
      <w:r w:rsidR="00DE478A" w:rsidRPr="00DF6079">
        <w:rPr>
          <w:rFonts w:ascii="Times New Roman" w:hAnsi="Times New Roman" w:cs="Times New Roman"/>
          <w:sz w:val="30"/>
          <w:szCs w:val="30"/>
        </w:rPr>
        <w:t>,</w:t>
      </w:r>
    </w:p>
    <w:p w:rsidR="00DE478A" w:rsidRPr="00DF6079" w:rsidRDefault="00082DCB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="0088482A" w:rsidRPr="00DF6079">
        <w:rPr>
          <w:rFonts w:ascii="Times New Roman" w:hAnsi="Times New Roman" w:cs="Times New Roman"/>
          <w:sz w:val="30"/>
          <w:szCs w:val="30"/>
        </w:rPr>
        <w:t xml:space="preserve">Договором о Евразийском экономическом союзе от 29 мая 2014 года, </w:t>
      </w:r>
      <w:r w:rsidR="00DE478A" w:rsidRPr="00DF6079">
        <w:rPr>
          <w:rFonts w:ascii="Times New Roman" w:hAnsi="Times New Roman" w:cs="Times New Roman"/>
          <w:sz w:val="30"/>
          <w:szCs w:val="30"/>
        </w:rPr>
        <w:t>общепризнанны</w:t>
      </w:r>
      <w:r w:rsidRPr="00DF6079">
        <w:rPr>
          <w:rFonts w:ascii="Times New Roman" w:hAnsi="Times New Roman" w:cs="Times New Roman"/>
          <w:sz w:val="30"/>
          <w:szCs w:val="30"/>
        </w:rPr>
        <w:t>ми</w:t>
      </w:r>
      <w:r w:rsidR="00DE478A" w:rsidRPr="00DF6079">
        <w:rPr>
          <w:rFonts w:ascii="Times New Roman" w:hAnsi="Times New Roman" w:cs="Times New Roman"/>
          <w:sz w:val="30"/>
          <w:szCs w:val="30"/>
        </w:rPr>
        <w:t xml:space="preserve"> принципа</w:t>
      </w:r>
      <w:r w:rsidRPr="00DF6079">
        <w:rPr>
          <w:rFonts w:ascii="Times New Roman" w:hAnsi="Times New Roman" w:cs="Times New Roman"/>
          <w:sz w:val="30"/>
          <w:szCs w:val="30"/>
        </w:rPr>
        <w:t>ми</w:t>
      </w:r>
      <w:r w:rsidR="00DE478A" w:rsidRPr="00DF6079">
        <w:rPr>
          <w:rFonts w:ascii="Times New Roman" w:hAnsi="Times New Roman" w:cs="Times New Roman"/>
          <w:sz w:val="30"/>
          <w:szCs w:val="30"/>
        </w:rPr>
        <w:t xml:space="preserve"> и норма</w:t>
      </w:r>
      <w:r w:rsidRPr="00DF6079">
        <w:rPr>
          <w:rFonts w:ascii="Times New Roman" w:hAnsi="Times New Roman" w:cs="Times New Roman"/>
          <w:sz w:val="30"/>
          <w:szCs w:val="30"/>
        </w:rPr>
        <w:t>ми</w:t>
      </w:r>
      <w:r w:rsidR="00DE478A" w:rsidRPr="00DF6079">
        <w:rPr>
          <w:rFonts w:ascii="Times New Roman" w:hAnsi="Times New Roman" w:cs="Times New Roman"/>
          <w:sz w:val="30"/>
          <w:szCs w:val="30"/>
        </w:rPr>
        <w:t xml:space="preserve"> международного права,</w:t>
      </w:r>
    </w:p>
    <w:p w:rsidR="00082DCB" w:rsidRPr="00DF6079" w:rsidRDefault="00082DCB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исходя из необходимости обеспечения </w:t>
      </w:r>
      <w:r w:rsidR="00655E56" w:rsidRPr="00DF6079">
        <w:rPr>
          <w:rFonts w:ascii="Times New Roman" w:hAnsi="Times New Roman" w:cs="Times New Roman"/>
          <w:sz w:val="30"/>
          <w:szCs w:val="30"/>
        </w:rPr>
        <w:t xml:space="preserve">полноты и </w:t>
      </w:r>
      <w:r w:rsidRPr="00DF6079">
        <w:rPr>
          <w:rFonts w:ascii="Times New Roman" w:hAnsi="Times New Roman" w:cs="Times New Roman"/>
          <w:sz w:val="30"/>
          <w:szCs w:val="30"/>
        </w:rPr>
        <w:t>своевременно</w:t>
      </w:r>
      <w:r w:rsidR="00655E56" w:rsidRPr="00DF6079">
        <w:rPr>
          <w:rFonts w:ascii="Times New Roman" w:hAnsi="Times New Roman" w:cs="Times New Roman"/>
          <w:sz w:val="30"/>
          <w:szCs w:val="30"/>
        </w:rPr>
        <w:t>сти</w:t>
      </w:r>
      <w:r w:rsidRPr="00DF6079">
        <w:rPr>
          <w:rFonts w:ascii="Times New Roman" w:hAnsi="Times New Roman" w:cs="Times New Roman"/>
          <w:sz w:val="30"/>
          <w:szCs w:val="30"/>
        </w:rPr>
        <w:t xml:space="preserve"> поступления сумм ввозных таможенных пошлин (иных пошлин, налогов и сборов, имеющих эквивалентное действие) </w:t>
      </w:r>
      <w:r w:rsidR="00C73841" w:rsidRPr="00DF6079">
        <w:rPr>
          <w:rFonts w:ascii="Times New Roman" w:hAnsi="Times New Roman" w:cs="Times New Roman"/>
          <w:sz w:val="30"/>
          <w:szCs w:val="30"/>
        </w:rPr>
        <w:t xml:space="preserve">(далее – ввозные таможенные пошлины) </w:t>
      </w:r>
      <w:r w:rsidRPr="00DF6079">
        <w:rPr>
          <w:rFonts w:ascii="Times New Roman" w:hAnsi="Times New Roman" w:cs="Times New Roman"/>
          <w:sz w:val="30"/>
          <w:szCs w:val="30"/>
        </w:rPr>
        <w:t xml:space="preserve">в доход бюджетов </w:t>
      </w:r>
      <w:r w:rsidR="00C73841" w:rsidRPr="00DF6079">
        <w:rPr>
          <w:rFonts w:ascii="Times New Roman" w:hAnsi="Times New Roman" w:cs="Times New Roman"/>
          <w:sz w:val="30"/>
          <w:szCs w:val="30"/>
        </w:rPr>
        <w:br/>
      </w:r>
      <w:r w:rsidRPr="00DF6079">
        <w:rPr>
          <w:rFonts w:ascii="Times New Roman" w:hAnsi="Times New Roman" w:cs="Times New Roman"/>
          <w:sz w:val="30"/>
          <w:szCs w:val="30"/>
        </w:rPr>
        <w:t>государств-членов,</w:t>
      </w:r>
    </w:p>
    <w:p w:rsidR="00082DCB" w:rsidRPr="00DF6079" w:rsidRDefault="00082DCB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заявляя о своем намерении поддерживать взаимовыгодное сотрудничество,</w:t>
      </w:r>
    </w:p>
    <w:p w:rsidR="00DE478A" w:rsidRPr="00DF6079" w:rsidRDefault="00DE478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согласились о нижеследующем:</w:t>
      </w:r>
    </w:p>
    <w:p w:rsidR="00F6266B" w:rsidRPr="00DF6079" w:rsidRDefault="00F6266B" w:rsidP="005B2F50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E74A20" w:rsidRPr="00DF6079" w:rsidRDefault="00E74A20" w:rsidP="00674C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lastRenderedPageBreak/>
        <w:t>Статья 1</w:t>
      </w:r>
    </w:p>
    <w:p w:rsidR="00DE478A" w:rsidRPr="00DF6079" w:rsidRDefault="00DE478A" w:rsidP="00674C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A9541F" w:rsidRPr="00DF6079" w:rsidRDefault="00A9541F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D36B2" w:rsidRPr="00DF6079" w:rsidRDefault="00BF66FB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1. </w:t>
      </w:r>
      <w:r w:rsidR="00E10437" w:rsidRPr="00DF6079">
        <w:rPr>
          <w:rFonts w:ascii="Times New Roman" w:hAnsi="Times New Roman" w:cs="Times New Roman"/>
          <w:sz w:val="30"/>
          <w:szCs w:val="30"/>
        </w:rPr>
        <w:t>П</w:t>
      </w:r>
      <w:r w:rsidR="00E10437" w:rsidRPr="00DF6079">
        <w:rPr>
          <w:rFonts w:ascii="Times New Roman" w:hAnsi="Times New Roman" w:cs="Times New Roman"/>
          <w:bCs/>
          <w:sz w:val="30"/>
          <w:szCs w:val="30"/>
        </w:rPr>
        <w:t xml:space="preserve">роверка соблюдения </w:t>
      </w:r>
      <w:r w:rsidR="00E10437" w:rsidRPr="00DF6079">
        <w:rPr>
          <w:rFonts w:ascii="Times New Roman" w:hAnsi="Times New Roman" w:cs="Times New Roman"/>
          <w:sz w:val="30"/>
          <w:szCs w:val="30"/>
        </w:rPr>
        <w:t xml:space="preserve">уполномоченными органами </w:t>
      </w:r>
      <w:r w:rsidR="007F3097" w:rsidRPr="00DF6079">
        <w:rPr>
          <w:rFonts w:ascii="Times New Roman" w:hAnsi="Times New Roman" w:cs="Times New Roman"/>
          <w:sz w:val="30"/>
          <w:szCs w:val="30"/>
        </w:rPr>
        <w:br/>
      </w:r>
      <w:r w:rsidR="00E10437" w:rsidRPr="00DF6079">
        <w:rPr>
          <w:rFonts w:ascii="Times New Roman" w:hAnsi="Times New Roman" w:cs="Times New Roman"/>
          <w:sz w:val="30"/>
          <w:szCs w:val="30"/>
        </w:rPr>
        <w:t xml:space="preserve">государств-членов положений Протокола осуществляется ежегодно </w:t>
      </w:r>
      <w:r w:rsidR="00082DCB" w:rsidRPr="00DF6079">
        <w:rPr>
          <w:rFonts w:ascii="Times New Roman" w:hAnsi="Times New Roman" w:cs="Times New Roman"/>
          <w:sz w:val="30"/>
          <w:szCs w:val="30"/>
        </w:rPr>
        <w:t>Контрольн</w:t>
      </w:r>
      <w:r w:rsidR="00E10437" w:rsidRPr="00DF6079">
        <w:rPr>
          <w:rFonts w:ascii="Times New Roman" w:hAnsi="Times New Roman" w:cs="Times New Roman"/>
          <w:sz w:val="30"/>
          <w:szCs w:val="30"/>
        </w:rPr>
        <w:t>ой</w:t>
      </w:r>
      <w:r w:rsidR="00082DCB" w:rsidRPr="00DF6079">
        <w:rPr>
          <w:rFonts w:ascii="Times New Roman" w:hAnsi="Times New Roman" w:cs="Times New Roman"/>
          <w:sz w:val="30"/>
          <w:szCs w:val="30"/>
        </w:rPr>
        <w:t xml:space="preserve"> палат</w:t>
      </w:r>
      <w:r w:rsidR="00E10437" w:rsidRPr="00DF6079">
        <w:rPr>
          <w:rFonts w:ascii="Times New Roman" w:hAnsi="Times New Roman" w:cs="Times New Roman"/>
          <w:sz w:val="30"/>
          <w:szCs w:val="30"/>
        </w:rPr>
        <w:t>ой</w:t>
      </w:r>
      <w:r w:rsidR="00082DCB" w:rsidRPr="00DF6079">
        <w:rPr>
          <w:rFonts w:ascii="Times New Roman" w:hAnsi="Times New Roman" w:cs="Times New Roman"/>
          <w:sz w:val="30"/>
          <w:szCs w:val="30"/>
        </w:rPr>
        <w:t xml:space="preserve"> Республики Армения, Комитет</w:t>
      </w:r>
      <w:r w:rsidR="00E10437" w:rsidRPr="00DF6079">
        <w:rPr>
          <w:rFonts w:ascii="Times New Roman" w:hAnsi="Times New Roman" w:cs="Times New Roman"/>
          <w:sz w:val="30"/>
          <w:szCs w:val="30"/>
        </w:rPr>
        <w:t>ом</w:t>
      </w:r>
      <w:r w:rsidR="00082DCB" w:rsidRPr="00DF6079">
        <w:rPr>
          <w:rFonts w:ascii="Times New Roman" w:hAnsi="Times New Roman" w:cs="Times New Roman"/>
          <w:sz w:val="30"/>
          <w:szCs w:val="30"/>
        </w:rPr>
        <w:t xml:space="preserve"> государственного контроля Республики Беларусь, Счетны</w:t>
      </w:r>
      <w:r w:rsidR="00E10437" w:rsidRPr="00DF6079">
        <w:rPr>
          <w:rFonts w:ascii="Times New Roman" w:hAnsi="Times New Roman" w:cs="Times New Roman"/>
          <w:sz w:val="30"/>
          <w:szCs w:val="30"/>
        </w:rPr>
        <w:t>м</w:t>
      </w:r>
      <w:r w:rsidR="00082DCB" w:rsidRPr="00DF6079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E10437" w:rsidRPr="00DF6079">
        <w:rPr>
          <w:rFonts w:ascii="Times New Roman" w:hAnsi="Times New Roman" w:cs="Times New Roman"/>
          <w:sz w:val="30"/>
          <w:szCs w:val="30"/>
        </w:rPr>
        <w:t>ом</w:t>
      </w:r>
      <w:r w:rsidR="00082DCB" w:rsidRPr="00DF6079">
        <w:rPr>
          <w:rFonts w:ascii="Times New Roman" w:hAnsi="Times New Roman" w:cs="Times New Roman"/>
          <w:sz w:val="30"/>
          <w:szCs w:val="30"/>
        </w:rPr>
        <w:t xml:space="preserve"> по </w:t>
      </w:r>
      <w:proofErr w:type="gramStart"/>
      <w:r w:rsidR="00082DCB" w:rsidRPr="00DF6079">
        <w:rPr>
          <w:rFonts w:ascii="Times New Roman" w:hAnsi="Times New Roman" w:cs="Times New Roman"/>
          <w:sz w:val="30"/>
          <w:szCs w:val="30"/>
        </w:rPr>
        <w:t>контролю за</w:t>
      </w:r>
      <w:proofErr w:type="gramEnd"/>
      <w:r w:rsidR="00082DCB" w:rsidRPr="00DF6079">
        <w:rPr>
          <w:rFonts w:ascii="Times New Roman" w:hAnsi="Times New Roman" w:cs="Times New Roman"/>
          <w:sz w:val="30"/>
          <w:szCs w:val="30"/>
        </w:rPr>
        <w:t xml:space="preserve"> исполнением республиканского бюджета Республики Казахстан</w:t>
      </w:r>
      <w:r w:rsidR="00082DCB" w:rsidRPr="0096293A">
        <w:rPr>
          <w:rFonts w:ascii="Times New Roman" w:hAnsi="Times New Roman" w:cs="Times New Roman"/>
          <w:sz w:val="30"/>
          <w:szCs w:val="30"/>
        </w:rPr>
        <w:t xml:space="preserve">, </w:t>
      </w:r>
      <w:r w:rsidR="00553657" w:rsidRPr="0096293A">
        <w:rPr>
          <w:rFonts w:ascii="Times New Roman" w:hAnsi="Times New Roman" w:cs="Times New Roman"/>
          <w:sz w:val="30"/>
          <w:szCs w:val="30"/>
        </w:rPr>
        <w:t>Счетн</w:t>
      </w:r>
      <w:r w:rsidR="00781203" w:rsidRPr="0096293A">
        <w:rPr>
          <w:rFonts w:ascii="Times New Roman" w:hAnsi="Times New Roman" w:cs="Times New Roman"/>
          <w:sz w:val="30"/>
          <w:szCs w:val="30"/>
        </w:rPr>
        <w:t>ой</w:t>
      </w:r>
      <w:r w:rsidR="00553657" w:rsidRPr="0096293A">
        <w:rPr>
          <w:rFonts w:ascii="Times New Roman" w:hAnsi="Times New Roman" w:cs="Times New Roman"/>
          <w:sz w:val="30"/>
          <w:szCs w:val="30"/>
        </w:rPr>
        <w:t xml:space="preserve"> палат</w:t>
      </w:r>
      <w:r w:rsidR="00781203" w:rsidRPr="0096293A">
        <w:rPr>
          <w:rFonts w:ascii="Times New Roman" w:hAnsi="Times New Roman" w:cs="Times New Roman"/>
          <w:sz w:val="30"/>
          <w:szCs w:val="30"/>
        </w:rPr>
        <w:t>ой</w:t>
      </w:r>
      <w:r w:rsidR="00553657" w:rsidRPr="0096293A">
        <w:rPr>
          <w:rFonts w:ascii="Times New Roman" w:hAnsi="Times New Roman" w:cs="Times New Roman"/>
          <w:sz w:val="30"/>
          <w:szCs w:val="30"/>
        </w:rPr>
        <w:t xml:space="preserve"> Кыргызской Республики,</w:t>
      </w:r>
      <w:r w:rsidR="00553657" w:rsidRPr="003C10E3">
        <w:rPr>
          <w:rFonts w:ascii="Times New Roman" w:hAnsi="Times New Roman" w:cs="Times New Roman"/>
          <w:sz w:val="30"/>
          <w:szCs w:val="30"/>
        </w:rPr>
        <w:t xml:space="preserve"> </w:t>
      </w:r>
      <w:r w:rsidR="00082DCB" w:rsidRPr="00DF6079">
        <w:rPr>
          <w:rFonts w:ascii="Times New Roman" w:hAnsi="Times New Roman" w:cs="Times New Roman"/>
          <w:sz w:val="30"/>
          <w:szCs w:val="30"/>
        </w:rPr>
        <w:t>Счетн</w:t>
      </w:r>
      <w:r w:rsidR="00E10437" w:rsidRPr="00DF6079">
        <w:rPr>
          <w:rFonts w:ascii="Times New Roman" w:hAnsi="Times New Roman" w:cs="Times New Roman"/>
          <w:sz w:val="30"/>
          <w:szCs w:val="30"/>
        </w:rPr>
        <w:t>ой</w:t>
      </w:r>
      <w:r w:rsidR="00082DCB" w:rsidRPr="00DF6079">
        <w:rPr>
          <w:rFonts w:ascii="Times New Roman" w:hAnsi="Times New Roman" w:cs="Times New Roman"/>
          <w:sz w:val="30"/>
          <w:szCs w:val="30"/>
        </w:rPr>
        <w:t xml:space="preserve"> палат</w:t>
      </w:r>
      <w:r w:rsidR="00E10437" w:rsidRPr="00DF6079">
        <w:rPr>
          <w:rFonts w:ascii="Times New Roman" w:hAnsi="Times New Roman" w:cs="Times New Roman"/>
          <w:sz w:val="30"/>
          <w:szCs w:val="30"/>
        </w:rPr>
        <w:t>ой</w:t>
      </w:r>
      <w:r w:rsidR="00082DCB" w:rsidRPr="00DF6079">
        <w:rPr>
          <w:rFonts w:ascii="Times New Roman" w:hAnsi="Times New Roman" w:cs="Times New Roman"/>
          <w:sz w:val="30"/>
          <w:szCs w:val="30"/>
        </w:rPr>
        <w:t xml:space="preserve"> Российской Федерации (далее – </w:t>
      </w:r>
      <w:r w:rsidR="00621CDE" w:rsidRPr="00DF6079">
        <w:rPr>
          <w:rFonts w:ascii="Times New Roman" w:hAnsi="Times New Roman" w:cs="Times New Roman"/>
          <w:bCs/>
          <w:sz w:val="30"/>
          <w:szCs w:val="30"/>
        </w:rPr>
        <w:t>в</w:t>
      </w:r>
      <w:r w:rsidR="00082DCB" w:rsidRPr="00DF6079">
        <w:rPr>
          <w:rFonts w:ascii="Times New Roman" w:hAnsi="Times New Roman" w:cs="Times New Roman"/>
          <w:bCs/>
          <w:sz w:val="30"/>
          <w:szCs w:val="30"/>
        </w:rPr>
        <w:t>ысшие органы финансового контроля</w:t>
      </w:r>
      <w:r w:rsidR="00621CDE" w:rsidRPr="00DF6079">
        <w:rPr>
          <w:rFonts w:ascii="Times New Roman" w:hAnsi="Times New Roman" w:cs="Times New Roman"/>
          <w:bCs/>
          <w:sz w:val="30"/>
          <w:szCs w:val="30"/>
        </w:rPr>
        <w:t xml:space="preserve"> государств-членов</w:t>
      </w:r>
      <w:r w:rsidR="00082DCB" w:rsidRPr="00DF6079">
        <w:rPr>
          <w:rFonts w:ascii="Times New Roman" w:hAnsi="Times New Roman" w:cs="Times New Roman"/>
          <w:bCs/>
          <w:sz w:val="30"/>
          <w:szCs w:val="30"/>
        </w:rPr>
        <w:t>)</w:t>
      </w:r>
      <w:r w:rsidR="00BA644E"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21CDE" w:rsidRPr="00DF6079">
        <w:rPr>
          <w:rFonts w:ascii="Times New Roman" w:hAnsi="Times New Roman" w:cs="Times New Roman"/>
          <w:bCs/>
          <w:sz w:val="30"/>
          <w:szCs w:val="30"/>
        </w:rPr>
        <w:t>в рамках совместных контрольных мероприятий</w:t>
      </w:r>
      <w:r w:rsidR="00BA644E" w:rsidRPr="00DF6079">
        <w:rPr>
          <w:rFonts w:ascii="Times New Roman" w:hAnsi="Times New Roman" w:cs="Times New Roman"/>
          <w:sz w:val="30"/>
          <w:szCs w:val="30"/>
        </w:rPr>
        <w:t>.</w:t>
      </w:r>
    </w:p>
    <w:p w:rsidR="00EC1E3D" w:rsidRPr="00DF6079" w:rsidRDefault="004E16C9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2</w:t>
      </w:r>
      <w:r w:rsidR="00BF66FB" w:rsidRPr="00DF6079">
        <w:rPr>
          <w:rFonts w:ascii="Times New Roman" w:hAnsi="Times New Roman" w:cs="Times New Roman"/>
          <w:sz w:val="30"/>
          <w:szCs w:val="30"/>
        </w:rPr>
        <w:t>. </w:t>
      </w:r>
      <w:r w:rsidR="00A9541F" w:rsidRPr="00DF6079">
        <w:rPr>
          <w:rFonts w:ascii="Times New Roman" w:hAnsi="Times New Roman" w:cs="Times New Roman"/>
          <w:sz w:val="30"/>
          <w:szCs w:val="30"/>
        </w:rPr>
        <w:t xml:space="preserve">При организации и проведении </w:t>
      </w:r>
      <w:r w:rsidR="005839DF" w:rsidRPr="00DF6079">
        <w:rPr>
          <w:rFonts w:ascii="Times New Roman" w:hAnsi="Times New Roman" w:cs="Times New Roman"/>
          <w:sz w:val="30"/>
          <w:szCs w:val="30"/>
        </w:rPr>
        <w:t>совместн</w:t>
      </w:r>
      <w:r w:rsidR="009C0E98" w:rsidRPr="00DF6079">
        <w:rPr>
          <w:rFonts w:ascii="Times New Roman" w:hAnsi="Times New Roman" w:cs="Times New Roman"/>
          <w:sz w:val="30"/>
          <w:szCs w:val="30"/>
        </w:rPr>
        <w:t>ых</w:t>
      </w:r>
      <w:r w:rsidR="005839DF" w:rsidRPr="00DF6079">
        <w:rPr>
          <w:rFonts w:ascii="Times New Roman" w:hAnsi="Times New Roman" w:cs="Times New Roman"/>
          <w:sz w:val="30"/>
          <w:szCs w:val="30"/>
        </w:rPr>
        <w:t xml:space="preserve"> контрольн</w:t>
      </w:r>
      <w:r w:rsidR="009C0E98" w:rsidRPr="00DF6079">
        <w:rPr>
          <w:rFonts w:ascii="Times New Roman" w:hAnsi="Times New Roman" w:cs="Times New Roman"/>
          <w:sz w:val="30"/>
          <w:szCs w:val="30"/>
        </w:rPr>
        <w:t>ых</w:t>
      </w:r>
      <w:r w:rsidR="005839DF" w:rsidRPr="00DF6079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045F46" w:rsidRPr="00DF6079">
        <w:rPr>
          <w:rFonts w:ascii="Times New Roman" w:hAnsi="Times New Roman" w:cs="Times New Roman"/>
          <w:sz w:val="30"/>
          <w:szCs w:val="30"/>
        </w:rPr>
        <w:t>й</w:t>
      </w:r>
      <w:r w:rsidR="000601F1" w:rsidRPr="00DF6079">
        <w:rPr>
          <w:rFonts w:ascii="Times New Roman" w:hAnsi="Times New Roman" w:cs="Times New Roman"/>
          <w:sz w:val="30"/>
          <w:szCs w:val="30"/>
        </w:rPr>
        <w:t xml:space="preserve"> по </w:t>
      </w:r>
      <w:r w:rsidR="00D75B33" w:rsidRPr="00DF6079">
        <w:rPr>
          <w:rFonts w:ascii="Times New Roman" w:hAnsi="Times New Roman" w:cs="Times New Roman"/>
          <w:sz w:val="30"/>
          <w:szCs w:val="30"/>
        </w:rPr>
        <w:t xml:space="preserve">вопросам </w:t>
      </w:r>
      <w:r w:rsidR="000601F1" w:rsidRPr="00DF6079">
        <w:rPr>
          <w:rFonts w:ascii="Times New Roman" w:hAnsi="Times New Roman" w:cs="Times New Roman"/>
          <w:sz w:val="30"/>
          <w:szCs w:val="30"/>
        </w:rPr>
        <w:t>соблюдени</w:t>
      </w:r>
      <w:r w:rsidR="00D75B33" w:rsidRPr="00DF6079">
        <w:rPr>
          <w:rFonts w:ascii="Times New Roman" w:hAnsi="Times New Roman" w:cs="Times New Roman"/>
          <w:sz w:val="30"/>
          <w:szCs w:val="30"/>
        </w:rPr>
        <w:t>я</w:t>
      </w:r>
      <w:r w:rsidR="000601F1" w:rsidRPr="00DF6079">
        <w:rPr>
          <w:rFonts w:ascii="Times New Roman" w:hAnsi="Times New Roman" w:cs="Times New Roman"/>
          <w:sz w:val="30"/>
          <w:szCs w:val="30"/>
        </w:rPr>
        <w:t xml:space="preserve"> уполномоченными </w:t>
      </w:r>
      <w:r w:rsidR="00045F46" w:rsidRPr="00DF6079">
        <w:rPr>
          <w:rFonts w:ascii="Times New Roman" w:hAnsi="Times New Roman" w:cs="Times New Roman"/>
          <w:sz w:val="30"/>
          <w:szCs w:val="30"/>
        </w:rPr>
        <w:t>органами государств-</w:t>
      </w:r>
      <w:r w:rsidR="000601F1" w:rsidRPr="00DF6079">
        <w:rPr>
          <w:rFonts w:ascii="Times New Roman" w:hAnsi="Times New Roman" w:cs="Times New Roman"/>
          <w:sz w:val="30"/>
          <w:szCs w:val="30"/>
        </w:rPr>
        <w:t xml:space="preserve">членов положений </w:t>
      </w:r>
      <w:r w:rsidR="0076379C" w:rsidRPr="00DF6079">
        <w:rPr>
          <w:rFonts w:ascii="Times New Roman" w:hAnsi="Times New Roman" w:cs="Times New Roman"/>
          <w:sz w:val="30"/>
          <w:szCs w:val="30"/>
        </w:rPr>
        <w:t xml:space="preserve">Протокола </w:t>
      </w:r>
      <w:r w:rsidR="005264E4" w:rsidRPr="00DF6079">
        <w:rPr>
          <w:rFonts w:ascii="Times New Roman" w:hAnsi="Times New Roman" w:cs="Times New Roman"/>
          <w:sz w:val="30"/>
          <w:szCs w:val="30"/>
        </w:rPr>
        <w:t>в</w:t>
      </w:r>
      <w:r w:rsidR="00085EBE" w:rsidRPr="00DF6079">
        <w:rPr>
          <w:rFonts w:ascii="Times New Roman" w:hAnsi="Times New Roman" w:cs="Times New Roman"/>
          <w:bCs/>
          <w:sz w:val="30"/>
          <w:szCs w:val="30"/>
        </w:rPr>
        <w:t>ысшие органы финансового контроля</w:t>
      </w:r>
      <w:r w:rsidR="00A9541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E809AE" w:rsidRPr="00DF6079">
        <w:rPr>
          <w:rFonts w:ascii="Times New Roman" w:hAnsi="Times New Roman" w:cs="Times New Roman"/>
          <w:bCs/>
          <w:sz w:val="30"/>
          <w:szCs w:val="30"/>
        </w:rPr>
        <w:t>государств-членов</w:t>
      </w:r>
      <w:r w:rsidR="00E809AE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A9541F" w:rsidRPr="00DF6079">
        <w:rPr>
          <w:rFonts w:ascii="Times New Roman" w:hAnsi="Times New Roman" w:cs="Times New Roman"/>
          <w:sz w:val="30"/>
          <w:szCs w:val="30"/>
        </w:rPr>
        <w:t>руководств</w:t>
      </w:r>
      <w:r w:rsidR="00C2328C" w:rsidRPr="00DF6079">
        <w:rPr>
          <w:rFonts w:ascii="Times New Roman" w:hAnsi="Times New Roman" w:cs="Times New Roman"/>
          <w:sz w:val="30"/>
          <w:szCs w:val="30"/>
        </w:rPr>
        <w:t>уются</w:t>
      </w:r>
      <w:r w:rsidR="00A9541F" w:rsidRPr="00DF6079">
        <w:rPr>
          <w:rFonts w:ascii="Times New Roman" w:hAnsi="Times New Roman" w:cs="Times New Roman"/>
          <w:sz w:val="30"/>
          <w:szCs w:val="30"/>
        </w:rPr>
        <w:t xml:space="preserve"> настоящим </w:t>
      </w:r>
      <w:r w:rsidR="00B06525" w:rsidRPr="00DF6079">
        <w:rPr>
          <w:rFonts w:ascii="Times New Roman" w:hAnsi="Times New Roman" w:cs="Times New Roman"/>
          <w:sz w:val="30"/>
          <w:szCs w:val="30"/>
        </w:rPr>
        <w:t>Соглашением</w:t>
      </w:r>
      <w:r w:rsidR="003573F5" w:rsidRPr="00DF6079">
        <w:rPr>
          <w:rFonts w:ascii="Times New Roman" w:hAnsi="Times New Roman" w:cs="Times New Roman"/>
          <w:sz w:val="30"/>
          <w:szCs w:val="30"/>
        </w:rPr>
        <w:t>, а также законодательством государств-членов.</w:t>
      </w:r>
    </w:p>
    <w:p w:rsidR="00431355" w:rsidRPr="00DF6079" w:rsidRDefault="00C94B52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3</w:t>
      </w:r>
      <w:r w:rsidR="00FD21A7" w:rsidRPr="00DF6079">
        <w:rPr>
          <w:rFonts w:ascii="Times New Roman" w:hAnsi="Times New Roman" w:cs="Times New Roman"/>
          <w:sz w:val="30"/>
          <w:szCs w:val="30"/>
        </w:rPr>
        <w:t>.</w:t>
      </w:r>
      <w:r w:rsidR="00F4259E" w:rsidRPr="00DF6079">
        <w:rPr>
          <w:rFonts w:ascii="Times New Roman" w:hAnsi="Times New Roman" w:cs="Times New Roman"/>
          <w:sz w:val="30"/>
          <w:szCs w:val="30"/>
        </w:rPr>
        <w:t> </w:t>
      </w:r>
      <w:r w:rsidR="00431355" w:rsidRPr="00DF6079">
        <w:rPr>
          <w:rFonts w:ascii="Times New Roman" w:hAnsi="Times New Roman" w:cs="Times New Roman"/>
          <w:sz w:val="30"/>
          <w:szCs w:val="30"/>
        </w:rPr>
        <w:t>Рабочим языком совместных контрольных мероприятий является русский язык.</w:t>
      </w:r>
    </w:p>
    <w:p w:rsidR="00894D22" w:rsidRPr="00DF6079" w:rsidRDefault="006B21F6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Информация и д</w:t>
      </w:r>
      <w:r w:rsidR="00404A96" w:rsidRPr="00DF6079">
        <w:rPr>
          <w:rFonts w:ascii="Times New Roman" w:hAnsi="Times New Roman" w:cs="Times New Roman"/>
          <w:sz w:val="30"/>
          <w:szCs w:val="30"/>
        </w:rPr>
        <w:t xml:space="preserve">окументы </w:t>
      </w:r>
      <w:r w:rsidR="00894D22" w:rsidRPr="00DF6079">
        <w:rPr>
          <w:rFonts w:ascii="Times New Roman" w:hAnsi="Times New Roman" w:cs="Times New Roman"/>
          <w:sz w:val="30"/>
          <w:szCs w:val="30"/>
        </w:rPr>
        <w:t xml:space="preserve">в рамках совместных контрольных мероприятий </w:t>
      </w:r>
      <w:r w:rsidR="00404A96" w:rsidRPr="00DF6079">
        <w:rPr>
          <w:rFonts w:ascii="Times New Roman" w:hAnsi="Times New Roman" w:cs="Times New Roman"/>
          <w:sz w:val="30"/>
          <w:szCs w:val="30"/>
        </w:rPr>
        <w:t>представля</w:t>
      </w:r>
      <w:r w:rsidR="00AA4EA9" w:rsidRPr="00DF6079">
        <w:rPr>
          <w:rFonts w:ascii="Times New Roman" w:hAnsi="Times New Roman" w:cs="Times New Roman"/>
          <w:sz w:val="30"/>
          <w:szCs w:val="30"/>
        </w:rPr>
        <w:t>ю</w:t>
      </w:r>
      <w:r w:rsidR="00404A96" w:rsidRPr="00DF6079">
        <w:rPr>
          <w:rFonts w:ascii="Times New Roman" w:hAnsi="Times New Roman" w:cs="Times New Roman"/>
          <w:sz w:val="30"/>
          <w:szCs w:val="30"/>
        </w:rPr>
        <w:t>тся на русском языке</w:t>
      </w:r>
      <w:r w:rsidR="004E16C9" w:rsidRPr="00DF6079">
        <w:rPr>
          <w:rFonts w:ascii="Times New Roman" w:hAnsi="Times New Roman" w:cs="Times New Roman"/>
          <w:sz w:val="30"/>
          <w:szCs w:val="30"/>
        </w:rPr>
        <w:t xml:space="preserve"> либо</w:t>
      </w:r>
      <w:r w:rsidR="00050EFE" w:rsidRPr="00DF6079">
        <w:rPr>
          <w:rFonts w:ascii="Times New Roman" w:hAnsi="Times New Roman" w:cs="Times New Roman"/>
          <w:sz w:val="30"/>
          <w:szCs w:val="30"/>
        </w:rPr>
        <w:t xml:space="preserve"> на государственном </w:t>
      </w:r>
      <w:r w:rsidR="00404A96" w:rsidRPr="00DF6079">
        <w:rPr>
          <w:rFonts w:ascii="Times New Roman" w:hAnsi="Times New Roman" w:cs="Times New Roman"/>
          <w:sz w:val="30"/>
          <w:szCs w:val="30"/>
        </w:rPr>
        <w:t>языке государства-члена</w:t>
      </w:r>
      <w:r w:rsidR="004E16C9" w:rsidRPr="00DF6079">
        <w:rPr>
          <w:rFonts w:ascii="Times New Roman" w:hAnsi="Times New Roman" w:cs="Times New Roman"/>
          <w:sz w:val="30"/>
          <w:szCs w:val="30"/>
        </w:rPr>
        <w:t xml:space="preserve"> (с приложением </w:t>
      </w:r>
      <w:r w:rsidR="00404A96" w:rsidRPr="00DF6079">
        <w:rPr>
          <w:rFonts w:ascii="Times New Roman" w:hAnsi="Times New Roman" w:cs="Times New Roman"/>
          <w:sz w:val="30"/>
          <w:szCs w:val="30"/>
        </w:rPr>
        <w:t>их перевод</w:t>
      </w:r>
      <w:r w:rsidR="004E16C9" w:rsidRPr="00DF6079">
        <w:rPr>
          <w:rFonts w:ascii="Times New Roman" w:hAnsi="Times New Roman" w:cs="Times New Roman"/>
          <w:sz w:val="30"/>
          <w:szCs w:val="30"/>
        </w:rPr>
        <w:t>а</w:t>
      </w:r>
      <w:r w:rsidR="00404A96" w:rsidRPr="00DF6079">
        <w:rPr>
          <w:rFonts w:ascii="Times New Roman" w:hAnsi="Times New Roman" w:cs="Times New Roman"/>
          <w:sz w:val="30"/>
          <w:szCs w:val="30"/>
        </w:rPr>
        <w:t xml:space="preserve"> на русский язык</w:t>
      </w:r>
      <w:r w:rsidR="004E16C9" w:rsidRPr="00DF6079">
        <w:rPr>
          <w:rFonts w:ascii="Times New Roman" w:hAnsi="Times New Roman" w:cs="Times New Roman"/>
          <w:sz w:val="30"/>
          <w:szCs w:val="30"/>
        </w:rPr>
        <w:t>)</w:t>
      </w:r>
      <w:r w:rsidR="00404A96" w:rsidRPr="00DF6079">
        <w:rPr>
          <w:rFonts w:ascii="Times New Roman" w:hAnsi="Times New Roman" w:cs="Times New Roman"/>
          <w:sz w:val="30"/>
          <w:szCs w:val="30"/>
        </w:rPr>
        <w:t>.</w:t>
      </w:r>
    </w:p>
    <w:p w:rsidR="004E16C9" w:rsidRPr="00DF6079" w:rsidRDefault="004E16C9" w:rsidP="004E16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4. Понятия, используемые в настоящем Соглашении, применяются в значениях, </w:t>
      </w:r>
      <w:r w:rsidR="00C94B52" w:rsidRPr="00DF6079">
        <w:rPr>
          <w:rFonts w:ascii="Times New Roman" w:hAnsi="Times New Roman" w:cs="Times New Roman"/>
          <w:sz w:val="30"/>
          <w:szCs w:val="30"/>
        </w:rPr>
        <w:t>определенных</w:t>
      </w:r>
      <w:r w:rsidRPr="00DF6079">
        <w:rPr>
          <w:rFonts w:ascii="Times New Roman" w:hAnsi="Times New Roman" w:cs="Times New Roman"/>
          <w:sz w:val="30"/>
          <w:szCs w:val="30"/>
        </w:rPr>
        <w:t xml:space="preserve"> Протоколом.</w:t>
      </w:r>
    </w:p>
    <w:p w:rsidR="003B03C5" w:rsidRPr="00DF6079" w:rsidRDefault="003B03C5" w:rsidP="005B2F50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1" w:name="Par49"/>
      <w:bookmarkEnd w:id="1"/>
    </w:p>
    <w:p w:rsidR="00AF006F" w:rsidRDefault="00AF006F" w:rsidP="005B2F50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1A2BDC" w:rsidRPr="00DF6079" w:rsidRDefault="001A2BDC" w:rsidP="005B2F50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AF006F" w:rsidRPr="00DF6079" w:rsidRDefault="00AF006F" w:rsidP="005B2F50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894D22" w:rsidRPr="00DF6079" w:rsidRDefault="00894D22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lastRenderedPageBreak/>
        <w:t>Статья 2</w:t>
      </w:r>
    </w:p>
    <w:p w:rsidR="00A9541F" w:rsidRPr="00DF6079" w:rsidRDefault="000720CC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Цели совместн</w:t>
      </w:r>
      <w:r w:rsidR="00DF09D7" w:rsidRPr="00DF6079">
        <w:rPr>
          <w:rFonts w:ascii="Times New Roman" w:hAnsi="Times New Roman" w:cs="Times New Roman"/>
          <w:sz w:val="30"/>
          <w:szCs w:val="30"/>
        </w:rPr>
        <w:t>ых</w:t>
      </w:r>
      <w:r w:rsidRPr="00DF6079">
        <w:rPr>
          <w:rFonts w:ascii="Times New Roman" w:hAnsi="Times New Roman" w:cs="Times New Roman"/>
          <w:sz w:val="30"/>
          <w:szCs w:val="30"/>
        </w:rPr>
        <w:t xml:space="preserve"> контрольн</w:t>
      </w:r>
      <w:r w:rsidR="00DF09D7" w:rsidRPr="00DF6079">
        <w:rPr>
          <w:rFonts w:ascii="Times New Roman" w:hAnsi="Times New Roman" w:cs="Times New Roman"/>
          <w:sz w:val="30"/>
          <w:szCs w:val="30"/>
        </w:rPr>
        <w:t>ых</w:t>
      </w:r>
      <w:r w:rsidRPr="00DF6079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DF09D7" w:rsidRPr="00DF6079">
        <w:rPr>
          <w:rFonts w:ascii="Times New Roman" w:hAnsi="Times New Roman" w:cs="Times New Roman"/>
          <w:sz w:val="30"/>
          <w:szCs w:val="30"/>
        </w:rPr>
        <w:t>й</w:t>
      </w:r>
    </w:p>
    <w:p w:rsidR="00A9541F" w:rsidRPr="00DF6079" w:rsidRDefault="00A9541F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9541F" w:rsidRPr="00DF6079" w:rsidRDefault="00A9541F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Основн</w:t>
      </w:r>
      <w:r w:rsidR="008B5874" w:rsidRPr="00DF6079">
        <w:rPr>
          <w:rFonts w:ascii="Times New Roman" w:hAnsi="Times New Roman" w:cs="Times New Roman"/>
          <w:sz w:val="30"/>
          <w:szCs w:val="30"/>
        </w:rPr>
        <w:t>ыми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0720CC" w:rsidRPr="00DF6079">
        <w:rPr>
          <w:rFonts w:ascii="Times New Roman" w:hAnsi="Times New Roman" w:cs="Times New Roman"/>
          <w:sz w:val="30"/>
          <w:szCs w:val="30"/>
        </w:rPr>
        <w:t>целями</w:t>
      </w:r>
      <w:r w:rsidR="008B5874" w:rsidRPr="00DF6079">
        <w:rPr>
          <w:rFonts w:ascii="Times New Roman" w:hAnsi="Times New Roman" w:cs="Times New Roman"/>
          <w:sz w:val="30"/>
          <w:szCs w:val="30"/>
        </w:rPr>
        <w:t xml:space="preserve"> совместн</w:t>
      </w:r>
      <w:r w:rsidR="00DF09D7" w:rsidRPr="00DF6079">
        <w:rPr>
          <w:rFonts w:ascii="Times New Roman" w:hAnsi="Times New Roman" w:cs="Times New Roman"/>
          <w:sz w:val="30"/>
          <w:szCs w:val="30"/>
        </w:rPr>
        <w:t xml:space="preserve">ых </w:t>
      </w:r>
      <w:r w:rsidR="008B5874" w:rsidRPr="00DF6079">
        <w:rPr>
          <w:rFonts w:ascii="Times New Roman" w:hAnsi="Times New Roman" w:cs="Times New Roman"/>
          <w:sz w:val="30"/>
          <w:szCs w:val="30"/>
        </w:rPr>
        <w:t>контрольн</w:t>
      </w:r>
      <w:r w:rsidR="00DF09D7" w:rsidRPr="00DF6079">
        <w:rPr>
          <w:rFonts w:ascii="Times New Roman" w:hAnsi="Times New Roman" w:cs="Times New Roman"/>
          <w:sz w:val="30"/>
          <w:szCs w:val="30"/>
        </w:rPr>
        <w:t>ых</w:t>
      </w:r>
      <w:r w:rsidR="008B5874" w:rsidRPr="00DF6079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DF09D7" w:rsidRPr="00DF6079">
        <w:rPr>
          <w:rFonts w:ascii="Times New Roman" w:hAnsi="Times New Roman" w:cs="Times New Roman"/>
          <w:sz w:val="30"/>
          <w:szCs w:val="30"/>
        </w:rPr>
        <w:t>й</w:t>
      </w:r>
      <w:r w:rsidR="008B5874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явля</w:t>
      </w:r>
      <w:r w:rsidR="008E48A5" w:rsidRPr="00DF6079">
        <w:rPr>
          <w:rFonts w:ascii="Times New Roman" w:hAnsi="Times New Roman" w:cs="Times New Roman"/>
          <w:sz w:val="30"/>
          <w:szCs w:val="30"/>
        </w:rPr>
        <w:t>ю</w:t>
      </w:r>
      <w:r w:rsidRPr="00DF6079">
        <w:rPr>
          <w:rFonts w:ascii="Times New Roman" w:hAnsi="Times New Roman" w:cs="Times New Roman"/>
          <w:sz w:val="30"/>
          <w:szCs w:val="30"/>
        </w:rPr>
        <w:t>тся</w:t>
      </w:r>
      <w:r w:rsidR="008E48A5" w:rsidRPr="00DF6079">
        <w:rPr>
          <w:rFonts w:ascii="Times New Roman" w:hAnsi="Times New Roman" w:cs="Times New Roman"/>
          <w:sz w:val="30"/>
          <w:szCs w:val="30"/>
        </w:rPr>
        <w:t xml:space="preserve"> проверка и контроль</w:t>
      </w:r>
      <w:r w:rsidR="008B5874" w:rsidRPr="00DF6079">
        <w:rPr>
          <w:rFonts w:ascii="Times New Roman" w:hAnsi="Times New Roman" w:cs="Times New Roman"/>
          <w:sz w:val="30"/>
          <w:szCs w:val="30"/>
        </w:rPr>
        <w:t>: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6283" w:rsidRPr="00DF6079" w:rsidRDefault="002B6283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зачисления </w:t>
      </w:r>
      <w:r w:rsidR="00F43032" w:rsidRPr="00DF6079">
        <w:rPr>
          <w:rFonts w:ascii="Times New Roman" w:hAnsi="Times New Roman" w:cs="Times New Roman"/>
          <w:sz w:val="30"/>
          <w:szCs w:val="30"/>
        </w:rPr>
        <w:t xml:space="preserve">подлежащих распределению </w:t>
      </w:r>
      <w:r w:rsidRPr="00DF6079">
        <w:rPr>
          <w:rFonts w:ascii="Times New Roman" w:hAnsi="Times New Roman" w:cs="Times New Roman"/>
          <w:sz w:val="30"/>
          <w:szCs w:val="30"/>
        </w:rPr>
        <w:t>сумм ввозных таможенных пошлин на единый счет уполномоченного органа государства-члена;</w:t>
      </w:r>
    </w:p>
    <w:p w:rsidR="008B5874" w:rsidRPr="00DF6079" w:rsidRDefault="008B5874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полноты и своевременности </w:t>
      </w:r>
      <w:r w:rsidR="00EC6249" w:rsidRPr="00DF6079">
        <w:rPr>
          <w:rFonts w:ascii="Times New Roman" w:hAnsi="Times New Roman" w:cs="Times New Roman"/>
          <w:sz w:val="30"/>
          <w:szCs w:val="30"/>
        </w:rPr>
        <w:t>перечисления уполномоченными органами государств-членов</w:t>
      </w:r>
      <w:r w:rsidRPr="00DF6079">
        <w:rPr>
          <w:rFonts w:ascii="Times New Roman" w:hAnsi="Times New Roman" w:cs="Times New Roman"/>
          <w:sz w:val="30"/>
          <w:szCs w:val="30"/>
        </w:rPr>
        <w:t xml:space="preserve"> сумм ввозных таможенных пошлин, подлежащих распределению между бюджетами государств</w:t>
      </w:r>
      <w:r w:rsidR="007A7F2B" w:rsidRPr="00DF6079">
        <w:rPr>
          <w:rFonts w:ascii="Times New Roman" w:hAnsi="Times New Roman" w:cs="Times New Roman"/>
          <w:sz w:val="30"/>
          <w:szCs w:val="30"/>
        </w:rPr>
        <w:t>-</w:t>
      </w:r>
      <w:r w:rsidRPr="00DF6079">
        <w:rPr>
          <w:rFonts w:ascii="Times New Roman" w:hAnsi="Times New Roman" w:cs="Times New Roman"/>
          <w:sz w:val="30"/>
          <w:szCs w:val="30"/>
        </w:rPr>
        <w:t>членов</w:t>
      </w:r>
      <w:r w:rsidR="007A7F2B" w:rsidRPr="00DF6079">
        <w:rPr>
          <w:rFonts w:ascii="Times New Roman" w:hAnsi="Times New Roman" w:cs="Times New Roman"/>
          <w:sz w:val="30"/>
          <w:szCs w:val="30"/>
        </w:rPr>
        <w:t>;</w:t>
      </w:r>
    </w:p>
    <w:p w:rsidR="008E48A5" w:rsidRPr="00DF6079" w:rsidRDefault="008B5874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соблюдения уполномоченными органами государств</w:t>
      </w:r>
      <w:r w:rsidR="007A7F2B" w:rsidRPr="00DF6079">
        <w:rPr>
          <w:rFonts w:ascii="Times New Roman" w:hAnsi="Times New Roman" w:cs="Times New Roman"/>
          <w:sz w:val="30"/>
          <w:szCs w:val="30"/>
        </w:rPr>
        <w:t>-</w:t>
      </w:r>
      <w:r w:rsidRPr="00DF6079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2D2B93" w:rsidRPr="00DF6079">
        <w:rPr>
          <w:rFonts w:ascii="Times New Roman" w:hAnsi="Times New Roman" w:cs="Times New Roman"/>
          <w:sz w:val="30"/>
          <w:szCs w:val="30"/>
        </w:rPr>
        <w:t>установленных для каждого государства</w:t>
      </w:r>
      <w:r w:rsidR="007A7F2B" w:rsidRPr="00DF6079">
        <w:rPr>
          <w:rFonts w:ascii="Times New Roman" w:hAnsi="Times New Roman" w:cs="Times New Roman"/>
          <w:sz w:val="30"/>
          <w:szCs w:val="30"/>
        </w:rPr>
        <w:t>-</w:t>
      </w:r>
      <w:r w:rsidR="002D2B93" w:rsidRPr="00DF6079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7A7F2B" w:rsidRPr="00DF6079">
        <w:rPr>
          <w:rFonts w:ascii="Times New Roman" w:hAnsi="Times New Roman" w:cs="Times New Roman"/>
          <w:sz w:val="30"/>
          <w:szCs w:val="30"/>
        </w:rPr>
        <w:t>нормативов распределения</w:t>
      </w:r>
      <w:r w:rsidR="000720CC" w:rsidRPr="00DF6079">
        <w:rPr>
          <w:rFonts w:ascii="Times New Roman" w:hAnsi="Times New Roman" w:cs="Times New Roman"/>
          <w:sz w:val="30"/>
          <w:szCs w:val="30"/>
        </w:rPr>
        <w:t xml:space="preserve"> сумм ввозных таможенных пошлин.</w:t>
      </w:r>
      <w:r w:rsidR="00821E5F" w:rsidRPr="00DF607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C060B" w:rsidRPr="00DF6079" w:rsidRDefault="00BC060B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D5ADA" w:rsidRPr="00DF6079" w:rsidRDefault="005D5ADA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2" w:name="Par63"/>
      <w:bookmarkEnd w:id="2"/>
      <w:r w:rsidRPr="00DF6079">
        <w:rPr>
          <w:rFonts w:ascii="Times New Roman" w:hAnsi="Times New Roman" w:cs="Times New Roman"/>
          <w:sz w:val="30"/>
          <w:szCs w:val="30"/>
        </w:rPr>
        <w:t>Статья 3</w:t>
      </w:r>
    </w:p>
    <w:p w:rsidR="00ED42A8" w:rsidRPr="00DF6079" w:rsidRDefault="000720CC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Организация и проведение</w:t>
      </w:r>
    </w:p>
    <w:p w:rsidR="00A9541F" w:rsidRPr="00DF6079" w:rsidRDefault="000720CC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совместн</w:t>
      </w:r>
      <w:r w:rsidR="00DF09D7" w:rsidRPr="00DF6079">
        <w:rPr>
          <w:rFonts w:ascii="Times New Roman" w:hAnsi="Times New Roman" w:cs="Times New Roman"/>
          <w:sz w:val="30"/>
          <w:szCs w:val="30"/>
        </w:rPr>
        <w:t>ых</w:t>
      </w:r>
      <w:r w:rsidRPr="00DF6079">
        <w:rPr>
          <w:rFonts w:ascii="Times New Roman" w:hAnsi="Times New Roman" w:cs="Times New Roman"/>
          <w:sz w:val="30"/>
          <w:szCs w:val="30"/>
        </w:rPr>
        <w:t xml:space="preserve"> контрольн</w:t>
      </w:r>
      <w:r w:rsidR="00DF09D7" w:rsidRPr="00DF6079">
        <w:rPr>
          <w:rFonts w:ascii="Times New Roman" w:hAnsi="Times New Roman" w:cs="Times New Roman"/>
          <w:sz w:val="30"/>
          <w:szCs w:val="30"/>
        </w:rPr>
        <w:t>ых мероприятий</w:t>
      </w:r>
    </w:p>
    <w:p w:rsidR="009B0AEB" w:rsidRPr="00DF6079" w:rsidRDefault="009B0AEB" w:rsidP="005B2F50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6A0F00" w:rsidRPr="00DF6079" w:rsidRDefault="005D5AD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>1</w:t>
      </w:r>
      <w:r w:rsidR="00A9541F" w:rsidRPr="00DF6079">
        <w:rPr>
          <w:rFonts w:ascii="Times New Roman" w:hAnsi="Times New Roman" w:cs="Times New Roman"/>
          <w:bCs/>
          <w:sz w:val="30"/>
          <w:szCs w:val="30"/>
        </w:rPr>
        <w:t>.</w:t>
      </w:r>
      <w:r w:rsidR="00D03013" w:rsidRPr="00DF6079">
        <w:rPr>
          <w:rFonts w:ascii="Times New Roman" w:hAnsi="Times New Roman" w:cs="Times New Roman"/>
          <w:bCs/>
          <w:sz w:val="30"/>
          <w:szCs w:val="30"/>
        </w:rPr>
        <w:t> Совместные контрольные мероприятия</w:t>
      </w:r>
      <w:r w:rsidR="00A9541F" w:rsidRPr="00DF6079">
        <w:rPr>
          <w:rFonts w:ascii="Times New Roman" w:hAnsi="Times New Roman" w:cs="Times New Roman"/>
          <w:bCs/>
          <w:sz w:val="30"/>
          <w:szCs w:val="30"/>
        </w:rPr>
        <w:t xml:space="preserve"> проводятся </w:t>
      </w:r>
      <w:r w:rsidR="00684042" w:rsidRPr="00DF6079">
        <w:rPr>
          <w:rFonts w:ascii="Times New Roman" w:hAnsi="Times New Roman" w:cs="Times New Roman"/>
          <w:bCs/>
          <w:sz w:val="30"/>
          <w:szCs w:val="30"/>
        </w:rPr>
        <w:t>в уполномоченном органе каждого государства-члена ежегодно</w:t>
      </w:r>
      <w:r w:rsidR="006A0F00" w:rsidRPr="00DF6079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="006A0F00" w:rsidRPr="00DF6079">
        <w:rPr>
          <w:rFonts w:ascii="Times New Roman" w:hAnsi="Times New Roman" w:cs="Times New Roman"/>
          <w:sz w:val="30"/>
          <w:szCs w:val="30"/>
        </w:rPr>
        <w:t>должны быть завершены на территори</w:t>
      </w:r>
      <w:r w:rsidR="007F3097" w:rsidRPr="00DF6079">
        <w:rPr>
          <w:rFonts w:ascii="Times New Roman" w:hAnsi="Times New Roman" w:cs="Times New Roman"/>
          <w:sz w:val="30"/>
          <w:szCs w:val="30"/>
        </w:rPr>
        <w:t>ях</w:t>
      </w:r>
      <w:r w:rsidR="006A0F00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E83848" w:rsidRPr="00DF6079">
        <w:rPr>
          <w:rFonts w:ascii="Times New Roman" w:hAnsi="Times New Roman" w:cs="Times New Roman"/>
          <w:sz w:val="30"/>
          <w:szCs w:val="30"/>
        </w:rPr>
        <w:t xml:space="preserve">всех </w:t>
      </w:r>
      <w:r w:rsidR="006A0F00" w:rsidRPr="00DF6079">
        <w:rPr>
          <w:rFonts w:ascii="Times New Roman" w:hAnsi="Times New Roman" w:cs="Times New Roman"/>
          <w:sz w:val="30"/>
          <w:szCs w:val="30"/>
        </w:rPr>
        <w:t xml:space="preserve">государств-членов не позднее 1 сентября года, следующего </w:t>
      </w:r>
      <w:proofErr w:type="gramStart"/>
      <w:r w:rsidR="006A0F00" w:rsidRPr="00DF6079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6A0F00" w:rsidRPr="00DF6079">
        <w:rPr>
          <w:rFonts w:ascii="Times New Roman" w:hAnsi="Times New Roman" w:cs="Times New Roman"/>
          <w:sz w:val="30"/>
          <w:szCs w:val="30"/>
        </w:rPr>
        <w:t xml:space="preserve"> отчетным.</w:t>
      </w:r>
    </w:p>
    <w:p w:rsidR="00EC4338" w:rsidRPr="00DF6079" w:rsidRDefault="00A9541F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Расходы на командирование представителей </w:t>
      </w:r>
      <w:r w:rsidR="00B76DBD" w:rsidRPr="00DF6079">
        <w:rPr>
          <w:rFonts w:ascii="Times New Roman" w:hAnsi="Times New Roman" w:cs="Times New Roman"/>
          <w:sz w:val="30"/>
          <w:szCs w:val="30"/>
        </w:rPr>
        <w:t>в</w:t>
      </w:r>
      <w:r w:rsidR="00D03013" w:rsidRPr="00DF6079">
        <w:rPr>
          <w:rFonts w:ascii="Times New Roman" w:hAnsi="Times New Roman" w:cs="Times New Roman"/>
          <w:bCs/>
          <w:sz w:val="30"/>
          <w:szCs w:val="30"/>
        </w:rPr>
        <w:t>ысш</w:t>
      </w:r>
      <w:r w:rsidR="00B76DBD" w:rsidRPr="00DF6079">
        <w:rPr>
          <w:rFonts w:ascii="Times New Roman" w:hAnsi="Times New Roman" w:cs="Times New Roman"/>
          <w:bCs/>
          <w:sz w:val="30"/>
          <w:szCs w:val="30"/>
        </w:rPr>
        <w:t>его</w:t>
      </w:r>
      <w:r w:rsidR="00D03013" w:rsidRPr="00DF6079">
        <w:rPr>
          <w:rFonts w:ascii="Times New Roman" w:hAnsi="Times New Roman" w:cs="Times New Roman"/>
          <w:bCs/>
          <w:sz w:val="30"/>
          <w:szCs w:val="30"/>
        </w:rPr>
        <w:t xml:space="preserve"> орган</w:t>
      </w:r>
      <w:r w:rsidR="00B76DBD" w:rsidRPr="00DF6079">
        <w:rPr>
          <w:rFonts w:ascii="Times New Roman" w:hAnsi="Times New Roman" w:cs="Times New Roman"/>
          <w:bCs/>
          <w:sz w:val="30"/>
          <w:szCs w:val="30"/>
        </w:rPr>
        <w:t>а</w:t>
      </w:r>
      <w:r w:rsidR="00D03013" w:rsidRPr="00DF6079">
        <w:rPr>
          <w:rFonts w:ascii="Times New Roman" w:hAnsi="Times New Roman" w:cs="Times New Roman"/>
          <w:bCs/>
          <w:sz w:val="30"/>
          <w:szCs w:val="30"/>
        </w:rPr>
        <w:t xml:space="preserve"> финансового контроля</w:t>
      </w:r>
      <w:r w:rsidR="00D03013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9A60E0" w:rsidRPr="00DF6079">
        <w:rPr>
          <w:rFonts w:ascii="Times New Roman" w:hAnsi="Times New Roman" w:cs="Times New Roman"/>
          <w:sz w:val="30"/>
          <w:szCs w:val="30"/>
        </w:rPr>
        <w:t>государств</w:t>
      </w:r>
      <w:r w:rsidR="00B76DBD" w:rsidRPr="00DF6079">
        <w:rPr>
          <w:rFonts w:ascii="Times New Roman" w:hAnsi="Times New Roman" w:cs="Times New Roman"/>
          <w:sz w:val="30"/>
          <w:szCs w:val="30"/>
        </w:rPr>
        <w:t>а</w:t>
      </w:r>
      <w:r w:rsidR="002E4517" w:rsidRPr="00DF6079">
        <w:rPr>
          <w:rFonts w:ascii="Times New Roman" w:hAnsi="Times New Roman" w:cs="Times New Roman"/>
          <w:sz w:val="30"/>
          <w:szCs w:val="30"/>
        </w:rPr>
        <w:t>-</w:t>
      </w:r>
      <w:r w:rsidR="009A60E0" w:rsidRPr="00DF6079">
        <w:rPr>
          <w:rFonts w:ascii="Times New Roman" w:hAnsi="Times New Roman" w:cs="Times New Roman"/>
          <w:sz w:val="30"/>
          <w:szCs w:val="30"/>
        </w:rPr>
        <w:t>член</w:t>
      </w:r>
      <w:r w:rsidR="00B76DBD" w:rsidRPr="00DF6079">
        <w:rPr>
          <w:rFonts w:ascii="Times New Roman" w:hAnsi="Times New Roman" w:cs="Times New Roman"/>
          <w:sz w:val="30"/>
          <w:szCs w:val="30"/>
        </w:rPr>
        <w:t>а</w:t>
      </w:r>
      <w:r w:rsidR="009A60E0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 w:rsidR="00D03013" w:rsidRPr="00DF6079">
        <w:rPr>
          <w:rFonts w:ascii="Times New Roman" w:hAnsi="Times New Roman" w:cs="Times New Roman"/>
          <w:sz w:val="30"/>
          <w:szCs w:val="30"/>
        </w:rPr>
        <w:t xml:space="preserve">совместных </w:t>
      </w:r>
      <w:r w:rsidR="00D03013" w:rsidRPr="00DF6079">
        <w:rPr>
          <w:rFonts w:ascii="Times New Roman" w:hAnsi="Times New Roman" w:cs="Times New Roman"/>
          <w:bCs/>
          <w:sz w:val="30"/>
          <w:szCs w:val="30"/>
        </w:rPr>
        <w:t xml:space="preserve">контрольных мероприятий </w:t>
      </w:r>
      <w:r w:rsidR="000601F1" w:rsidRPr="00DF6079">
        <w:rPr>
          <w:rFonts w:ascii="Times New Roman" w:hAnsi="Times New Roman" w:cs="Times New Roman"/>
          <w:bCs/>
          <w:sz w:val="30"/>
          <w:szCs w:val="30"/>
        </w:rPr>
        <w:t>осуществляются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 за счет средств </w:t>
      </w:r>
      <w:r w:rsidR="00667BE7" w:rsidRPr="00DF6079">
        <w:rPr>
          <w:rFonts w:ascii="Times New Roman" w:hAnsi="Times New Roman" w:cs="Times New Roman"/>
          <w:bCs/>
          <w:sz w:val="30"/>
          <w:szCs w:val="30"/>
        </w:rPr>
        <w:t>бюджет</w:t>
      </w:r>
      <w:r w:rsidR="0076379C" w:rsidRPr="00DF6079">
        <w:rPr>
          <w:rFonts w:ascii="Times New Roman" w:hAnsi="Times New Roman" w:cs="Times New Roman"/>
          <w:bCs/>
          <w:sz w:val="30"/>
          <w:szCs w:val="30"/>
        </w:rPr>
        <w:t>а</w:t>
      </w:r>
      <w:r w:rsidR="009A60E0"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27ABD" w:rsidRPr="00DF6079">
        <w:rPr>
          <w:rFonts w:ascii="Times New Roman" w:hAnsi="Times New Roman" w:cs="Times New Roman"/>
          <w:bCs/>
          <w:sz w:val="30"/>
          <w:szCs w:val="30"/>
        </w:rPr>
        <w:t xml:space="preserve">этого </w:t>
      </w:r>
      <w:r w:rsidR="00667BE7" w:rsidRPr="00DF6079">
        <w:rPr>
          <w:rFonts w:ascii="Times New Roman" w:hAnsi="Times New Roman" w:cs="Times New Roman"/>
          <w:bCs/>
          <w:sz w:val="30"/>
          <w:szCs w:val="30"/>
        </w:rPr>
        <w:t>государств</w:t>
      </w:r>
      <w:r w:rsidR="0076379C" w:rsidRPr="00DF6079">
        <w:rPr>
          <w:rFonts w:ascii="Times New Roman" w:hAnsi="Times New Roman" w:cs="Times New Roman"/>
          <w:bCs/>
          <w:sz w:val="30"/>
          <w:szCs w:val="30"/>
        </w:rPr>
        <w:t>а</w:t>
      </w:r>
      <w:r w:rsidR="000720CC" w:rsidRPr="00DF6079">
        <w:rPr>
          <w:rFonts w:ascii="Times New Roman" w:hAnsi="Times New Roman" w:cs="Times New Roman"/>
          <w:bCs/>
          <w:sz w:val="30"/>
          <w:szCs w:val="30"/>
        </w:rPr>
        <w:t>-</w:t>
      </w:r>
      <w:r w:rsidR="002E4517" w:rsidRPr="00DF6079">
        <w:rPr>
          <w:rFonts w:ascii="Times New Roman" w:hAnsi="Times New Roman" w:cs="Times New Roman"/>
          <w:bCs/>
          <w:sz w:val="30"/>
          <w:szCs w:val="30"/>
        </w:rPr>
        <w:t>ч</w:t>
      </w:r>
      <w:r w:rsidR="00321126" w:rsidRPr="00DF6079">
        <w:rPr>
          <w:rFonts w:ascii="Times New Roman" w:hAnsi="Times New Roman" w:cs="Times New Roman"/>
          <w:bCs/>
          <w:sz w:val="30"/>
          <w:szCs w:val="30"/>
        </w:rPr>
        <w:t>лен</w:t>
      </w:r>
      <w:r w:rsidR="0076379C" w:rsidRPr="00DF6079">
        <w:rPr>
          <w:rFonts w:ascii="Times New Roman" w:hAnsi="Times New Roman" w:cs="Times New Roman"/>
          <w:bCs/>
          <w:sz w:val="30"/>
          <w:szCs w:val="30"/>
        </w:rPr>
        <w:t>а</w:t>
      </w:r>
      <w:r w:rsidR="00B76DBD" w:rsidRPr="00DF6079">
        <w:rPr>
          <w:rFonts w:ascii="Times New Roman" w:hAnsi="Times New Roman" w:cs="Times New Roman"/>
          <w:bCs/>
          <w:sz w:val="30"/>
          <w:szCs w:val="30"/>
        </w:rPr>
        <w:t>.</w:t>
      </w:r>
    </w:p>
    <w:p w:rsidR="007D0746" w:rsidRPr="00DF6079" w:rsidRDefault="005D5AD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651A6C" w:rsidRPr="00DF6079">
        <w:rPr>
          <w:rFonts w:ascii="Times New Roman" w:hAnsi="Times New Roman" w:cs="Times New Roman"/>
          <w:sz w:val="30"/>
          <w:szCs w:val="30"/>
        </w:rPr>
        <w:t>. Для проведения совместн</w:t>
      </w:r>
      <w:r w:rsidR="00A264F7" w:rsidRPr="00DF6079">
        <w:rPr>
          <w:rFonts w:ascii="Times New Roman" w:hAnsi="Times New Roman" w:cs="Times New Roman"/>
          <w:sz w:val="30"/>
          <w:szCs w:val="30"/>
        </w:rPr>
        <w:t>ого</w:t>
      </w:r>
      <w:r w:rsidR="00651A6C" w:rsidRPr="00DF6079">
        <w:rPr>
          <w:rFonts w:ascii="Times New Roman" w:hAnsi="Times New Roman" w:cs="Times New Roman"/>
          <w:sz w:val="30"/>
          <w:szCs w:val="30"/>
        </w:rPr>
        <w:t xml:space="preserve"> контрольн</w:t>
      </w:r>
      <w:r w:rsidR="00A264F7" w:rsidRPr="00DF6079">
        <w:rPr>
          <w:rFonts w:ascii="Times New Roman" w:hAnsi="Times New Roman" w:cs="Times New Roman"/>
          <w:sz w:val="30"/>
          <w:szCs w:val="30"/>
        </w:rPr>
        <w:t>ого</w:t>
      </w:r>
      <w:r w:rsidR="00651A6C" w:rsidRPr="00DF6079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A264F7" w:rsidRPr="00DF6079">
        <w:rPr>
          <w:rFonts w:ascii="Times New Roman" w:hAnsi="Times New Roman" w:cs="Times New Roman"/>
          <w:sz w:val="30"/>
          <w:szCs w:val="30"/>
        </w:rPr>
        <w:t>я</w:t>
      </w:r>
      <w:r w:rsidR="00651A6C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23155E" w:rsidRPr="00DF6079">
        <w:rPr>
          <w:rFonts w:ascii="Times New Roman" w:hAnsi="Times New Roman" w:cs="Times New Roman"/>
          <w:sz w:val="30"/>
          <w:szCs w:val="30"/>
        </w:rPr>
        <w:t xml:space="preserve">составляется </w:t>
      </w:r>
      <w:r w:rsidR="00336717" w:rsidRPr="00DF6079">
        <w:rPr>
          <w:rFonts w:ascii="Times New Roman" w:hAnsi="Times New Roman" w:cs="Times New Roman"/>
          <w:sz w:val="30"/>
          <w:szCs w:val="30"/>
        </w:rPr>
        <w:t>п</w:t>
      </w:r>
      <w:r w:rsidR="007D0746" w:rsidRPr="00DF6079">
        <w:rPr>
          <w:rFonts w:ascii="Times New Roman" w:hAnsi="Times New Roman" w:cs="Times New Roman"/>
          <w:sz w:val="30"/>
          <w:szCs w:val="30"/>
        </w:rPr>
        <w:t xml:space="preserve">рограмма проведения совместного контрольного мероприятия (далее – </w:t>
      </w:r>
      <w:r w:rsidR="00336717" w:rsidRPr="00DF6079">
        <w:rPr>
          <w:rFonts w:ascii="Times New Roman" w:hAnsi="Times New Roman" w:cs="Times New Roman"/>
          <w:sz w:val="30"/>
          <w:szCs w:val="30"/>
        </w:rPr>
        <w:t>п</w:t>
      </w:r>
      <w:r w:rsidR="007D0746" w:rsidRPr="00DF6079">
        <w:rPr>
          <w:rFonts w:ascii="Times New Roman" w:hAnsi="Times New Roman" w:cs="Times New Roman"/>
          <w:sz w:val="30"/>
          <w:szCs w:val="30"/>
        </w:rPr>
        <w:t>рограмма).</w:t>
      </w:r>
    </w:p>
    <w:p w:rsidR="007A5653" w:rsidRPr="00DF6079" w:rsidRDefault="00383DA7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П</w:t>
      </w:r>
      <w:r w:rsidR="002B13E8" w:rsidRPr="00DF6079">
        <w:rPr>
          <w:rFonts w:ascii="Times New Roman" w:hAnsi="Times New Roman" w:cs="Times New Roman"/>
          <w:sz w:val="30"/>
          <w:szCs w:val="30"/>
        </w:rPr>
        <w:t>рограмм</w:t>
      </w:r>
      <w:r w:rsidRPr="00DF6079">
        <w:rPr>
          <w:rFonts w:ascii="Times New Roman" w:hAnsi="Times New Roman" w:cs="Times New Roman"/>
          <w:sz w:val="30"/>
          <w:szCs w:val="30"/>
        </w:rPr>
        <w:t>а</w:t>
      </w:r>
      <w:r w:rsidR="002B13E8" w:rsidRPr="00DF6079">
        <w:rPr>
          <w:rFonts w:ascii="Times New Roman" w:hAnsi="Times New Roman" w:cs="Times New Roman"/>
          <w:sz w:val="30"/>
          <w:szCs w:val="30"/>
        </w:rPr>
        <w:t xml:space="preserve"> на отчетный год </w:t>
      </w:r>
      <w:r w:rsidRPr="00DF6079">
        <w:rPr>
          <w:rFonts w:ascii="Times New Roman" w:hAnsi="Times New Roman" w:cs="Times New Roman"/>
          <w:sz w:val="30"/>
          <w:szCs w:val="30"/>
        </w:rPr>
        <w:t xml:space="preserve">разрабатывается </w:t>
      </w:r>
      <w:r w:rsidR="00EC2CD8" w:rsidRPr="00DF6079">
        <w:rPr>
          <w:rFonts w:ascii="Times New Roman" w:hAnsi="Times New Roman" w:cs="Times New Roman"/>
          <w:sz w:val="30"/>
          <w:szCs w:val="30"/>
        </w:rPr>
        <w:t>в</w:t>
      </w:r>
      <w:r w:rsidR="002B13E8" w:rsidRPr="00DF6079">
        <w:rPr>
          <w:rFonts w:ascii="Times New Roman" w:hAnsi="Times New Roman" w:cs="Times New Roman"/>
          <w:sz w:val="30"/>
          <w:szCs w:val="30"/>
        </w:rPr>
        <w:t xml:space="preserve">ысшим органом финансового контроля государства-члена, </w:t>
      </w:r>
      <w:r w:rsidRPr="00DF6079">
        <w:rPr>
          <w:rFonts w:ascii="Times New Roman" w:hAnsi="Times New Roman" w:cs="Times New Roman"/>
          <w:sz w:val="30"/>
          <w:szCs w:val="30"/>
        </w:rPr>
        <w:t>осуществляющ</w:t>
      </w:r>
      <w:r w:rsidR="0097776C">
        <w:rPr>
          <w:rFonts w:ascii="Times New Roman" w:hAnsi="Times New Roman" w:cs="Times New Roman"/>
          <w:sz w:val="30"/>
          <w:szCs w:val="30"/>
        </w:rPr>
        <w:t>им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7A5653" w:rsidRPr="00DF6079">
        <w:rPr>
          <w:rFonts w:ascii="Times New Roman" w:hAnsi="Times New Roman" w:cs="Times New Roman"/>
          <w:sz w:val="30"/>
          <w:szCs w:val="30"/>
        </w:rPr>
        <w:t xml:space="preserve">в </w:t>
      </w:r>
      <w:r w:rsidR="00317403" w:rsidRPr="00B40412">
        <w:rPr>
          <w:rFonts w:ascii="Times New Roman" w:hAnsi="Times New Roman" w:cs="Times New Roman"/>
          <w:sz w:val="30"/>
          <w:szCs w:val="30"/>
        </w:rPr>
        <w:t>год проведения совместного контрольного мероприятия</w:t>
      </w:r>
      <w:r w:rsidR="00317403" w:rsidRPr="003C10E3">
        <w:rPr>
          <w:rFonts w:ascii="Times New Roman" w:hAnsi="Times New Roman" w:cs="Times New Roman"/>
          <w:sz w:val="30"/>
          <w:szCs w:val="30"/>
        </w:rPr>
        <w:t xml:space="preserve"> </w:t>
      </w:r>
      <w:r w:rsidR="002B13E8" w:rsidRPr="00DF6079">
        <w:rPr>
          <w:rFonts w:ascii="Times New Roman" w:hAnsi="Times New Roman" w:cs="Times New Roman"/>
          <w:sz w:val="30"/>
          <w:szCs w:val="30"/>
        </w:rPr>
        <w:t>председательство в органах Евразийского экономиче</w:t>
      </w:r>
      <w:r w:rsidR="00231F47" w:rsidRPr="00DF6079">
        <w:rPr>
          <w:rFonts w:ascii="Times New Roman" w:hAnsi="Times New Roman" w:cs="Times New Roman"/>
          <w:sz w:val="30"/>
          <w:szCs w:val="30"/>
        </w:rPr>
        <w:t>ского союза</w:t>
      </w:r>
      <w:r w:rsidR="002B13E8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согласно</w:t>
      </w:r>
      <w:r w:rsidR="00EC2CD8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2B13E8" w:rsidRPr="00DF6079">
        <w:rPr>
          <w:rFonts w:ascii="Times New Roman" w:hAnsi="Times New Roman" w:cs="Times New Roman"/>
          <w:sz w:val="30"/>
          <w:szCs w:val="30"/>
        </w:rPr>
        <w:t>пункт</w:t>
      </w:r>
      <w:r w:rsidRPr="00DF6079">
        <w:rPr>
          <w:rFonts w:ascii="Times New Roman" w:hAnsi="Times New Roman" w:cs="Times New Roman"/>
          <w:sz w:val="30"/>
          <w:szCs w:val="30"/>
        </w:rPr>
        <w:t>у</w:t>
      </w:r>
      <w:r w:rsidR="002B13E8" w:rsidRPr="00DF6079">
        <w:rPr>
          <w:rFonts w:ascii="Times New Roman" w:hAnsi="Times New Roman" w:cs="Times New Roman"/>
          <w:sz w:val="30"/>
          <w:szCs w:val="30"/>
        </w:rPr>
        <w:t xml:space="preserve"> 4 статьи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2B13E8" w:rsidRPr="00DF6079">
        <w:rPr>
          <w:rFonts w:ascii="Times New Roman" w:hAnsi="Times New Roman" w:cs="Times New Roman"/>
          <w:sz w:val="30"/>
          <w:szCs w:val="30"/>
        </w:rPr>
        <w:t>8 Договора о Евразийском экономическом союзе от 29 мая 2014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2B13E8" w:rsidRPr="00DF6079">
        <w:rPr>
          <w:rFonts w:ascii="Times New Roman" w:hAnsi="Times New Roman" w:cs="Times New Roman"/>
          <w:sz w:val="30"/>
          <w:szCs w:val="30"/>
        </w:rPr>
        <w:t>года</w:t>
      </w:r>
      <w:r w:rsidR="007A5653" w:rsidRPr="00DF6079">
        <w:rPr>
          <w:rFonts w:ascii="Times New Roman" w:hAnsi="Times New Roman" w:cs="Times New Roman"/>
          <w:sz w:val="30"/>
          <w:szCs w:val="30"/>
        </w:rPr>
        <w:t>.</w:t>
      </w:r>
    </w:p>
    <w:p w:rsidR="007D0746" w:rsidRPr="00DF6079" w:rsidRDefault="007D0746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F6079">
        <w:rPr>
          <w:rFonts w:ascii="Times New Roman" w:hAnsi="Times New Roman" w:cs="Times New Roman"/>
          <w:sz w:val="30"/>
          <w:szCs w:val="30"/>
        </w:rPr>
        <w:t>Программой устанавливаются предмет, объекты</w:t>
      </w:r>
      <w:r w:rsidR="007F3097" w:rsidRPr="00DF6079">
        <w:rPr>
          <w:rFonts w:ascii="Times New Roman" w:hAnsi="Times New Roman" w:cs="Times New Roman"/>
          <w:sz w:val="30"/>
          <w:szCs w:val="30"/>
        </w:rPr>
        <w:t xml:space="preserve"> совместного контрольного мероприятия</w:t>
      </w:r>
      <w:r w:rsidRPr="00DF6079">
        <w:rPr>
          <w:rFonts w:ascii="Times New Roman" w:hAnsi="Times New Roman" w:cs="Times New Roman"/>
          <w:sz w:val="30"/>
          <w:szCs w:val="30"/>
        </w:rPr>
        <w:t>, вопросы</w:t>
      </w:r>
      <w:r w:rsidR="00196C2C" w:rsidRPr="00DF6079">
        <w:rPr>
          <w:rFonts w:ascii="Times New Roman" w:hAnsi="Times New Roman" w:cs="Times New Roman"/>
          <w:sz w:val="30"/>
          <w:szCs w:val="30"/>
        </w:rPr>
        <w:t>, решаемые в рамках</w:t>
      </w:r>
      <w:r w:rsidR="007F3097" w:rsidRPr="00DF6079">
        <w:rPr>
          <w:rFonts w:ascii="Times New Roman" w:hAnsi="Times New Roman" w:cs="Times New Roman"/>
          <w:sz w:val="30"/>
          <w:szCs w:val="30"/>
        </w:rPr>
        <w:t xml:space="preserve"> такого мероприятия</w:t>
      </w:r>
      <w:r w:rsidRPr="00DF6079">
        <w:rPr>
          <w:rFonts w:ascii="Times New Roman" w:hAnsi="Times New Roman" w:cs="Times New Roman"/>
          <w:sz w:val="30"/>
          <w:szCs w:val="30"/>
        </w:rPr>
        <w:t xml:space="preserve">, сроки 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его </w:t>
      </w:r>
      <w:r w:rsidRPr="00DF6079">
        <w:rPr>
          <w:rFonts w:ascii="Times New Roman" w:hAnsi="Times New Roman" w:cs="Times New Roman"/>
          <w:sz w:val="30"/>
          <w:szCs w:val="30"/>
        </w:rPr>
        <w:t>проведения на объектах, состав совместной группы контроля из представителей в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ысших органов финансового </w:t>
      </w:r>
      <w:r w:rsidRPr="00377F24">
        <w:rPr>
          <w:rFonts w:ascii="Times New Roman" w:hAnsi="Times New Roman" w:cs="Times New Roman"/>
          <w:sz w:val="30"/>
          <w:szCs w:val="30"/>
        </w:rPr>
        <w:t xml:space="preserve">контроля государств-членов (далее – совместная группа контроля), дата и место проведения </w:t>
      </w:r>
      <w:r w:rsidR="00207D31">
        <w:rPr>
          <w:rFonts w:ascii="Times New Roman" w:hAnsi="Times New Roman" w:cs="Times New Roman"/>
          <w:sz w:val="30"/>
          <w:szCs w:val="30"/>
        </w:rPr>
        <w:t xml:space="preserve">совместного </w:t>
      </w:r>
      <w:r w:rsidR="00196C2C" w:rsidRPr="00377F24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Pr="00377F24">
        <w:rPr>
          <w:rFonts w:ascii="Times New Roman" w:hAnsi="Times New Roman" w:cs="Times New Roman"/>
          <w:sz w:val="30"/>
          <w:szCs w:val="30"/>
        </w:rPr>
        <w:t>коллеги</w:t>
      </w:r>
      <w:r w:rsidR="00207D31">
        <w:rPr>
          <w:rFonts w:ascii="Times New Roman" w:hAnsi="Times New Roman" w:cs="Times New Roman"/>
          <w:sz w:val="30"/>
          <w:szCs w:val="30"/>
        </w:rPr>
        <w:t>й (советов, уполномоченных лиц)</w:t>
      </w:r>
      <w:r w:rsidR="007A5653" w:rsidRPr="00377F24">
        <w:rPr>
          <w:rFonts w:ascii="Times New Roman" w:hAnsi="Times New Roman" w:cs="Times New Roman"/>
          <w:sz w:val="30"/>
          <w:szCs w:val="30"/>
        </w:rPr>
        <w:t xml:space="preserve"> высших органов финансового контроля государств-членов (далее – совместная коллегия)</w:t>
      </w:r>
      <w:r w:rsidRPr="00377F24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FC0BBB" w:rsidRPr="00DF6079" w:rsidRDefault="007D0746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Программа </w:t>
      </w:r>
      <w:r w:rsidR="00B0678B">
        <w:rPr>
          <w:rFonts w:ascii="Times New Roman" w:hAnsi="Times New Roman" w:cs="Times New Roman"/>
          <w:sz w:val="30"/>
          <w:szCs w:val="30"/>
        </w:rPr>
        <w:t xml:space="preserve">согласовывается высшими органами финансового контроля государств-членов и </w:t>
      </w:r>
      <w:r w:rsidR="00963042" w:rsidRPr="00DF6079">
        <w:rPr>
          <w:rFonts w:ascii="Times New Roman" w:hAnsi="Times New Roman" w:cs="Times New Roman"/>
          <w:sz w:val="30"/>
          <w:szCs w:val="30"/>
        </w:rPr>
        <w:t>утверждается</w:t>
      </w:r>
      <w:r w:rsidR="00B0678B">
        <w:rPr>
          <w:rFonts w:ascii="Times New Roman" w:hAnsi="Times New Roman" w:cs="Times New Roman"/>
          <w:sz w:val="30"/>
          <w:szCs w:val="30"/>
        </w:rPr>
        <w:t xml:space="preserve"> их</w:t>
      </w:r>
      <w:r w:rsidR="00651A6C" w:rsidRPr="00DF6079">
        <w:rPr>
          <w:rFonts w:ascii="Times New Roman" w:hAnsi="Times New Roman" w:cs="Times New Roman"/>
          <w:sz w:val="30"/>
          <w:szCs w:val="30"/>
        </w:rPr>
        <w:t xml:space="preserve"> руководителями (уполномоченными </w:t>
      </w:r>
      <w:r w:rsidR="00BA7476" w:rsidRPr="00DF6079">
        <w:rPr>
          <w:rFonts w:ascii="Times New Roman" w:hAnsi="Times New Roman" w:cs="Times New Roman"/>
          <w:sz w:val="30"/>
          <w:szCs w:val="30"/>
        </w:rPr>
        <w:t xml:space="preserve">ими </w:t>
      </w:r>
      <w:r w:rsidR="00651A6C" w:rsidRPr="00DF6079">
        <w:rPr>
          <w:rFonts w:ascii="Times New Roman" w:hAnsi="Times New Roman" w:cs="Times New Roman"/>
          <w:sz w:val="30"/>
          <w:szCs w:val="30"/>
        </w:rPr>
        <w:t>лицами) не позднее</w:t>
      </w:r>
      <w:r w:rsidR="00FC0BBB" w:rsidRPr="00DF6079">
        <w:rPr>
          <w:rFonts w:ascii="Times New Roman" w:hAnsi="Times New Roman" w:cs="Times New Roman"/>
          <w:sz w:val="30"/>
          <w:szCs w:val="30"/>
        </w:rPr>
        <w:t xml:space="preserve"> 1 апреля года, следующего за </w:t>
      </w:r>
      <w:proofErr w:type="gramStart"/>
      <w:r w:rsidR="006E3CA3" w:rsidRPr="00DF6079">
        <w:rPr>
          <w:rFonts w:ascii="Times New Roman" w:hAnsi="Times New Roman" w:cs="Times New Roman"/>
          <w:sz w:val="30"/>
          <w:szCs w:val="30"/>
        </w:rPr>
        <w:t>отчетным</w:t>
      </w:r>
      <w:proofErr w:type="gramEnd"/>
      <w:r w:rsidR="00FC0BBB" w:rsidRPr="00DF6079">
        <w:rPr>
          <w:rFonts w:ascii="Times New Roman" w:hAnsi="Times New Roman" w:cs="Times New Roman"/>
          <w:sz w:val="30"/>
          <w:szCs w:val="30"/>
        </w:rPr>
        <w:t>.</w:t>
      </w:r>
    </w:p>
    <w:p w:rsidR="00BB07C1" w:rsidRPr="00DF6079" w:rsidRDefault="00C37AC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В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ысшие </w:t>
      </w:r>
      <w:r w:rsidR="00B847D7" w:rsidRPr="00DF6079">
        <w:rPr>
          <w:rFonts w:ascii="Times New Roman" w:hAnsi="Times New Roman" w:cs="Times New Roman"/>
          <w:bCs/>
          <w:sz w:val="30"/>
          <w:szCs w:val="30"/>
        </w:rPr>
        <w:t>орган</w:t>
      </w:r>
      <w:r w:rsidRPr="00DF6079">
        <w:rPr>
          <w:rFonts w:ascii="Times New Roman" w:hAnsi="Times New Roman" w:cs="Times New Roman"/>
          <w:bCs/>
          <w:sz w:val="30"/>
          <w:szCs w:val="30"/>
        </w:rPr>
        <w:t>ы</w:t>
      </w:r>
      <w:r w:rsidR="00B847D7" w:rsidRPr="00DF6079">
        <w:rPr>
          <w:rFonts w:ascii="Times New Roman" w:hAnsi="Times New Roman" w:cs="Times New Roman"/>
          <w:bCs/>
          <w:sz w:val="30"/>
          <w:szCs w:val="30"/>
        </w:rPr>
        <w:t xml:space="preserve"> финансового контроля</w:t>
      </w:r>
      <w:r w:rsidR="00B847D7" w:rsidRPr="00DF6079">
        <w:rPr>
          <w:rFonts w:ascii="Times New Roman" w:hAnsi="Times New Roman" w:cs="Times New Roman"/>
          <w:sz w:val="30"/>
          <w:szCs w:val="30"/>
        </w:rPr>
        <w:t xml:space="preserve"> государств-член</w:t>
      </w:r>
      <w:r w:rsidRPr="00DF6079">
        <w:rPr>
          <w:rFonts w:ascii="Times New Roman" w:hAnsi="Times New Roman" w:cs="Times New Roman"/>
          <w:sz w:val="30"/>
          <w:szCs w:val="30"/>
        </w:rPr>
        <w:t>ов</w:t>
      </w:r>
      <w:r w:rsidR="00617CE8" w:rsidRPr="00DF6079">
        <w:rPr>
          <w:rFonts w:ascii="Times New Roman" w:hAnsi="Times New Roman" w:cs="Times New Roman"/>
          <w:sz w:val="30"/>
          <w:szCs w:val="30"/>
        </w:rPr>
        <w:t>,</w:t>
      </w:r>
      <w:r w:rsidR="00B86A84" w:rsidRPr="00DF6079">
        <w:rPr>
          <w:rFonts w:ascii="Times New Roman" w:hAnsi="Times New Roman" w:cs="Times New Roman"/>
          <w:sz w:val="30"/>
          <w:szCs w:val="30"/>
        </w:rPr>
        <w:t xml:space="preserve"> на территории котор</w:t>
      </w:r>
      <w:r w:rsidRPr="00DF6079">
        <w:rPr>
          <w:rFonts w:ascii="Times New Roman" w:hAnsi="Times New Roman" w:cs="Times New Roman"/>
          <w:sz w:val="30"/>
          <w:szCs w:val="30"/>
        </w:rPr>
        <w:t>ых</w:t>
      </w:r>
      <w:r w:rsidR="00B847D7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B86A84" w:rsidRPr="00DF6079">
        <w:rPr>
          <w:rFonts w:ascii="Times New Roman" w:hAnsi="Times New Roman" w:cs="Times New Roman"/>
          <w:sz w:val="30"/>
          <w:szCs w:val="30"/>
        </w:rPr>
        <w:t>проводится совместное контрольное мероприятие</w:t>
      </w:r>
      <w:r w:rsidR="00617CE8" w:rsidRPr="00DF6079">
        <w:rPr>
          <w:rFonts w:ascii="Times New Roman" w:hAnsi="Times New Roman" w:cs="Times New Roman"/>
          <w:sz w:val="30"/>
          <w:szCs w:val="30"/>
        </w:rPr>
        <w:t>,</w:t>
      </w:r>
      <w:r w:rsidR="00B847D7" w:rsidRPr="00DF6079">
        <w:rPr>
          <w:rFonts w:ascii="Times New Roman" w:hAnsi="Times New Roman" w:cs="Times New Roman"/>
          <w:sz w:val="30"/>
          <w:szCs w:val="30"/>
        </w:rPr>
        <w:t xml:space="preserve"> направля</w:t>
      </w:r>
      <w:r w:rsidRPr="00DF6079">
        <w:rPr>
          <w:rFonts w:ascii="Times New Roman" w:hAnsi="Times New Roman" w:cs="Times New Roman"/>
          <w:sz w:val="30"/>
          <w:szCs w:val="30"/>
        </w:rPr>
        <w:t>ю</w:t>
      </w:r>
      <w:r w:rsidR="00B847D7" w:rsidRPr="00DF6079">
        <w:rPr>
          <w:rFonts w:ascii="Times New Roman" w:hAnsi="Times New Roman" w:cs="Times New Roman"/>
          <w:sz w:val="30"/>
          <w:szCs w:val="30"/>
        </w:rPr>
        <w:t>т уполномоченн</w:t>
      </w:r>
      <w:r w:rsidRPr="00DF6079">
        <w:rPr>
          <w:rFonts w:ascii="Times New Roman" w:hAnsi="Times New Roman" w:cs="Times New Roman"/>
          <w:sz w:val="30"/>
          <w:szCs w:val="30"/>
        </w:rPr>
        <w:t>ым</w:t>
      </w:r>
      <w:r w:rsidR="00B847D7" w:rsidRPr="00DF6079">
        <w:rPr>
          <w:rFonts w:ascii="Times New Roman" w:hAnsi="Times New Roman" w:cs="Times New Roman"/>
          <w:sz w:val="30"/>
          <w:szCs w:val="30"/>
        </w:rPr>
        <w:t xml:space="preserve"> орган</w:t>
      </w:r>
      <w:r w:rsidRPr="00DF6079">
        <w:rPr>
          <w:rFonts w:ascii="Times New Roman" w:hAnsi="Times New Roman" w:cs="Times New Roman"/>
          <w:sz w:val="30"/>
          <w:szCs w:val="30"/>
        </w:rPr>
        <w:t>ам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 сво</w:t>
      </w:r>
      <w:r w:rsidRPr="00DF6079">
        <w:rPr>
          <w:rFonts w:ascii="Times New Roman" w:hAnsi="Times New Roman" w:cs="Times New Roman"/>
          <w:sz w:val="30"/>
          <w:szCs w:val="30"/>
        </w:rPr>
        <w:t>их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 госуда</w:t>
      </w:r>
      <w:proofErr w:type="gramStart"/>
      <w:r w:rsidR="00196C2C" w:rsidRPr="00DF6079">
        <w:rPr>
          <w:rFonts w:ascii="Times New Roman" w:hAnsi="Times New Roman" w:cs="Times New Roman"/>
          <w:sz w:val="30"/>
          <w:szCs w:val="30"/>
        </w:rPr>
        <w:t>рств</w:t>
      </w:r>
      <w:r w:rsidR="00336717" w:rsidRPr="00DF6079">
        <w:rPr>
          <w:rFonts w:ascii="Times New Roman" w:hAnsi="Times New Roman" w:cs="Times New Roman"/>
          <w:sz w:val="30"/>
          <w:szCs w:val="30"/>
        </w:rPr>
        <w:t xml:space="preserve"> п</w:t>
      </w:r>
      <w:r w:rsidR="00B847D7" w:rsidRPr="00DF6079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B847D7" w:rsidRPr="00DF6079">
        <w:rPr>
          <w:rFonts w:ascii="Times New Roman" w:hAnsi="Times New Roman" w:cs="Times New Roman"/>
          <w:sz w:val="30"/>
          <w:szCs w:val="30"/>
        </w:rPr>
        <w:t xml:space="preserve">ограмму </w:t>
      </w:r>
      <w:r w:rsidR="00447E53" w:rsidRPr="00DF6079">
        <w:rPr>
          <w:rFonts w:ascii="Times New Roman" w:hAnsi="Times New Roman" w:cs="Times New Roman"/>
          <w:sz w:val="30"/>
          <w:szCs w:val="30"/>
        </w:rPr>
        <w:t>с приложением документов, необходимых для организации</w:t>
      </w:r>
      <w:r w:rsidR="00DA1CA2" w:rsidRPr="00DF6079">
        <w:rPr>
          <w:rFonts w:ascii="Times New Roman" w:hAnsi="Times New Roman" w:cs="Times New Roman"/>
          <w:sz w:val="30"/>
          <w:szCs w:val="30"/>
        </w:rPr>
        <w:t xml:space="preserve"> и проведения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 указанного мероприятия</w:t>
      </w:r>
      <w:r w:rsidR="00B847D7" w:rsidRPr="00DF6079">
        <w:rPr>
          <w:rFonts w:ascii="Times New Roman" w:hAnsi="Times New Roman" w:cs="Times New Roman"/>
          <w:sz w:val="30"/>
          <w:szCs w:val="30"/>
        </w:rPr>
        <w:t>.</w:t>
      </w:r>
    </w:p>
    <w:p w:rsidR="00914023" w:rsidRPr="00DF6079" w:rsidRDefault="00E328A9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3</w:t>
      </w:r>
      <w:r w:rsidR="00A9541F" w:rsidRPr="00DF6079">
        <w:rPr>
          <w:rFonts w:ascii="Times New Roman" w:hAnsi="Times New Roman" w:cs="Times New Roman"/>
          <w:sz w:val="30"/>
          <w:szCs w:val="30"/>
        </w:rPr>
        <w:t>.</w:t>
      </w:r>
      <w:r w:rsidR="00C70299" w:rsidRPr="00DF6079">
        <w:rPr>
          <w:rFonts w:ascii="Times New Roman" w:hAnsi="Times New Roman" w:cs="Times New Roman"/>
          <w:sz w:val="30"/>
          <w:szCs w:val="30"/>
        </w:rPr>
        <w:t> </w:t>
      </w:r>
      <w:r w:rsidR="00DB6F2D" w:rsidRPr="00DF6079">
        <w:rPr>
          <w:rFonts w:ascii="Times New Roman" w:hAnsi="Times New Roman" w:cs="Times New Roman"/>
          <w:sz w:val="30"/>
          <w:szCs w:val="30"/>
        </w:rPr>
        <w:t xml:space="preserve">Уполномоченные органы государств-членов </w:t>
      </w:r>
      <w:r w:rsidR="00196C2C" w:rsidRPr="00DF6079">
        <w:rPr>
          <w:rFonts w:ascii="Times New Roman" w:hAnsi="Times New Roman" w:cs="Times New Roman"/>
          <w:sz w:val="30"/>
          <w:szCs w:val="30"/>
        </w:rPr>
        <w:t>обе</w:t>
      </w:r>
      <w:r w:rsidR="00336717" w:rsidRPr="00DF6079">
        <w:rPr>
          <w:rFonts w:ascii="Times New Roman" w:hAnsi="Times New Roman" w:cs="Times New Roman"/>
          <w:sz w:val="30"/>
          <w:szCs w:val="30"/>
        </w:rPr>
        <w:t>с</w:t>
      </w:r>
      <w:r w:rsidR="00196C2C" w:rsidRPr="00DF6079">
        <w:rPr>
          <w:rFonts w:ascii="Times New Roman" w:hAnsi="Times New Roman" w:cs="Times New Roman"/>
          <w:sz w:val="30"/>
          <w:szCs w:val="30"/>
        </w:rPr>
        <w:t>печивают</w:t>
      </w:r>
      <w:r w:rsidR="002B63D9" w:rsidRPr="00DF6079">
        <w:rPr>
          <w:rFonts w:ascii="Times New Roman" w:hAnsi="Times New Roman" w:cs="Times New Roman"/>
          <w:sz w:val="30"/>
          <w:szCs w:val="30"/>
        </w:rPr>
        <w:t xml:space="preserve"> членам совместной группы </w:t>
      </w:r>
      <w:r w:rsidR="009F1E5D" w:rsidRPr="00DF6079"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="002B63D9" w:rsidRPr="00DF6079">
        <w:rPr>
          <w:rFonts w:ascii="Times New Roman" w:hAnsi="Times New Roman" w:cs="Times New Roman"/>
          <w:sz w:val="30"/>
          <w:szCs w:val="30"/>
        </w:rPr>
        <w:t xml:space="preserve">надлежащие условия </w:t>
      </w:r>
      <w:r w:rsidR="00BA7476" w:rsidRPr="00DF6079">
        <w:rPr>
          <w:rFonts w:ascii="Times New Roman" w:hAnsi="Times New Roman" w:cs="Times New Roman"/>
          <w:sz w:val="30"/>
          <w:szCs w:val="30"/>
        </w:rPr>
        <w:t>работы</w:t>
      </w:r>
      <w:r w:rsidR="00CE135D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CE135D" w:rsidRPr="00DF6079">
        <w:rPr>
          <w:rFonts w:ascii="Times New Roman" w:hAnsi="Times New Roman" w:cs="Times New Roman"/>
          <w:sz w:val="30"/>
          <w:szCs w:val="30"/>
        </w:rPr>
        <w:lastRenderedPageBreak/>
        <w:t xml:space="preserve">(организуют доступ </w:t>
      </w:r>
      <w:r w:rsidR="003B03C5" w:rsidRPr="00DF6079">
        <w:rPr>
          <w:rFonts w:ascii="Times New Roman" w:hAnsi="Times New Roman" w:cs="Times New Roman"/>
          <w:sz w:val="30"/>
          <w:szCs w:val="30"/>
        </w:rPr>
        <w:t xml:space="preserve">на территорию </w:t>
      </w:r>
      <w:r w:rsidR="00CE135D" w:rsidRPr="00DF6079">
        <w:rPr>
          <w:rFonts w:ascii="Times New Roman" w:hAnsi="Times New Roman" w:cs="Times New Roman"/>
          <w:sz w:val="30"/>
          <w:szCs w:val="30"/>
        </w:rPr>
        <w:t>уполномоченн</w:t>
      </w:r>
      <w:r w:rsidR="003B03C5" w:rsidRPr="00DF6079">
        <w:rPr>
          <w:rFonts w:ascii="Times New Roman" w:hAnsi="Times New Roman" w:cs="Times New Roman"/>
          <w:sz w:val="30"/>
          <w:szCs w:val="30"/>
        </w:rPr>
        <w:t>ого</w:t>
      </w:r>
      <w:r w:rsidR="00CE135D" w:rsidRPr="00DF6079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3B03C5" w:rsidRPr="00DF6079">
        <w:rPr>
          <w:rFonts w:ascii="Times New Roman" w:hAnsi="Times New Roman" w:cs="Times New Roman"/>
          <w:sz w:val="30"/>
          <w:szCs w:val="30"/>
        </w:rPr>
        <w:t>а</w:t>
      </w:r>
      <w:r w:rsidR="00CE135D" w:rsidRPr="00DF6079">
        <w:rPr>
          <w:rFonts w:ascii="Times New Roman" w:hAnsi="Times New Roman" w:cs="Times New Roman"/>
          <w:sz w:val="30"/>
          <w:szCs w:val="30"/>
        </w:rPr>
        <w:t>, предоставляют отдельное помещение, оргтехнику, услуги связи)</w:t>
      </w:r>
      <w:r w:rsidR="00B54CB7" w:rsidRPr="00DF6079">
        <w:rPr>
          <w:rFonts w:ascii="Times New Roman" w:hAnsi="Times New Roman" w:cs="Times New Roman"/>
          <w:sz w:val="30"/>
          <w:szCs w:val="30"/>
        </w:rPr>
        <w:t xml:space="preserve"> и оказывают содействие в проведении совместного контрольного мероприятия.</w:t>
      </w:r>
    </w:p>
    <w:p w:rsidR="00A9541F" w:rsidRPr="00DF6079" w:rsidRDefault="00A9541F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Члены </w:t>
      </w:r>
      <w:r w:rsidR="00C70299" w:rsidRPr="00DF6079">
        <w:rPr>
          <w:rFonts w:ascii="Times New Roman" w:hAnsi="Times New Roman" w:cs="Times New Roman"/>
          <w:sz w:val="30"/>
          <w:szCs w:val="30"/>
        </w:rPr>
        <w:t>совместной группы</w:t>
      </w:r>
      <w:r w:rsidR="009F1E5D" w:rsidRPr="00DF6079">
        <w:rPr>
          <w:rFonts w:ascii="Times New Roman" w:hAnsi="Times New Roman" w:cs="Times New Roman"/>
          <w:sz w:val="30"/>
          <w:szCs w:val="30"/>
        </w:rPr>
        <w:t xml:space="preserve"> контроля</w:t>
      </w:r>
      <w:r w:rsidR="008C1BD3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 xml:space="preserve">определяют необходимость и возможность применения тех или иных </w:t>
      </w:r>
      <w:r w:rsidR="00C70299" w:rsidRPr="00DF6079">
        <w:rPr>
          <w:rFonts w:ascii="Times New Roman" w:hAnsi="Times New Roman" w:cs="Times New Roman"/>
          <w:sz w:val="30"/>
          <w:szCs w:val="30"/>
        </w:rPr>
        <w:t>контрольных</w:t>
      </w:r>
      <w:r w:rsidRPr="00DF6079">
        <w:rPr>
          <w:rFonts w:ascii="Times New Roman" w:hAnsi="Times New Roman" w:cs="Times New Roman"/>
          <w:sz w:val="30"/>
          <w:szCs w:val="30"/>
        </w:rPr>
        <w:t xml:space="preserve"> действий, приемов и способов получения информации</w:t>
      </w:r>
      <w:r w:rsidR="00F4259E" w:rsidRPr="00DF6079">
        <w:rPr>
          <w:rFonts w:ascii="Times New Roman" w:hAnsi="Times New Roman" w:cs="Times New Roman"/>
          <w:sz w:val="30"/>
          <w:szCs w:val="30"/>
        </w:rPr>
        <w:t xml:space="preserve"> и документов</w:t>
      </w:r>
      <w:r w:rsidRPr="00DF6079">
        <w:rPr>
          <w:rFonts w:ascii="Times New Roman" w:hAnsi="Times New Roman" w:cs="Times New Roman"/>
          <w:sz w:val="30"/>
          <w:szCs w:val="30"/>
        </w:rPr>
        <w:t xml:space="preserve">, 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Pr="00DF6079">
        <w:rPr>
          <w:rFonts w:ascii="Times New Roman" w:hAnsi="Times New Roman" w:cs="Times New Roman"/>
          <w:sz w:val="30"/>
          <w:szCs w:val="30"/>
        </w:rPr>
        <w:t xml:space="preserve">аналитических процедур, 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DF6079">
        <w:rPr>
          <w:rFonts w:ascii="Times New Roman" w:hAnsi="Times New Roman" w:cs="Times New Roman"/>
          <w:sz w:val="30"/>
          <w:szCs w:val="30"/>
        </w:rPr>
        <w:t xml:space="preserve">объем выборки данных, обеспечивающих </w:t>
      </w:r>
      <w:r w:rsidR="000930DC" w:rsidRPr="00DF6079">
        <w:rPr>
          <w:rFonts w:ascii="Times New Roman" w:hAnsi="Times New Roman" w:cs="Times New Roman"/>
          <w:sz w:val="30"/>
          <w:szCs w:val="30"/>
        </w:rPr>
        <w:t xml:space="preserve">сбор </w:t>
      </w:r>
      <w:r w:rsidRPr="00DF6079">
        <w:rPr>
          <w:rFonts w:ascii="Times New Roman" w:hAnsi="Times New Roman" w:cs="Times New Roman"/>
          <w:sz w:val="30"/>
          <w:szCs w:val="30"/>
        </w:rPr>
        <w:t>требуемых сведений и доказательств.</w:t>
      </w:r>
    </w:p>
    <w:p w:rsidR="000660F7" w:rsidRPr="00DF6079" w:rsidRDefault="00934866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Члены совместн</w:t>
      </w:r>
      <w:r w:rsidR="00F82A91" w:rsidRPr="00DF6079">
        <w:rPr>
          <w:rFonts w:ascii="Times New Roman" w:hAnsi="Times New Roman" w:cs="Times New Roman"/>
          <w:sz w:val="30"/>
          <w:szCs w:val="30"/>
        </w:rPr>
        <w:t>ой</w:t>
      </w:r>
      <w:r w:rsidRPr="00DF6079">
        <w:rPr>
          <w:rFonts w:ascii="Times New Roman" w:hAnsi="Times New Roman" w:cs="Times New Roman"/>
          <w:sz w:val="30"/>
          <w:szCs w:val="30"/>
        </w:rPr>
        <w:t xml:space="preserve"> групп</w:t>
      </w:r>
      <w:r w:rsidR="00F82A91" w:rsidRPr="00DF6079">
        <w:rPr>
          <w:rFonts w:ascii="Times New Roman" w:hAnsi="Times New Roman" w:cs="Times New Roman"/>
          <w:sz w:val="30"/>
          <w:szCs w:val="30"/>
        </w:rPr>
        <w:t>ы</w:t>
      </w:r>
      <w:r w:rsidRPr="00DF6079">
        <w:rPr>
          <w:rFonts w:ascii="Times New Roman" w:hAnsi="Times New Roman" w:cs="Times New Roman"/>
          <w:sz w:val="30"/>
          <w:szCs w:val="30"/>
        </w:rPr>
        <w:t xml:space="preserve"> контроля обязаны соблюдать законодательство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 государства пребывания</w:t>
      </w:r>
      <w:r w:rsidRPr="00DF6079">
        <w:rPr>
          <w:rFonts w:ascii="Times New Roman" w:hAnsi="Times New Roman" w:cs="Times New Roman"/>
          <w:sz w:val="30"/>
          <w:szCs w:val="30"/>
        </w:rPr>
        <w:t>, а также правила и процедуры проведения контрольных мероприятий</w:t>
      </w:r>
      <w:r w:rsidR="00196C2C" w:rsidRPr="00DF6079">
        <w:rPr>
          <w:rFonts w:ascii="Times New Roman" w:hAnsi="Times New Roman" w:cs="Times New Roman"/>
          <w:sz w:val="30"/>
          <w:szCs w:val="30"/>
        </w:rPr>
        <w:t>, применяемые в этом</w:t>
      </w:r>
      <w:r w:rsidRPr="00DF6079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196C2C" w:rsidRPr="00DF6079">
        <w:rPr>
          <w:rFonts w:ascii="Times New Roman" w:hAnsi="Times New Roman" w:cs="Times New Roman"/>
          <w:sz w:val="30"/>
          <w:szCs w:val="30"/>
        </w:rPr>
        <w:t>е</w:t>
      </w:r>
      <w:r w:rsidRPr="00DF6079">
        <w:rPr>
          <w:rFonts w:ascii="Times New Roman" w:hAnsi="Times New Roman" w:cs="Times New Roman"/>
          <w:sz w:val="30"/>
          <w:szCs w:val="30"/>
        </w:rPr>
        <w:t>.</w:t>
      </w:r>
    </w:p>
    <w:p w:rsidR="00AA4EA9" w:rsidRPr="00DF6079" w:rsidRDefault="00E328A9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4</w:t>
      </w:r>
      <w:r w:rsidR="00E17F88" w:rsidRPr="00DF6079">
        <w:rPr>
          <w:rFonts w:ascii="Times New Roman" w:hAnsi="Times New Roman" w:cs="Times New Roman"/>
          <w:sz w:val="30"/>
          <w:szCs w:val="30"/>
        </w:rPr>
        <w:t>. </w:t>
      </w:r>
      <w:r w:rsidR="00EA76B4" w:rsidRPr="00DF6079">
        <w:rPr>
          <w:rFonts w:ascii="Times New Roman" w:hAnsi="Times New Roman" w:cs="Times New Roman"/>
          <w:sz w:val="30"/>
          <w:szCs w:val="30"/>
        </w:rPr>
        <w:t>У</w:t>
      </w:r>
      <w:r w:rsidR="00E17F88" w:rsidRPr="00DF6079">
        <w:rPr>
          <w:rFonts w:ascii="Times New Roman" w:hAnsi="Times New Roman" w:cs="Times New Roman"/>
          <w:sz w:val="30"/>
          <w:szCs w:val="30"/>
        </w:rPr>
        <w:t xml:space="preserve">полномоченные органы государств-членов предоставляют </w:t>
      </w:r>
      <w:r w:rsidR="00196C2C" w:rsidRPr="00DF6079">
        <w:rPr>
          <w:rFonts w:ascii="Times New Roman" w:hAnsi="Times New Roman" w:cs="Times New Roman"/>
          <w:sz w:val="30"/>
          <w:szCs w:val="30"/>
        </w:rPr>
        <w:t xml:space="preserve">членам </w:t>
      </w:r>
      <w:r w:rsidR="00E17F88" w:rsidRPr="00DF6079">
        <w:rPr>
          <w:rFonts w:ascii="Times New Roman" w:hAnsi="Times New Roman" w:cs="Times New Roman"/>
          <w:sz w:val="30"/>
          <w:szCs w:val="30"/>
        </w:rPr>
        <w:t>совместной групп</w:t>
      </w:r>
      <w:r w:rsidR="00196C2C" w:rsidRPr="00DF6079">
        <w:rPr>
          <w:rFonts w:ascii="Times New Roman" w:hAnsi="Times New Roman" w:cs="Times New Roman"/>
          <w:sz w:val="30"/>
          <w:szCs w:val="30"/>
        </w:rPr>
        <w:t>ы</w:t>
      </w:r>
      <w:r w:rsidR="00E17F88" w:rsidRPr="00DF6079">
        <w:rPr>
          <w:rFonts w:ascii="Times New Roman" w:hAnsi="Times New Roman" w:cs="Times New Roman"/>
          <w:sz w:val="30"/>
          <w:szCs w:val="30"/>
        </w:rPr>
        <w:t xml:space="preserve"> контроля информацию и документы</w:t>
      </w:r>
      <w:r w:rsidR="009B0CE7" w:rsidRPr="00DF6079">
        <w:rPr>
          <w:rFonts w:ascii="Times New Roman" w:hAnsi="Times New Roman" w:cs="Times New Roman"/>
          <w:sz w:val="30"/>
          <w:szCs w:val="30"/>
        </w:rPr>
        <w:t>, связанные с зачислением и распределением сумм ввозных таможенных пошлин, их перечислением в доход бюджетов государств-членов</w:t>
      </w:r>
      <w:r w:rsidR="00E17F88" w:rsidRPr="00DF6079">
        <w:rPr>
          <w:rFonts w:ascii="Times New Roman" w:hAnsi="Times New Roman" w:cs="Times New Roman"/>
          <w:sz w:val="30"/>
          <w:szCs w:val="30"/>
        </w:rPr>
        <w:t>.</w:t>
      </w:r>
    </w:p>
    <w:p w:rsidR="00E17F88" w:rsidRPr="00DF6079" w:rsidRDefault="00E17F88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F6079">
        <w:rPr>
          <w:rFonts w:ascii="Times New Roman" w:hAnsi="Times New Roman" w:cs="Times New Roman"/>
          <w:sz w:val="30"/>
          <w:szCs w:val="30"/>
        </w:rPr>
        <w:t>В случае если для проведения совместн</w:t>
      </w:r>
      <w:r w:rsidR="00B12A74" w:rsidRPr="00DF6079">
        <w:rPr>
          <w:rFonts w:ascii="Times New Roman" w:hAnsi="Times New Roman" w:cs="Times New Roman"/>
          <w:sz w:val="30"/>
          <w:szCs w:val="30"/>
        </w:rPr>
        <w:t>ого</w:t>
      </w:r>
      <w:r w:rsidRPr="00DF6079">
        <w:rPr>
          <w:rFonts w:ascii="Times New Roman" w:hAnsi="Times New Roman" w:cs="Times New Roman"/>
          <w:sz w:val="30"/>
          <w:szCs w:val="30"/>
        </w:rPr>
        <w:t xml:space="preserve"> контрольн</w:t>
      </w:r>
      <w:r w:rsidR="00B12A74" w:rsidRPr="00DF6079">
        <w:rPr>
          <w:rFonts w:ascii="Times New Roman" w:hAnsi="Times New Roman" w:cs="Times New Roman"/>
          <w:sz w:val="30"/>
          <w:szCs w:val="30"/>
        </w:rPr>
        <w:t>ого</w:t>
      </w:r>
      <w:r w:rsidRPr="00DF6079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B12A74" w:rsidRPr="00DF6079">
        <w:rPr>
          <w:rFonts w:ascii="Times New Roman" w:hAnsi="Times New Roman" w:cs="Times New Roman"/>
          <w:sz w:val="30"/>
          <w:szCs w:val="30"/>
        </w:rPr>
        <w:t>я</w:t>
      </w:r>
      <w:r w:rsidRPr="00DF6079">
        <w:rPr>
          <w:rFonts w:ascii="Times New Roman" w:hAnsi="Times New Roman" w:cs="Times New Roman"/>
          <w:sz w:val="30"/>
          <w:szCs w:val="30"/>
        </w:rPr>
        <w:t xml:space="preserve"> необходимо получение дополнительной информации и документов от центральных таможенных органов и национальных (центральных) банков государств-членов, высшим органом финансового контроля государства-члена, </w:t>
      </w:r>
      <w:r w:rsidR="00230071" w:rsidRPr="00DF6079">
        <w:rPr>
          <w:rFonts w:ascii="Times New Roman" w:hAnsi="Times New Roman" w:cs="Times New Roman"/>
          <w:sz w:val="30"/>
          <w:szCs w:val="30"/>
        </w:rPr>
        <w:t xml:space="preserve">на территории которого </w:t>
      </w:r>
      <w:r w:rsidRPr="00DF6079">
        <w:rPr>
          <w:rFonts w:ascii="Times New Roman" w:hAnsi="Times New Roman" w:cs="Times New Roman"/>
          <w:sz w:val="30"/>
          <w:szCs w:val="30"/>
        </w:rPr>
        <w:t xml:space="preserve">проводится совместное контрольное мероприятие, в </w:t>
      </w:r>
      <w:r w:rsidRPr="007550DD">
        <w:rPr>
          <w:rFonts w:ascii="Times New Roman" w:hAnsi="Times New Roman" w:cs="Times New Roman"/>
          <w:sz w:val="30"/>
          <w:szCs w:val="30"/>
        </w:rPr>
        <w:t xml:space="preserve">такие </w:t>
      </w:r>
      <w:r w:rsidR="00317907" w:rsidRPr="000510A8">
        <w:rPr>
          <w:rFonts w:ascii="Times New Roman" w:hAnsi="Times New Roman" w:cs="Times New Roman"/>
          <w:sz w:val="30"/>
          <w:szCs w:val="30"/>
        </w:rPr>
        <w:t xml:space="preserve">центральные таможенные органы и национальные (центральные) банки </w:t>
      </w:r>
      <w:r w:rsidR="00902364">
        <w:rPr>
          <w:rFonts w:ascii="Times New Roman" w:hAnsi="Times New Roman" w:cs="Times New Roman"/>
          <w:sz w:val="30"/>
          <w:szCs w:val="30"/>
        </w:rPr>
        <w:br/>
      </w:r>
      <w:r w:rsidR="00317907" w:rsidRPr="000510A8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317907" w:rsidRPr="003C10E3">
        <w:rPr>
          <w:rFonts w:ascii="Times New Roman" w:hAnsi="Times New Roman" w:cs="Times New Roman"/>
          <w:sz w:val="30"/>
          <w:szCs w:val="30"/>
        </w:rPr>
        <w:t xml:space="preserve"> </w:t>
      </w:r>
      <w:r w:rsidRPr="003C10E3">
        <w:rPr>
          <w:rFonts w:ascii="Times New Roman" w:hAnsi="Times New Roman" w:cs="Times New Roman"/>
          <w:sz w:val="30"/>
          <w:szCs w:val="30"/>
        </w:rPr>
        <w:t xml:space="preserve">направляются запросы о </w:t>
      </w:r>
      <w:r w:rsidRPr="00DF6079">
        <w:rPr>
          <w:rFonts w:ascii="Times New Roman" w:hAnsi="Times New Roman" w:cs="Times New Roman"/>
          <w:sz w:val="30"/>
          <w:szCs w:val="30"/>
        </w:rPr>
        <w:t>представлении соответствующей информации и документов.</w:t>
      </w:r>
      <w:proofErr w:type="gramEnd"/>
    </w:p>
    <w:p w:rsidR="00E17F88" w:rsidRPr="00DF6079" w:rsidRDefault="00E17F88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lastRenderedPageBreak/>
        <w:t>Запрашиваем</w:t>
      </w:r>
      <w:r w:rsidR="000E6C3F" w:rsidRPr="00DF6079">
        <w:rPr>
          <w:rFonts w:ascii="Times New Roman" w:hAnsi="Times New Roman" w:cs="Times New Roman"/>
          <w:sz w:val="30"/>
          <w:szCs w:val="30"/>
        </w:rPr>
        <w:t>ые</w:t>
      </w:r>
      <w:r w:rsidRPr="00DF6079">
        <w:rPr>
          <w:rFonts w:ascii="Times New Roman" w:hAnsi="Times New Roman" w:cs="Times New Roman"/>
          <w:sz w:val="30"/>
          <w:szCs w:val="30"/>
        </w:rPr>
        <w:t xml:space="preserve"> информация и документы либо пояснения </w:t>
      </w:r>
      <w:r w:rsidR="00196C2C" w:rsidRPr="003C10E3">
        <w:rPr>
          <w:rFonts w:ascii="Times New Roman" w:hAnsi="Times New Roman" w:cs="Times New Roman"/>
          <w:sz w:val="30"/>
          <w:szCs w:val="30"/>
        </w:rPr>
        <w:t>(</w:t>
      </w:r>
      <w:r w:rsidR="00317907" w:rsidRPr="004E6A2A">
        <w:rPr>
          <w:rFonts w:ascii="Times New Roman" w:hAnsi="Times New Roman" w:cs="Times New Roman"/>
          <w:sz w:val="30"/>
          <w:szCs w:val="30"/>
        </w:rPr>
        <w:t>в случае невозможности представления</w:t>
      </w:r>
      <w:r w:rsidRPr="003C10E3">
        <w:rPr>
          <w:rFonts w:ascii="Times New Roman" w:hAnsi="Times New Roman" w:cs="Times New Roman"/>
          <w:sz w:val="30"/>
          <w:szCs w:val="30"/>
        </w:rPr>
        <w:t xml:space="preserve"> запрашиваем</w:t>
      </w:r>
      <w:r w:rsidR="00196C2C" w:rsidRPr="003C10E3">
        <w:rPr>
          <w:rFonts w:ascii="Times New Roman" w:hAnsi="Times New Roman" w:cs="Times New Roman"/>
          <w:sz w:val="30"/>
          <w:szCs w:val="30"/>
        </w:rPr>
        <w:t>ых</w:t>
      </w:r>
      <w:r w:rsidRPr="003C10E3">
        <w:rPr>
          <w:rFonts w:ascii="Times New Roman" w:hAnsi="Times New Roman" w:cs="Times New Roman"/>
          <w:sz w:val="30"/>
          <w:szCs w:val="30"/>
        </w:rPr>
        <w:t xml:space="preserve"> информации и документов) направляются высшему органу финансового контроля государства-члена, </w:t>
      </w:r>
      <w:r w:rsidR="00B2050B" w:rsidRPr="00DF6079">
        <w:rPr>
          <w:rFonts w:ascii="Times New Roman" w:hAnsi="Times New Roman" w:cs="Times New Roman"/>
          <w:sz w:val="30"/>
          <w:szCs w:val="30"/>
        </w:rPr>
        <w:t>на территории которого</w:t>
      </w:r>
      <w:r w:rsidRPr="00DF6079">
        <w:rPr>
          <w:rFonts w:ascii="Times New Roman" w:hAnsi="Times New Roman" w:cs="Times New Roman"/>
          <w:sz w:val="30"/>
          <w:szCs w:val="30"/>
        </w:rPr>
        <w:t xml:space="preserve"> проводится совместное контрольное мероприятие, в сроки, </w:t>
      </w:r>
      <w:r w:rsidR="00196C2C" w:rsidRPr="00DF6079">
        <w:rPr>
          <w:rFonts w:ascii="Times New Roman" w:hAnsi="Times New Roman" w:cs="Times New Roman"/>
          <w:sz w:val="30"/>
          <w:szCs w:val="30"/>
        </w:rPr>
        <w:t>указанные</w:t>
      </w:r>
      <w:r w:rsidRPr="00DF6079">
        <w:rPr>
          <w:rFonts w:ascii="Times New Roman" w:hAnsi="Times New Roman" w:cs="Times New Roman"/>
          <w:sz w:val="30"/>
          <w:szCs w:val="30"/>
        </w:rPr>
        <w:t xml:space="preserve"> в запросе высшего органа финансового контроля государства-члена.</w:t>
      </w:r>
    </w:p>
    <w:p w:rsidR="006644BC" w:rsidRPr="00DF6079" w:rsidRDefault="00E17F88" w:rsidP="006644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Запрашиваемые документы представляются в виде копий</w:t>
      </w:r>
      <w:r w:rsidR="00B93EC5" w:rsidRPr="00DF6079">
        <w:rPr>
          <w:rFonts w:ascii="Times New Roman" w:hAnsi="Times New Roman" w:cs="Times New Roman"/>
          <w:sz w:val="30"/>
          <w:szCs w:val="30"/>
        </w:rPr>
        <w:t xml:space="preserve"> на бумажном носителе </w:t>
      </w:r>
      <w:r w:rsidR="0042266E" w:rsidRPr="00DF6079">
        <w:rPr>
          <w:rFonts w:ascii="Times New Roman" w:hAnsi="Times New Roman" w:cs="Times New Roman"/>
          <w:sz w:val="30"/>
          <w:szCs w:val="30"/>
        </w:rPr>
        <w:t>и (</w:t>
      </w:r>
      <w:r w:rsidR="00B93EC5" w:rsidRPr="00DF6079">
        <w:rPr>
          <w:rFonts w:ascii="Times New Roman" w:hAnsi="Times New Roman" w:cs="Times New Roman"/>
          <w:sz w:val="30"/>
          <w:szCs w:val="30"/>
        </w:rPr>
        <w:t>или</w:t>
      </w:r>
      <w:r w:rsidR="0042266E" w:rsidRPr="00DF6079">
        <w:rPr>
          <w:rFonts w:ascii="Times New Roman" w:hAnsi="Times New Roman" w:cs="Times New Roman"/>
          <w:sz w:val="30"/>
          <w:szCs w:val="30"/>
        </w:rPr>
        <w:t>)</w:t>
      </w:r>
      <w:r w:rsidR="00B93EC5" w:rsidRPr="00DF6079">
        <w:rPr>
          <w:rFonts w:ascii="Times New Roman" w:hAnsi="Times New Roman" w:cs="Times New Roman"/>
          <w:sz w:val="30"/>
          <w:szCs w:val="30"/>
        </w:rPr>
        <w:t xml:space="preserve"> в электронном виде</w:t>
      </w:r>
      <w:r w:rsidRPr="00DF6079">
        <w:rPr>
          <w:rFonts w:ascii="Times New Roman" w:hAnsi="Times New Roman" w:cs="Times New Roman"/>
          <w:sz w:val="30"/>
          <w:szCs w:val="30"/>
        </w:rPr>
        <w:t>.</w:t>
      </w:r>
    </w:p>
    <w:p w:rsidR="005C63B3" w:rsidRDefault="005C63B3" w:rsidP="006644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5. Передача информации и документов, </w:t>
      </w:r>
      <w:r w:rsidR="00060E67" w:rsidRPr="00DF6079">
        <w:rPr>
          <w:rFonts w:ascii="Times New Roman" w:hAnsi="Times New Roman" w:cs="Times New Roman"/>
          <w:sz w:val="30"/>
          <w:szCs w:val="30"/>
        </w:rPr>
        <w:t>содержащих сведения, отнесенные к государственной или иной охраняемой законом тайне</w:t>
      </w:r>
      <w:r w:rsidRPr="00DF6079">
        <w:rPr>
          <w:rFonts w:ascii="Times New Roman" w:hAnsi="Times New Roman" w:cs="Times New Roman"/>
          <w:sz w:val="30"/>
          <w:szCs w:val="30"/>
        </w:rPr>
        <w:t xml:space="preserve">, на бумажном носителе и (или) в электронном виде осуществляется </w:t>
      </w:r>
      <w:r w:rsidR="000176C1">
        <w:rPr>
          <w:rFonts w:ascii="Times New Roman" w:hAnsi="Times New Roman" w:cs="Times New Roman"/>
          <w:sz w:val="30"/>
          <w:szCs w:val="30"/>
        </w:rPr>
        <w:t>в соответствии с законодательством государства-члена</w:t>
      </w:r>
      <w:r w:rsidR="006644BC">
        <w:rPr>
          <w:rFonts w:ascii="Times New Roman" w:hAnsi="Times New Roman" w:cs="Times New Roman"/>
          <w:sz w:val="30"/>
          <w:szCs w:val="30"/>
        </w:rPr>
        <w:t>,</w:t>
      </w:r>
      <w:r w:rsidR="000176C1">
        <w:rPr>
          <w:rFonts w:ascii="Times New Roman" w:hAnsi="Times New Roman" w:cs="Times New Roman"/>
          <w:sz w:val="30"/>
          <w:szCs w:val="30"/>
        </w:rPr>
        <w:t xml:space="preserve"> на территории которого проводится совместное контрольное мероприятие. </w:t>
      </w:r>
    </w:p>
    <w:p w:rsidR="003255B4" w:rsidRPr="00D611FF" w:rsidRDefault="003255B4" w:rsidP="006644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11FF">
        <w:rPr>
          <w:rFonts w:ascii="Times New Roman" w:hAnsi="Times New Roman" w:cs="Times New Roman"/>
          <w:sz w:val="30"/>
          <w:szCs w:val="30"/>
        </w:rPr>
        <w:t xml:space="preserve">Информация, указанная в абзаце первом настоящего пункта, не может быть использована без письменного согласия представившего такую информацию уполномоченного органа, </w:t>
      </w:r>
      <w:r w:rsidRPr="00D611FF">
        <w:rPr>
          <w:rFonts w:ascii="Times New Roman" w:hAnsi="Times New Roman" w:cs="Times New Roman"/>
          <w:bCs/>
          <w:sz w:val="30"/>
          <w:szCs w:val="30"/>
        </w:rPr>
        <w:t xml:space="preserve">центрального таможенного органа или национального (центрального) банка </w:t>
      </w:r>
      <w:r w:rsidRPr="00D611FF">
        <w:rPr>
          <w:rFonts w:ascii="Times New Roman" w:hAnsi="Times New Roman" w:cs="Times New Roman"/>
          <w:sz w:val="30"/>
          <w:szCs w:val="30"/>
        </w:rPr>
        <w:t xml:space="preserve">в иных целях, чем те, для которых она запрашивалась и была представлена. </w:t>
      </w:r>
      <w:r w:rsidR="007550DD" w:rsidRPr="00D611FF">
        <w:rPr>
          <w:rFonts w:ascii="Times New Roman" w:hAnsi="Times New Roman" w:cs="Times New Roman"/>
          <w:sz w:val="30"/>
          <w:szCs w:val="30"/>
        </w:rPr>
        <w:t>Ответственность з</w:t>
      </w:r>
      <w:r w:rsidRPr="00D611FF">
        <w:rPr>
          <w:rFonts w:ascii="Times New Roman" w:hAnsi="Times New Roman" w:cs="Times New Roman"/>
          <w:sz w:val="30"/>
          <w:szCs w:val="30"/>
        </w:rPr>
        <w:t xml:space="preserve">а разглашение указанных сведений </w:t>
      </w:r>
      <w:r w:rsidR="007550DD" w:rsidRPr="00D611FF">
        <w:rPr>
          <w:rFonts w:ascii="Times New Roman" w:hAnsi="Times New Roman" w:cs="Times New Roman"/>
          <w:sz w:val="30"/>
          <w:szCs w:val="30"/>
        </w:rPr>
        <w:t>определяется</w:t>
      </w:r>
      <w:r w:rsidRPr="00D611FF">
        <w:rPr>
          <w:rFonts w:ascii="Times New Roman" w:hAnsi="Times New Roman" w:cs="Times New Roman"/>
          <w:sz w:val="30"/>
          <w:szCs w:val="30"/>
          <w:lang w:val="ru"/>
        </w:rPr>
        <w:t xml:space="preserve"> в соответствии с законодательством государства</w:t>
      </w:r>
      <w:r w:rsidR="00D611FF">
        <w:rPr>
          <w:rFonts w:ascii="Times New Roman" w:hAnsi="Times New Roman" w:cs="Times New Roman"/>
          <w:sz w:val="30"/>
          <w:szCs w:val="30"/>
          <w:lang w:val="ru"/>
        </w:rPr>
        <w:t>, гражданином которого является лицо, разгласившее данную информацию</w:t>
      </w:r>
      <w:r w:rsidRPr="00D611FF">
        <w:rPr>
          <w:rFonts w:ascii="Times New Roman" w:hAnsi="Times New Roman" w:cs="Times New Roman"/>
          <w:sz w:val="30"/>
          <w:szCs w:val="30"/>
        </w:rPr>
        <w:t>.</w:t>
      </w:r>
    </w:p>
    <w:p w:rsidR="00D7616A" w:rsidRDefault="00D7616A" w:rsidP="00D761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62121" w:rsidRPr="00DF6079" w:rsidRDefault="00662121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3" w:name="Par103"/>
      <w:bookmarkEnd w:id="3"/>
      <w:r w:rsidRPr="00DF6079">
        <w:rPr>
          <w:rFonts w:ascii="Times New Roman" w:hAnsi="Times New Roman" w:cs="Times New Roman"/>
          <w:sz w:val="30"/>
          <w:szCs w:val="30"/>
        </w:rPr>
        <w:t>Статья 4</w:t>
      </w:r>
    </w:p>
    <w:p w:rsidR="00E25926" w:rsidRPr="00DF6079" w:rsidRDefault="000E2837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Оформление результатов </w:t>
      </w:r>
      <w:r w:rsidR="009E2B5A" w:rsidRPr="00DF6079">
        <w:rPr>
          <w:rFonts w:ascii="Times New Roman" w:hAnsi="Times New Roman" w:cs="Times New Roman"/>
          <w:sz w:val="30"/>
          <w:szCs w:val="30"/>
        </w:rPr>
        <w:t>проведения</w:t>
      </w:r>
    </w:p>
    <w:p w:rsidR="00A9541F" w:rsidRPr="00DF6079" w:rsidRDefault="00660CDA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совместного контрольного мероприятия</w:t>
      </w:r>
    </w:p>
    <w:p w:rsidR="00660CDA" w:rsidRPr="00DF6079" w:rsidRDefault="00660CDA" w:rsidP="005B2F50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922652" w:rsidRPr="00DF6079" w:rsidRDefault="00662121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1</w:t>
      </w:r>
      <w:r w:rsidR="0071363C" w:rsidRPr="00DF6079">
        <w:rPr>
          <w:rFonts w:ascii="Times New Roman" w:hAnsi="Times New Roman" w:cs="Times New Roman"/>
          <w:sz w:val="30"/>
          <w:szCs w:val="30"/>
        </w:rPr>
        <w:t>. </w:t>
      </w:r>
      <w:r w:rsidR="009E2B5A" w:rsidRPr="00DF6079">
        <w:rPr>
          <w:rFonts w:ascii="Times New Roman" w:hAnsi="Times New Roman" w:cs="Times New Roman"/>
          <w:sz w:val="30"/>
          <w:szCs w:val="30"/>
        </w:rPr>
        <w:t>П</w:t>
      </w:r>
      <w:r w:rsidR="003709C3" w:rsidRPr="00DF6079">
        <w:rPr>
          <w:rFonts w:ascii="Times New Roman" w:hAnsi="Times New Roman" w:cs="Times New Roman"/>
          <w:sz w:val="30"/>
          <w:szCs w:val="30"/>
        </w:rPr>
        <w:t xml:space="preserve">о результатам </w:t>
      </w:r>
      <w:r w:rsidR="00517624" w:rsidRPr="00DF6079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922652" w:rsidRPr="00DF6079">
        <w:rPr>
          <w:rFonts w:ascii="Times New Roman" w:hAnsi="Times New Roman" w:cs="Times New Roman"/>
          <w:sz w:val="30"/>
          <w:szCs w:val="30"/>
        </w:rPr>
        <w:t xml:space="preserve">совместного контрольного мероприятия </w:t>
      </w:r>
      <w:r w:rsidR="009E2B5A" w:rsidRPr="00DF6079">
        <w:rPr>
          <w:rFonts w:ascii="Times New Roman" w:hAnsi="Times New Roman" w:cs="Times New Roman"/>
          <w:sz w:val="30"/>
          <w:szCs w:val="30"/>
        </w:rPr>
        <w:t>формируются следующие документы</w:t>
      </w:r>
      <w:r w:rsidR="00922652" w:rsidRPr="00DF6079">
        <w:rPr>
          <w:rFonts w:ascii="Times New Roman" w:hAnsi="Times New Roman" w:cs="Times New Roman"/>
          <w:sz w:val="30"/>
          <w:szCs w:val="30"/>
        </w:rPr>
        <w:t>:</w:t>
      </w:r>
    </w:p>
    <w:p w:rsidR="00922652" w:rsidRPr="00DF6079" w:rsidRDefault="009E2B5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lastRenderedPageBreak/>
        <w:t>а) </w:t>
      </w:r>
      <w:r w:rsidR="00922652" w:rsidRPr="00DF6079">
        <w:rPr>
          <w:rFonts w:ascii="Times New Roman" w:hAnsi="Times New Roman" w:cs="Times New Roman"/>
          <w:sz w:val="30"/>
          <w:szCs w:val="30"/>
        </w:rPr>
        <w:t>акт</w:t>
      </w:r>
      <w:r w:rsidR="00A63604" w:rsidRPr="00DF6079">
        <w:rPr>
          <w:rFonts w:ascii="Times New Roman" w:hAnsi="Times New Roman" w:cs="Times New Roman"/>
          <w:sz w:val="30"/>
          <w:szCs w:val="30"/>
        </w:rPr>
        <w:t>ы</w:t>
      </w:r>
      <w:r w:rsidR="00922652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E267E4" w:rsidRPr="00DF6079">
        <w:rPr>
          <w:rFonts w:ascii="Times New Roman" w:hAnsi="Times New Roman" w:cs="Times New Roman"/>
          <w:sz w:val="30"/>
          <w:szCs w:val="30"/>
        </w:rPr>
        <w:t>о результата</w:t>
      </w:r>
      <w:r w:rsidRPr="00DF6079">
        <w:rPr>
          <w:rFonts w:ascii="Times New Roman" w:hAnsi="Times New Roman" w:cs="Times New Roman"/>
          <w:sz w:val="30"/>
          <w:szCs w:val="30"/>
        </w:rPr>
        <w:t>х</w:t>
      </w:r>
      <w:r w:rsidR="00E267E4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517624" w:rsidRPr="00DF6079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E267E4" w:rsidRPr="00DF6079">
        <w:rPr>
          <w:rFonts w:ascii="Times New Roman" w:hAnsi="Times New Roman" w:cs="Times New Roman"/>
          <w:sz w:val="30"/>
          <w:szCs w:val="30"/>
        </w:rPr>
        <w:t xml:space="preserve">совместного контрольного мероприятия </w:t>
      </w:r>
      <w:r w:rsidR="000E6C3F" w:rsidRPr="00DF6079">
        <w:rPr>
          <w:rFonts w:ascii="Times New Roman" w:hAnsi="Times New Roman" w:cs="Times New Roman"/>
          <w:sz w:val="30"/>
          <w:szCs w:val="30"/>
        </w:rPr>
        <w:t>по проверке</w:t>
      </w:r>
      <w:r w:rsidR="00E267E4" w:rsidRPr="00DF6079">
        <w:rPr>
          <w:rFonts w:ascii="Times New Roman" w:hAnsi="Times New Roman" w:cs="Times New Roman"/>
          <w:sz w:val="30"/>
          <w:szCs w:val="30"/>
        </w:rPr>
        <w:t xml:space="preserve"> уполномоченных орган</w:t>
      </w:r>
      <w:r w:rsidR="000E6C3F" w:rsidRPr="00DF6079">
        <w:rPr>
          <w:rFonts w:ascii="Times New Roman" w:hAnsi="Times New Roman" w:cs="Times New Roman"/>
          <w:sz w:val="30"/>
          <w:szCs w:val="30"/>
        </w:rPr>
        <w:t>ов</w:t>
      </w:r>
      <w:r w:rsidR="00E267E4" w:rsidRPr="00DF6079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400B1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517624" w:rsidRPr="00DF6079">
        <w:rPr>
          <w:rFonts w:ascii="Times New Roman" w:hAnsi="Times New Roman" w:cs="Times New Roman"/>
          <w:sz w:val="30"/>
          <w:szCs w:val="30"/>
        </w:rPr>
        <w:br/>
      </w:r>
      <w:r w:rsidR="00400B1F" w:rsidRPr="00DF6079">
        <w:rPr>
          <w:rFonts w:ascii="Times New Roman" w:hAnsi="Times New Roman" w:cs="Times New Roman"/>
          <w:sz w:val="30"/>
          <w:szCs w:val="30"/>
        </w:rPr>
        <w:t>(далее – акт</w:t>
      </w:r>
      <w:r w:rsidRPr="00DF6079">
        <w:rPr>
          <w:rFonts w:ascii="Times New Roman" w:hAnsi="Times New Roman" w:cs="Times New Roman"/>
          <w:sz w:val="30"/>
          <w:szCs w:val="30"/>
        </w:rPr>
        <w:t>ы</w:t>
      </w:r>
      <w:r w:rsidR="00400B1F" w:rsidRPr="00DF6079">
        <w:rPr>
          <w:rFonts w:ascii="Times New Roman" w:hAnsi="Times New Roman" w:cs="Times New Roman"/>
          <w:sz w:val="30"/>
          <w:szCs w:val="30"/>
        </w:rPr>
        <w:t xml:space="preserve"> проверки)</w:t>
      </w:r>
      <w:r w:rsidR="00922652" w:rsidRPr="00DF6079">
        <w:rPr>
          <w:rFonts w:ascii="Times New Roman" w:hAnsi="Times New Roman" w:cs="Times New Roman"/>
          <w:sz w:val="30"/>
          <w:szCs w:val="30"/>
        </w:rPr>
        <w:t>;</w:t>
      </w:r>
    </w:p>
    <w:p w:rsidR="00E82A6A" w:rsidRPr="00DF6079" w:rsidRDefault="009E2B5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б) </w:t>
      </w:r>
      <w:r w:rsidR="00922652" w:rsidRPr="00DF6079">
        <w:rPr>
          <w:rFonts w:ascii="Times New Roman" w:hAnsi="Times New Roman" w:cs="Times New Roman"/>
          <w:sz w:val="30"/>
          <w:szCs w:val="30"/>
        </w:rPr>
        <w:t xml:space="preserve">письменные возражения уполномоченных органов </w:t>
      </w:r>
      <w:r w:rsidR="00FE466F" w:rsidRPr="00DF6079">
        <w:rPr>
          <w:rFonts w:ascii="Times New Roman" w:hAnsi="Times New Roman" w:cs="Times New Roman"/>
          <w:sz w:val="30"/>
          <w:szCs w:val="30"/>
        </w:rPr>
        <w:br/>
      </w:r>
      <w:r w:rsidR="00922652" w:rsidRPr="00DF6079">
        <w:rPr>
          <w:rFonts w:ascii="Times New Roman" w:hAnsi="Times New Roman" w:cs="Times New Roman"/>
          <w:sz w:val="30"/>
          <w:szCs w:val="30"/>
        </w:rPr>
        <w:t>государств-члено</w:t>
      </w:r>
      <w:r w:rsidR="00E82A6A" w:rsidRPr="00DF6079">
        <w:rPr>
          <w:rFonts w:ascii="Times New Roman" w:hAnsi="Times New Roman" w:cs="Times New Roman"/>
          <w:sz w:val="30"/>
          <w:szCs w:val="30"/>
        </w:rPr>
        <w:t>в</w:t>
      </w:r>
      <w:r w:rsidR="00B2050B" w:rsidRPr="00DF6079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E82A6A" w:rsidRPr="00DF6079">
        <w:rPr>
          <w:rFonts w:ascii="Times New Roman" w:hAnsi="Times New Roman" w:cs="Times New Roman"/>
          <w:sz w:val="30"/>
          <w:szCs w:val="30"/>
        </w:rPr>
        <w:t>;</w:t>
      </w:r>
    </w:p>
    <w:p w:rsidR="00922652" w:rsidRPr="00DF6079" w:rsidRDefault="009E2B5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в) </w:t>
      </w:r>
      <w:r w:rsidR="0045535A" w:rsidRPr="00DF6079">
        <w:rPr>
          <w:rFonts w:ascii="Times New Roman" w:hAnsi="Times New Roman" w:cs="Times New Roman"/>
          <w:sz w:val="30"/>
          <w:szCs w:val="30"/>
        </w:rPr>
        <w:t>сводный о</w:t>
      </w:r>
      <w:r w:rsidR="00922652" w:rsidRPr="00DF6079">
        <w:rPr>
          <w:rFonts w:ascii="Times New Roman" w:hAnsi="Times New Roman" w:cs="Times New Roman"/>
          <w:sz w:val="30"/>
          <w:szCs w:val="30"/>
        </w:rPr>
        <w:t>тчет</w:t>
      </w:r>
      <w:r w:rsidR="00CE7E54" w:rsidRPr="00DF6079">
        <w:rPr>
          <w:rFonts w:ascii="Times New Roman" w:hAnsi="Times New Roman" w:cs="Times New Roman"/>
          <w:sz w:val="30"/>
          <w:szCs w:val="30"/>
        </w:rPr>
        <w:t xml:space="preserve"> о результатах проведения совместного контрольного мероприятия (далее – сводный отчет)</w:t>
      </w:r>
      <w:r w:rsidR="00660CDA" w:rsidRPr="00DF6079">
        <w:rPr>
          <w:rFonts w:ascii="Times New Roman" w:hAnsi="Times New Roman" w:cs="Times New Roman"/>
          <w:sz w:val="30"/>
          <w:szCs w:val="30"/>
        </w:rPr>
        <w:t>.</w:t>
      </w:r>
    </w:p>
    <w:p w:rsidR="00E267E4" w:rsidRDefault="00662121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2</w:t>
      </w:r>
      <w:r w:rsidR="00A9541F" w:rsidRPr="00DF6079">
        <w:rPr>
          <w:rFonts w:ascii="Times New Roman" w:hAnsi="Times New Roman" w:cs="Times New Roman"/>
          <w:sz w:val="30"/>
          <w:szCs w:val="30"/>
        </w:rPr>
        <w:t>.</w:t>
      </w:r>
      <w:r w:rsidR="00400B1F" w:rsidRPr="00DF6079">
        <w:rPr>
          <w:rFonts w:ascii="Times New Roman" w:hAnsi="Times New Roman" w:cs="Times New Roman"/>
          <w:sz w:val="30"/>
          <w:szCs w:val="30"/>
        </w:rPr>
        <w:t> Результаты</w:t>
      </w:r>
      <w:r w:rsidR="00A9541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517624" w:rsidRPr="00DF6079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387DE3" w:rsidRPr="00DF6079">
        <w:rPr>
          <w:rFonts w:ascii="Times New Roman" w:hAnsi="Times New Roman" w:cs="Times New Roman"/>
          <w:sz w:val="30"/>
          <w:szCs w:val="30"/>
        </w:rPr>
        <w:t>совместного контрольного мероприятия</w:t>
      </w:r>
      <w:r w:rsidR="00A9541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0601F1" w:rsidRPr="00DF6079">
        <w:rPr>
          <w:rFonts w:ascii="Times New Roman" w:hAnsi="Times New Roman" w:cs="Times New Roman"/>
          <w:sz w:val="30"/>
          <w:szCs w:val="30"/>
        </w:rPr>
        <w:t>по проверке</w:t>
      </w:r>
      <w:r w:rsidR="000E6C3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0601F1" w:rsidRPr="00DF6079">
        <w:rPr>
          <w:rFonts w:ascii="Times New Roman" w:hAnsi="Times New Roman" w:cs="Times New Roman"/>
          <w:sz w:val="30"/>
          <w:szCs w:val="30"/>
        </w:rPr>
        <w:t xml:space="preserve">уполномоченного органа государства-члена </w:t>
      </w:r>
      <w:r w:rsidR="00A9541F" w:rsidRPr="00DF6079">
        <w:rPr>
          <w:rFonts w:ascii="Times New Roman" w:hAnsi="Times New Roman" w:cs="Times New Roman"/>
          <w:sz w:val="30"/>
          <w:szCs w:val="30"/>
        </w:rPr>
        <w:t xml:space="preserve">оформляются </w:t>
      </w:r>
      <w:r w:rsidR="00400B1F" w:rsidRPr="00DF6079">
        <w:rPr>
          <w:rFonts w:ascii="Times New Roman" w:hAnsi="Times New Roman" w:cs="Times New Roman"/>
          <w:sz w:val="30"/>
          <w:szCs w:val="30"/>
        </w:rPr>
        <w:t>актом проверки</w:t>
      </w:r>
      <w:r w:rsidR="0061726F" w:rsidRPr="00DF6079">
        <w:rPr>
          <w:rFonts w:ascii="Times New Roman" w:hAnsi="Times New Roman" w:cs="Times New Roman"/>
          <w:sz w:val="30"/>
          <w:szCs w:val="30"/>
        </w:rPr>
        <w:t>.</w:t>
      </w:r>
    </w:p>
    <w:p w:rsidR="007550DD" w:rsidRPr="00875815" w:rsidRDefault="007550DD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5815">
        <w:rPr>
          <w:rFonts w:ascii="Times New Roman" w:hAnsi="Times New Roman" w:cs="Times New Roman"/>
          <w:sz w:val="30"/>
          <w:szCs w:val="30"/>
        </w:rPr>
        <w:t>Форма акта проверки утверждается руководителями (уполномоченными ими лицами) высших органов финансового контроля государств-членов.</w:t>
      </w:r>
    </w:p>
    <w:p w:rsidR="00CD62B8" w:rsidRPr="00DF6079" w:rsidRDefault="00E267E4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Акт проверки составляется по одному экземпляру для уполномоченного органа государства-члена и для в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ысшего органа финансового </w:t>
      </w:r>
      <w:r w:rsidRPr="00DF6079"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="00517624" w:rsidRPr="00DF6079">
        <w:rPr>
          <w:rFonts w:ascii="Times New Roman" w:hAnsi="Times New Roman" w:cs="Times New Roman"/>
          <w:sz w:val="30"/>
          <w:szCs w:val="30"/>
        </w:rPr>
        <w:t xml:space="preserve">каждого </w:t>
      </w:r>
      <w:r w:rsidRPr="00DF6079">
        <w:rPr>
          <w:rFonts w:ascii="Times New Roman" w:hAnsi="Times New Roman" w:cs="Times New Roman"/>
          <w:sz w:val="30"/>
          <w:szCs w:val="30"/>
        </w:rPr>
        <w:t>государств</w:t>
      </w:r>
      <w:r w:rsidR="00043C28" w:rsidRPr="00DF6079">
        <w:rPr>
          <w:rFonts w:ascii="Times New Roman" w:hAnsi="Times New Roman" w:cs="Times New Roman"/>
          <w:sz w:val="30"/>
          <w:szCs w:val="30"/>
        </w:rPr>
        <w:t>а</w:t>
      </w:r>
      <w:r w:rsidRPr="00DF6079">
        <w:rPr>
          <w:rFonts w:ascii="Times New Roman" w:hAnsi="Times New Roman" w:cs="Times New Roman"/>
          <w:sz w:val="30"/>
          <w:szCs w:val="30"/>
        </w:rPr>
        <w:t>-член</w:t>
      </w:r>
      <w:r w:rsidR="00043C28" w:rsidRPr="00DF6079">
        <w:rPr>
          <w:rFonts w:ascii="Times New Roman" w:hAnsi="Times New Roman" w:cs="Times New Roman"/>
          <w:sz w:val="30"/>
          <w:szCs w:val="30"/>
        </w:rPr>
        <w:t>а</w:t>
      </w:r>
      <w:r w:rsidR="000E6C3F" w:rsidRPr="00DF6079">
        <w:rPr>
          <w:rFonts w:ascii="Times New Roman" w:hAnsi="Times New Roman" w:cs="Times New Roman"/>
          <w:sz w:val="30"/>
          <w:szCs w:val="30"/>
        </w:rPr>
        <w:t>,</w:t>
      </w:r>
      <w:r w:rsidR="00A57360" w:rsidRPr="00DF6079">
        <w:rPr>
          <w:rFonts w:ascii="Times New Roman" w:hAnsi="Times New Roman" w:cs="Times New Roman"/>
          <w:sz w:val="30"/>
          <w:szCs w:val="30"/>
        </w:rPr>
        <w:t xml:space="preserve"> подписывается членами совместной группы контроля и руководителем (уполномоченным им лицом) уполномоченного органа </w:t>
      </w:r>
      <w:r w:rsidR="00517624" w:rsidRPr="00DF6079">
        <w:rPr>
          <w:rFonts w:ascii="Times New Roman" w:hAnsi="Times New Roman" w:cs="Times New Roman"/>
          <w:sz w:val="30"/>
          <w:szCs w:val="30"/>
        </w:rPr>
        <w:br/>
      </w:r>
      <w:r w:rsidR="00A57360" w:rsidRPr="00DF6079">
        <w:rPr>
          <w:rFonts w:ascii="Times New Roman" w:hAnsi="Times New Roman" w:cs="Times New Roman"/>
          <w:sz w:val="30"/>
          <w:szCs w:val="30"/>
        </w:rPr>
        <w:t>государства-члена.</w:t>
      </w:r>
    </w:p>
    <w:p w:rsidR="00A9541F" w:rsidRPr="003D61B9" w:rsidRDefault="00517624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Руководителю (уполномоченному им лицу) </w:t>
      </w:r>
      <w:r w:rsidR="00387DE3" w:rsidRPr="00DF6079">
        <w:rPr>
          <w:rFonts w:ascii="Times New Roman" w:hAnsi="Times New Roman" w:cs="Times New Roman"/>
          <w:sz w:val="30"/>
          <w:szCs w:val="30"/>
        </w:rPr>
        <w:t>уполномоченного органа государства</w:t>
      </w:r>
      <w:r w:rsidR="00C753BA" w:rsidRPr="00DF6079">
        <w:rPr>
          <w:rFonts w:ascii="Times New Roman" w:hAnsi="Times New Roman" w:cs="Times New Roman"/>
          <w:sz w:val="30"/>
          <w:szCs w:val="30"/>
        </w:rPr>
        <w:t>-</w:t>
      </w:r>
      <w:r w:rsidR="00387DE3" w:rsidRPr="00DF6079">
        <w:rPr>
          <w:rFonts w:ascii="Times New Roman" w:hAnsi="Times New Roman" w:cs="Times New Roman"/>
          <w:sz w:val="30"/>
          <w:szCs w:val="30"/>
        </w:rPr>
        <w:t>члена</w:t>
      </w:r>
      <w:r w:rsidR="00531B69" w:rsidRPr="00DF6079">
        <w:rPr>
          <w:rFonts w:ascii="Times New Roman" w:hAnsi="Times New Roman" w:cs="Times New Roman"/>
          <w:sz w:val="30"/>
          <w:szCs w:val="30"/>
        </w:rPr>
        <w:t>,</w:t>
      </w:r>
      <w:r w:rsidR="00387DE3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в отношении</w:t>
      </w:r>
      <w:r w:rsidR="00FE6BB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387DE3" w:rsidRPr="00DF6079">
        <w:rPr>
          <w:rFonts w:ascii="Times New Roman" w:hAnsi="Times New Roman" w:cs="Times New Roman"/>
          <w:sz w:val="30"/>
          <w:szCs w:val="30"/>
        </w:rPr>
        <w:t>котор</w:t>
      </w:r>
      <w:r w:rsidR="00660CDA" w:rsidRPr="00DF6079">
        <w:rPr>
          <w:rFonts w:ascii="Times New Roman" w:hAnsi="Times New Roman" w:cs="Times New Roman"/>
          <w:sz w:val="30"/>
          <w:szCs w:val="30"/>
        </w:rPr>
        <w:t>ого</w:t>
      </w:r>
      <w:r w:rsidR="00387DE3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EE7E5D" w:rsidRPr="00DF6079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1B4341" w:rsidRPr="00DF6079">
        <w:rPr>
          <w:rFonts w:ascii="Times New Roman" w:hAnsi="Times New Roman" w:cs="Times New Roman"/>
          <w:sz w:val="30"/>
          <w:szCs w:val="30"/>
        </w:rPr>
        <w:t>совместное контрольное мероприятие</w:t>
      </w:r>
      <w:r w:rsidR="00531B69" w:rsidRPr="00DF6079">
        <w:rPr>
          <w:rFonts w:ascii="Times New Roman" w:hAnsi="Times New Roman" w:cs="Times New Roman"/>
          <w:sz w:val="30"/>
          <w:szCs w:val="30"/>
        </w:rPr>
        <w:t>,</w:t>
      </w:r>
      <w:r w:rsidR="00A9541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EC2B6D" w:rsidRPr="00DF6079">
        <w:rPr>
          <w:rFonts w:ascii="Times New Roman" w:hAnsi="Times New Roman" w:cs="Times New Roman"/>
          <w:sz w:val="30"/>
          <w:szCs w:val="30"/>
        </w:rPr>
        <w:t xml:space="preserve">для ознакомления с актом проверки предоставляется </w:t>
      </w:r>
      <w:r w:rsidR="003D61B9">
        <w:rPr>
          <w:rFonts w:ascii="Times New Roman" w:hAnsi="Times New Roman" w:cs="Times New Roman"/>
          <w:sz w:val="30"/>
          <w:szCs w:val="30"/>
        </w:rPr>
        <w:t xml:space="preserve">до </w:t>
      </w:r>
      <w:r w:rsidR="004A5846" w:rsidRPr="00DF6079">
        <w:rPr>
          <w:rFonts w:ascii="Times New Roman" w:hAnsi="Times New Roman" w:cs="Times New Roman"/>
          <w:sz w:val="30"/>
          <w:szCs w:val="30"/>
        </w:rPr>
        <w:t xml:space="preserve">3 </w:t>
      </w:r>
      <w:r w:rsidR="00EC2B6D" w:rsidRPr="00DF6079">
        <w:rPr>
          <w:rFonts w:ascii="Times New Roman" w:hAnsi="Times New Roman" w:cs="Times New Roman"/>
          <w:sz w:val="30"/>
          <w:szCs w:val="30"/>
        </w:rPr>
        <w:t>рабочих дн</w:t>
      </w:r>
      <w:r w:rsidR="003D61B9">
        <w:rPr>
          <w:rFonts w:ascii="Times New Roman" w:hAnsi="Times New Roman" w:cs="Times New Roman"/>
          <w:sz w:val="30"/>
          <w:szCs w:val="30"/>
        </w:rPr>
        <w:t>ей</w:t>
      </w:r>
      <w:r w:rsidR="00D816C4">
        <w:rPr>
          <w:rFonts w:ascii="Times New Roman" w:hAnsi="Times New Roman" w:cs="Times New Roman"/>
          <w:sz w:val="30"/>
          <w:szCs w:val="30"/>
        </w:rPr>
        <w:t xml:space="preserve"> </w:t>
      </w:r>
      <w:r w:rsidR="00D816C4" w:rsidRPr="003D61B9">
        <w:rPr>
          <w:rFonts w:ascii="Times New Roman" w:hAnsi="Times New Roman" w:cs="Times New Roman"/>
          <w:sz w:val="30"/>
          <w:szCs w:val="30"/>
        </w:rPr>
        <w:t>с</w:t>
      </w:r>
      <w:r w:rsidR="003D61B9" w:rsidRPr="003D61B9">
        <w:rPr>
          <w:rFonts w:ascii="Times New Roman" w:hAnsi="Times New Roman" w:cs="Times New Roman"/>
          <w:sz w:val="30"/>
          <w:szCs w:val="30"/>
        </w:rPr>
        <w:t>о дня</w:t>
      </w:r>
      <w:r w:rsidR="00D816C4" w:rsidRPr="003D61B9">
        <w:rPr>
          <w:rFonts w:ascii="Times New Roman" w:hAnsi="Times New Roman" w:cs="Times New Roman"/>
          <w:sz w:val="30"/>
          <w:szCs w:val="30"/>
        </w:rPr>
        <w:t xml:space="preserve"> представления экземпляра акта проверки</w:t>
      </w:r>
      <w:r w:rsidR="00A9541F" w:rsidRPr="003D61B9">
        <w:rPr>
          <w:rFonts w:ascii="Times New Roman" w:hAnsi="Times New Roman" w:cs="Times New Roman"/>
          <w:sz w:val="30"/>
          <w:szCs w:val="30"/>
        </w:rPr>
        <w:t>.</w:t>
      </w:r>
    </w:p>
    <w:p w:rsidR="00A9541F" w:rsidRPr="00DF6079" w:rsidRDefault="00A9541F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При наличии возражений по акту</w:t>
      </w:r>
      <w:r w:rsidR="00531B69" w:rsidRPr="00DF6079">
        <w:rPr>
          <w:rFonts w:ascii="Times New Roman" w:hAnsi="Times New Roman" w:cs="Times New Roman"/>
          <w:sz w:val="30"/>
          <w:szCs w:val="30"/>
        </w:rPr>
        <w:t xml:space="preserve"> проверки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8B512C" w:rsidRPr="00DF6079">
        <w:rPr>
          <w:rFonts w:ascii="Times New Roman" w:hAnsi="Times New Roman" w:cs="Times New Roman"/>
          <w:sz w:val="30"/>
          <w:szCs w:val="30"/>
        </w:rPr>
        <w:t xml:space="preserve">руководитель (уполномоченное им лицо) </w:t>
      </w:r>
      <w:r w:rsidR="00FB2CFD" w:rsidRPr="00DF6079">
        <w:rPr>
          <w:rFonts w:ascii="Times New Roman" w:hAnsi="Times New Roman" w:cs="Times New Roman"/>
          <w:sz w:val="30"/>
          <w:szCs w:val="30"/>
        </w:rPr>
        <w:t xml:space="preserve">уполномоченного </w:t>
      </w:r>
      <w:r w:rsidR="00531B69" w:rsidRPr="00DF6079">
        <w:rPr>
          <w:rFonts w:ascii="Times New Roman" w:hAnsi="Times New Roman" w:cs="Times New Roman"/>
          <w:sz w:val="30"/>
          <w:szCs w:val="30"/>
        </w:rPr>
        <w:t>органа государства</w:t>
      </w:r>
      <w:r w:rsidR="00DF09D7" w:rsidRPr="00DF6079">
        <w:rPr>
          <w:rFonts w:ascii="Times New Roman" w:hAnsi="Times New Roman" w:cs="Times New Roman"/>
          <w:sz w:val="30"/>
          <w:szCs w:val="30"/>
        </w:rPr>
        <w:t>-</w:t>
      </w:r>
      <w:r w:rsidR="00FB2CFD" w:rsidRPr="00DF6079">
        <w:rPr>
          <w:rFonts w:ascii="Times New Roman" w:hAnsi="Times New Roman" w:cs="Times New Roman"/>
          <w:sz w:val="30"/>
          <w:szCs w:val="30"/>
        </w:rPr>
        <w:t xml:space="preserve">члена </w:t>
      </w:r>
      <w:r w:rsidR="00FE6BBF" w:rsidRPr="00DF6079">
        <w:rPr>
          <w:rFonts w:ascii="Times New Roman" w:hAnsi="Times New Roman" w:cs="Times New Roman"/>
          <w:sz w:val="30"/>
          <w:szCs w:val="30"/>
        </w:rPr>
        <w:t>подписыва</w:t>
      </w:r>
      <w:r w:rsidR="00247F0C" w:rsidRPr="00DF6079">
        <w:rPr>
          <w:rFonts w:ascii="Times New Roman" w:hAnsi="Times New Roman" w:cs="Times New Roman"/>
          <w:sz w:val="30"/>
          <w:szCs w:val="30"/>
        </w:rPr>
        <w:t>е</w:t>
      </w:r>
      <w:r w:rsidR="00FE6BBF" w:rsidRPr="00DF6079">
        <w:rPr>
          <w:rFonts w:ascii="Times New Roman" w:hAnsi="Times New Roman" w:cs="Times New Roman"/>
          <w:sz w:val="30"/>
          <w:szCs w:val="30"/>
        </w:rPr>
        <w:t>т его с оговоркой о наличии возражений</w:t>
      </w:r>
      <w:r w:rsidR="004E367D" w:rsidRPr="00DF6079">
        <w:rPr>
          <w:rFonts w:ascii="Times New Roman" w:hAnsi="Times New Roman" w:cs="Times New Roman"/>
          <w:sz w:val="30"/>
          <w:szCs w:val="30"/>
        </w:rPr>
        <w:t>. П</w:t>
      </w:r>
      <w:r w:rsidRPr="00DF6079">
        <w:rPr>
          <w:rFonts w:ascii="Times New Roman" w:hAnsi="Times New Roman" w:cs="Times New Roman"/>
          <w:sz w:val="30"/>
          <w:szCs w:val="30"/>
        </w:rPr>
        <w:t xml:space="preserve">исьменные </w:t>
      </w:r>
      <w:r w:rsidRPr="00DF6079">
        <w:rPr>
          <w:rFonts w:ascii="Times New Roman" w:hAnsi="Times New Roman" w:cs="Times New Roman"/>
          <w:sz w:val="30"/>
          <w:szCs w:val="30"/>
        </w:rPr>
        <w:lastRenderedPageBreak/>
        <w:t xml:space="preserve">возражения </w:t>
      </w:r>
      <w:r w:rsidR="00814BA5" w:rsidRPr="00DF6079">
        <w:rPr>
          <w:rFonts w:ascii="Times New Roman" w:hAnsi="Times New Roman" w:cs="Times New Roman"/>
          <w:sz w:val="30"/>
          <w:szCs w:val="30"/>
        </w:rPr>
        <w:t xml:space="preserve">с приложением необходимой информации и документов </w:t>
      </w:r>
      <w:r w:rsidR="003B03C5" w:rsidRPr="00DF6079">
        <w:rPr>
          <w:rFonts w:ascii="Times New Roman" w:hAnsi="Times New Roman" w:cs="Times New Roman"/>
          <w:sz w:val="30"/>
          <w:szCs w:val="30"/>
        </w:rPr>
        <w:t>в течени</w:t>
      </w:r>
      <w:r w:rsidR="0055028B" w:rsidRPr="00DF6079">
        <w:rPr>
          <w:rFonts w:ascii="Times New Roman" w:hAnsi="Times New Roman" w:cs="Times New Roman"/>
          <w:sz w:val="30"/>
          <w:szCs w:val="30"/>
        </w:rPr>
        <w:t>е</w:t>
      </w:r>
      <w:r w:rsidR="003B03C5" w:rsidRPr="00DF6079">
        <w:rPr>
          <w:rFonts w:ascii="Times New Roman" w:hAnsi="Times New Roman" w:cs="Times New Roman"/>
          <w:sz w:val="30"/>
          <w:szCs w:val="30"/>
        </w:rPr>
        <w:t xml:space="preserve"> 10 рабочих дней </w:t>
      </w:r>
      <w:proofErr w:type="gramStart"/>
      <w:r w:rsidR="003B03C5" w:rsidRPr="00DF6079">
        <w:rPr>
          <w:rFonts w:ascii="Times New Roman" w:hAnsi="Times New Roman" w:cs="Times New Roman"/>
          <w:sz w:val="30"/>
          <w:szCs w:val="30"/>
        </w:rPr>
        <w:t>с даты подписания</w:t>
      </w:r>
      <w:proofErr w:type="gramEnd"/>
      <w:r w:rsidR="003B03C5" w:rsidRPr="00DF6079">
        <w:rPr>
          <w:rFonts w:ascii="Times New Roman" w:hAnsi="Times New Roman" w:cs="Times New Roman"/>
          <w:sz w:val="30"/>
          <w:szCs w:val="30"/>
        </w:rPr>
        <w:t xml:space="preserve"> акта проверки </w:t>
      </w:r>
      <w:r w:rsidR="004D707A" w:rsidRPr="00DF6079">
        <w:rPr>
          <w:rFonts w:ascii="Times New Roman" w:hAnsi="Times New Roman" w:cs="Times New Roman"/>
          <w:sz w:val="30"/>
          <w:szCs w:val="30"/>
        </w:rPr>
        <w:t xml:space="preserve">направляются высшему органу финансового контроля </w:t>
      </w:r>
      <w:r w:rsidR="003B03C5" w:rsidRPr="00DF6079">
        <w:rPr>
          <w:rFonts w:ascii="Times New Roman" w:hAnsi="Times New Roman" w:cs="Times New Roman"/>
          <w:sz w:val="30"/>
          <w:szCs w:val="30"/>
        </w:rPr>
        <w:br/>
      </w:r>
      <w:r w:rsidR="004D707A" w:rsidRPr="00DF6079">
        <w:rPr>
          <w:rFonts w:ascii="Times New Roman" w:hAnsi="Times New Roman" w:cs="Times New Roman"/>
          <w:sz w:val="30"/>
          <w:szCs w:val="30"/>
        </w:rPr>
        <w:t>государства-члена</w:t>
      </w:r>
      <w:r w:rsidR="00333EE9" w:rsidRPr="00DF6079">
        <w:rPr>
          <w:rFonts w:ascii="Times New Roman" w:hAnsi="Times New Roman" w:cs="Times New Roman"/>
          <w:sz w:val="30"/>
          <w:szCs w:val="30"/>
        </w:rPr>
        <w:t>,</w:t>
      </w:r>
      <w:r w:rsidR="004D707A" w:rsidRPr="00DF6079">
        <w:rPr>
          <w:rFonts w:ascii="Times New Roman" w:hAnsi="Times New Roman" w:cs="Times New Roman"/>
          <w:sz w:val="30"/>
          <w:szCs w:val="30"/>
        </w:rPr>
        <w:t xml:space="preserve"> на территории которого провод</w:t>
      </w:r>
      <w:r w:rsidR="00333EE9" w:rsidRPr="00DF6079">
        <w:rPr>
          <w:rFonts w:ascii="Times New Roman" w:hAnsi="Times New Roman" w:cs="Times New Roman"/>
          <w:sz w:val="30"/>
          <w:szCs w:val="30"/>
        </w:rPr>
        <w:t>илось</w:t>
      </w:r>
      <w:r w:rsidR="004D707A" w:rsidRPr="00DF6079">
        <w:rPr>
          <w:rFonts w:ascii="Times New Roman" w:hAnsi="Times New Roman" w:cs="Times New Roman"/>
          <w:sz w:val="30"/>
          <w:szCs w:val="30"/>
        </w:rPr>
        <w:t xml:space="preserve"> совместное контрольное мероприятие</w:t>
      </w:r>
      <w:r w:rsidR="00333EE9" w:rsidRPr="00DF6079">
        <w:rPr>
          <w:rFonts w:ascii="Times New Roman" w:hAnsi="Times New Roman" w:cs="Times New Roman"/>
          <w:sz w:val="30"/>
          <w:szCs w:val="30"/>
        </w:rPr>
        <w:t>,</w:t>
      </w:r>
      <w:r w:rsidR="004D707A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D63839" w:rsidRPr="00DF6079">
        <w:rPr>
          <w:rFonts w:ascii="Times New Roman" w:hAnsi="Times New Roman" w:cs="Times New Roman"/>
          <w:sz w:val="30"/>
          <w:szCs w:val="30"/>
        </w:rPr>
        <w:t>и учитываются при подготовке сводного отчета</w:t>
      </w:r>
      <w:r w:rsidRPr="00DF6079">
        <w:rPr>
          <w:rFonts w:ascii="Times New Roman" w:hAnsi="Times New Roman" w:cs="Times New Roman"/>
          <w:sz w:val="30"/>
          <w:szCs w:val="30"/>
        </w:rPr>
        <w:t>.</w:t>
      </w:r>
    </w:p>
    <w:p w:rsidR="00E267E4" w:rsidRPr="00DF6079" w:rsidRDefault="00774A3D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Оформление </w:t>
      </w:r>
      <w:r w:rsidR="00037A34" w:rsidRPr="00DF6079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8B512C" w:rsidRPr="00DF6079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037A34" w:rsidRPr="00DF6079">
        <w:rPr>
          <w:rFonts w:ascii="Times New Roman" w:hAnsi="Times New Roman" w:cs="Times New Roman"/>
          <w:sz w:val="30"/>
          <w:szCs w:val="30"/>
        </w:rPr>
        <w:t>совместного</w:t>
      </w:r>
      <w:r w:rsidRPr="00DF6079">
        <w:rPr>
          <w:rFonts w:ascii="Times New Roman" w:hAnsi="Times New Roman" w:cs="Times New Roman"/>
          <w:sz w:val="30"/>
          <w:szCs w:val="30"/>
        </w:rPr>
        <w:t xml:space="preserve"> контрольн</w:t>
      </w:r>
      <w:r w:rsidR="00037A34" w:rsidRPr="00DF6079">
        <w:rPr>
          <w:rFonts w:ascii="Times New Roman" w:hAnsi="Times New Roman" w:cs="Times New Roman"/>
          <w:sz w:val="30"/>
          <w:szCs w:val="30"/>
        </w:rPr>
        <w:t>ого</w:t>
      </w:r>
      <w:r w:rsidRPr="00DF6079">
        <w:rPr>
          <w:rFonts w:ascii="Times New Roman" w:hAnsi="Times New Roman" w:cs="Times New Roman"/>
          <w:sz w:val="30"/>
          <w:szCs w:val="30"/>
        </w:rPr>
        <w:t xml:space="preserve"> мероприяти</w:t>
      </w:r>
      <w:r w:rsidR="00037A34" w:rsidRPr="00DF6079">
        <w:rPr>
          <w:rFonts w:ascii="Times New Roman" w:hAnsi="Times New Roman" w:cs="Times New Roman"/>
          <w:sz w:val="30"/>
          <w:szCs w:val="30"/>
        </w:rPr>
        <w:t>я</w:t>
      </w:r>
      <w:r w:rsidR="00060E67" w:rsidRPr="00DF6079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Pr="00DF6079">
        <w:rPr>
          <w:rFonts w:ascii="Times New Roman" w:hAnsi="Times New Roman" w:cs="Times New Roman"/>
          <w:sz w:val="30"/>
          <w:szCs w:val="30"/>
        </w:rPr>
        <w:t>, содержащих</w:t>
      </w:r>
      <w:r w:rsidR="001E3FE4" w:rsidRPr="00DF6079">
        <w:rPr>
          <w:rFonts w:ascii="Times New Roman" w:hAnsi="Times New Roman" w:cs="Times New Roman"/>
          <w:sz w:val="30"/>
          <w:szCs w:val="30"/>
        </w:rPr>
        <w:t xml:space="preserve"> сведения, отнесенные к государственной или иной охраняемой законом тайне, </w:t>
      </w:r>
      <w:r w:rsidRPr="00DF6079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364F4C" w:rsidRPr="00DF6079">
        <w:rPr>
          <w:rFonts w:ascii="Times New Roman" w:hAnsi="Times New Roman" w:cs="Times New Roman"/>
          <w:sz w:val="30"/>
          <w:szCs w:val="30"/>
        </w:rPr>
        <w:t>в</w:t>
      </w:r>
      <w:r w:rsidR="00085EBE" w:rsidRPr="00DF6079">
        <w:rPr>
          <w:rFonts w:ascii="Times New Roman" w:hAnsi="Times New Roman" w:cs="Times New Roman"/>
          <w:bCs/>
          <w:sz w:val="30"/>
          <w:szCs w:val="30"/>
        </w:rPr>
        <w:t>ысшими органами финансового</w:t>
      </w:r>
      <w:r w:rsidR="00364F4C"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85EBE" w:rsidRPr="00DF6079">
        <w:rPr>
          <w:rFonts w:ascii="Times New Roman" w:hAnsi="Times New Roman" w:cs="Times New Roman"/>
          <w:bCs/>
          <w:sz w:val="30"/>
          <w:szCs w:val="30"/>
        </w:rPr>
        <w:t>контроля</w:t>
      </w:r>
      <w:r w:rsidR="00085EBE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116CBF" w:rsidRPr="00DF6079">
        <w:rPr>
          <w:rFonts w:ascii="Times New Roman" w:hAnsi="Times New Roman" w:cs="Times New Roman"/>
          <w:sz w:val="30"/>
          <w:szCs w:val="30"/>
        </w:rPr>
        <w:br/>
      </w:r>
      <w:r w:rsidR="00364F4C" w:rsidRPr="00DF6079">
        <w:rPr>
          <w:rFonts w:ascii="Times New Roman" w:hAnsi="Times New Roman" w:cs="Times New Roman"/>
          <w:bCs/>
          <w:sz w:val="30"/>
          <w:szCs w:val="30"/>
        </w:rPr>
        <w:t xml:space="preserve">государств-членов </w:t>
      </w:r>
      <w:r w:rsidRPr="00DF6079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</w:t>
      </w:r>
      <w:r w:rsidR="00116CBF" w:rsidRPr="00DF6079">
        <w:rPr>
          <w:rFonts w:ascii="Times New Roman" w:hAnsi="Times New Roman" w:cs="Times New Roman"/>
          <w:sz w:val="30"/>
          <w:szCs w:val="30"/>
        </w:rPr>
        <w:br/>
      </w:r>
      <w:r w:rsidRPr="00DF6079">
        <w:rPr>
          <w:rFonts w:ascii="Times New Roman" w:hAnsi="Times New Roman" w:cs="Times New Roman"/>
          <w:sz w:val="30"/>
          <w:szCs w:val="30"/>
        </w:rPr>
        <w:t>государства</w:t>
      </w:r>
      <w:r w:rsidR="002E4517" w:rsidRPr="00DF6079">
        <w:rPr>
          <w:rFonts w:ascii="Times New Roman" w:hAnsi="Times New Roman" w:cs="Times New Roman"/>
          <w:sz w:val="30"/>
          <w:szCs w:val="30"/>
        </w:rPr>
        <w:t>-</w:t>
      </w:r>
      <w:r w:rsidRPr="00DF6079">
        <w:rPr>
          <w:rFonts w:ascii="Times New Roman" w:hAnsi="Times New Roman" w:cs="Times New Roman"/>
          <w:sz w:val="30"/>
          <w:szCs w:val="30"/>
        </w:rPr>
        <w:t>члена</w:t>
      </w:r>
      <w:r w:rsidR="00DE7460" w:rsidRPr="00DF6079">
        <w:rPr>
          <w:rFonts w:ascii="Times New Roman" w:hAnsi="Times New Roman" w:cs="Times New Roman"/>
          <w:sz w:val="30"/>
          <w:szCs w:val="30"/>
        </w:rPr>
        <w:t>,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9472D8" w:rsidRPr="00DF6079">
        <w:rPr>
          <w:rFonts w:ascii="Times New Roman" w:hAnsi="Times New Roman" w:cs="Times New Roman"/>
          <w:sz w:val="30"/>
          <w:szCs w:val="30"/>
        </w:rPr>
        <w:t>на территории которого</w:t>
      </w:r>
      <w:r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A84B4A" w:rsidRPr="00DF6079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792EA0" w:rsidRPr="00DF6079">
        <w:rPr>
          <w:rFonts w:ascii="Times New Roman" w:hAnsi="Times New Roman" w:cs="Times New Roman"/>
          <w:sz w:val="30"/>
          <w:szCs w:val="30"/>
        </w:rPr>
        <w:t xml:space="preserve">совместное </w:t>
      </w:r>
      <w:r w:rsidR="00364F4C" w:rsidRPr="00DF6079">
        <w:rPr>
          <w:rFonts w:ascii="Times New Roman" w:hAnsi="Times New Roman" w:cs="Times New Roman"/>
          <w:sz w:val="30"/>
          <w:szCs w:val="30"/>
        </w:rPr>
        <w:t>контрольное мероприятие.</w:t>
      </w:r>
    </w:p>
    <w:p w:rsidR="00C831AA" w:rsidRPr="00DF6079" w:rsidRDefault="00662121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>3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>. </w:t>
      </w:r>
      <w:proofErr w:type="gramStart"/>
      <w:r w:rsidR="00C831AA" w:rsidRPr="00DF6079">
        <w:rPr>
          <w:rFonts w:ascii="Times New Roman" w:hAnsi="Times New Roman" w:cs="Times New Roman"/>
          <w:bCs/>
          <w:sz w:val="30"/>
          <w:szCs w:val="30"/>
        </w:rPr>
        <w:t xml:space="preserve">По итогам проведения совместного контрольного мероприятия 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высший орган финансового контроля государства-члена, указанный в абзаце </w:t>
      </w:r>
      <w:r w:rsidR="003A7D83" w:rsidRPr="00DF6079">
        <w:rPr>
          <w:rFonts w:ascii="Times New Roman" w:hAnsi="Times New Roman" w:cs="Times New Roman"/>
          <w:bCs/>
          <w:sz w:val="30"/>
          <w:szCs w:val="30"/>
        </w:rPr>
        <w:t>втором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пункта </w:t>
      </w:r>
      <w:r w:rsidR="00281B58" w:rsidRPr="00DF6079">
        <w:rPr>
          <w:rFonts w:ascii="Times New Roman" w:hAnsi="Times New Roman" w:cs="Times New Roman"/>
          <w:bCs/>
          <w:sz w:val="30"/>
          <w:szCs w:val="30"/>
        </w:rPr>
        <w:t>2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статьи 3 настоящего Соглашения</w:t>
      </w:r>
      <w:r w:rsidR="00281B58" w:rsidRPr="00DF6079">
        <w:rPr>
          <w:rFonts w:ascii="Times New Roman" w:hAnsi="Times New Roman" w:cs="Times New Roman"/>
          <w:bCs/>
          <w:sz w:val="30"/>
          <w:szCs w:val="30"/>
        </w:rPr>
        <w:t>,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>не позднее 1</w:t>
      </w:r>
      <w:r w:rsidR="00281B58" w:rsidRPr="00DF6079">
        <w:rPr>
          <w:rFonts w:ascii="Times New Roman" w:hAnsi="Times New Roman" w:cs="Times New Roman"/>
          <w:bCs/>
          <w:sz w:val="30"/>
          <w:szCs w:val="30"/>
        </w:rPr>
        <w:t> 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 xml:space="preserve">ноября года, следующего за </w:t>
      </w:r>
      <w:r w:rsidR="0063128C" w:rsidRPr="00DF6079">
        <w:rPr>
          <w:rFonts w:ascii="Times New Roman" w:hAnsi="Times New Roman" w:cs="Times New Roman"/>
          <w:bCs/>
          <w:sz w:val="30"/>
          <w:szCs w:val="30"/>
        </w:rPr>
        <w:t>отчетным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 xml:space="preserve">, формирует проект сводного отчета, в который включаются факты, изложенные в актах проверки, результаты анализа информации и документов, в том числе полученных по запросам высших органов финансового контроля государств-членов, </w:t>
      </w:r>
      <w:r w:rsidR="00933092" w:rsidRPr="00DF6079">
        <w:rPr>
          <w:rFonts w:ascii="Times New Roman" w:hAnsi="Times New Roman" w:cs="Times New Roman"/>
          <w:sz w:val="30"/>
          <w:szCs w:val="30"/>
        </w:rPr>
        <w:t>и</w:t>
      </w:r>
      <w:r w:rsidR="007B66D7" w:rsidRPr="00DF6079">
        <w:rPr>
          <w:rFonts w:ascii="Times New Roman" w:hAnsi="Times New Roman" w:cs="Times New Roman"/>
          <w:sz w:val="30"/>
          <w:szCs w:val="30"/>
        </w:rPr>
        <w:t xml:space="preserve"> рассмотрения письменных</w:t>
      </w:r>
      <w:proofErr w:type="gramEnd"/>
      <w:r w:rsidR="007B66D7" w:rsidRPr="00DF6079">
        <w:rPr>
          <w:rFonts w:ascii="Times New Roman" w:hAnsi="Times New Roman" w:cs="Times New Roman"/>
          <w:sz w:val="30"/>
          <w:szCs w:val="30"/>
        </w:rPr>
        <w:t xml:space="preserve"> возражений</w:t>
      </w:r>
      <w:r w:rsidR="00713F0A" w:rsidRPr="00DF6079">
        <w:rPr>
          <w:rFonts w:ascii="Times New Roman" w:hAnsi="Times New Roman" w:cs="Times New Roman"/>
          <w:sz w:val="30"/>
          <w:szCs w:val="30"/>
        </w:rPr>
        <w:t xml:space="preserve"> уполномоченных органов государств-членов</w:t>
      </w:r>
      <w:r w:rsidR="008B512C" w:rsidRPr="00DF6079">
        <w:rPr>
          <w:rFonts w:ascii="Times New Roman" w:hAnsi="Times New Roman" w:cs="Times New Roman"/>
          <w:sz w:val="30"/>
          <w:szCs w:val="30"/>
        </w:rPr>
        <w:t xml:space="preserve"> (при наличии)</w:t>
      </w:r>
      <w:r w:rsidR="00713F0A" w:rsidRPr="00DF6079">
        <w:rPr>
          <w:rFonts w:ascii="Times New Roman" w:hAnsi="Times New Roman" w:cs="Times New Roman"/>
          <w:sz w:val="30"/>
          <w:szCs w:val="30"/>
        </w:rPr>
        <w:t>,</w:t>
      </w:r>
      <w:r w:rsidR="00713F0A"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>выводы и предложения по устранению выявленных нарушений.</w:t>
      </w:r>
    </w:p>
    <w:p w:rsidR="00FC604B" w:rsidRPr="00DF6079" w:rsidRDefault="00FC604B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>Высший орган финансового контроля государства-члена,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указанный в абзаце </w:t>
      </w:r>
      <w:r w:rsidR="003A7D83" w:rsidRPr="00DF6079">
        <w:rPr>
          <w:rFonts w:ascii="Times New Roman" w:hAnsi="Times New Roman" w:cs="Times New Roman"/>
          <w:bCs/>
          <w:sz w:val="30"/>
          <w:szCs w:val="30"/>
        </w:rPr>
        <w:t>втором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пункта </w:t>
      </w:r>
      <w:r w:rsidR="00281B58" w:rsidRPr="00DF6079">
        <w:rPr>
          <w:rFonts w:ascii="Times New Roman" w:hAnsi="Times New Roman" w:cs="Times New Roman"/>
          <w:bCs/>
          <w:sz w:val="30"/>
          <w:szCs w:val="30"/>
        </w:rPr>
        <w:t>2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статьи 3 настоящего Соглашения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, не </w:t>
      </w:r>
      <w:proofErr w:type="gramStart"/>
      <w:r w:rsidRPr="00DF6079">
        <w:rPr>
          <w:rFonts w:ascii="Times New Roman" w:hAnsi="Times New Roman" w:cs="Times New Roman"/>
          <w:bCs/>
          <w:sz w:val="30"/>
          <w:szCs w:val="30"/>
        </w:rPr>
        <w:t>позднее</w:t>
      </w:r>
      <w:proofErr w:type="gramEnd"/>
      <w:r w:rsidRPr="00DF6079">
        <w:rPr>
          <w:rFonts w:ascii="Times New Roman" w:hAnsi="Times New Roman" w:cs="Times New Roman"/>
          <w:bCs/>
          <w:sz w:val="30"/>
          <w:szCs w:val="30"/>
        </w:rPr>
        <w:t xml:space="preserve"> чем за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96033" w:rsidRPr="00DF6079">
        <w:rPr>
          <w:rFonts w:ascii="Times New Roman" w:hAnsi="Times New Roman" w:cs="Times New Roman"/>
          <w:bCs/>
          <w:sz w:val="30"/>
          <w:szCs w:val="30"/>
        </w:rPr>
        <w:t xml:space="preserve">15 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рабочих дней до даты проведения </w:t>
      </w:r>
      <w:r w:rsidR="008B512C" w:rsidRPr="00DF6079">
        <w:rPr>
          <w:rFonts w:ascii="Times New Roman" w:hAnsi="Times New Roman" w:cs="Times New Roman"/>
          <w:bCs/>
          <w:sz w:val="30"/>
          <w:szCs w:val="30"/>
        </w:rPr>
        <w:t xml:space="preserve">заседания 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совместной коллегии 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направляет в Евразийскую экономическую </w:t>
      </w:r>
      <w:r w:rsidRPr="00DF6079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комиссию приглашение для участия </w:t>
      </w:r>
      <w:r w:rsidR="00BC57D4" w:rsidRPr="00DF6079">
        <w:rPr>
          <w:rFonts w:ascii="Times New Roman" w:hAnsi="Times New Roman" w:cs="Times New Roman"/>
          <w:bCs/>
          <w:sz w:val="30"/>
          <w:szCs w:val="30"/>
        </w:rPr>
        <w:t xml:space="preserve">ее представителей 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8B512C" w:rsidRPr="00DF6079">
        <w:rPr>
          <w:rFonts w:ascii="Times New Roman" w:hAnsi="Times New Roman" w:cs="Times New Roman"/>
          <w:bCs/>
          <w:sz w:val="30"/>
          <w:szCs w:val="30"/>
        </w:rPr>
        <w:t>этом заседании (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с </w:t>
      </w:r>
      <w:r w:rsidR="008B512C" w:rsidRPr="00DF6079">
        <w:rPr>
          <w:rFonts w:ascii="Times New Roman" w:hAnsi="Times New Roman" w:cs="Times New Roman"/>
          <w:bCs/>
          <w:sz w:val="30"/>
          <w:szCs w:val="30"/>
        </w:rPr>
        <w:t>указанием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 вопросов, планируемых к рассмотрению</w:t>
      </w:r>
      <w:r w:rsidR="008B512C" w:rsidRPr="00DF6079">
        <w:rPr>
          <w:rFonts w:ascii="Times New Roman" w:hAnsi="Times New Roman" w:cs="Times New Roman"/>
          <w:bCs/>
          <w:sz w:val="30"/>
          <w:szCs w:val="30"/>
        </w:rPr>
        <w:t>)</w:t>
      </w:r>
      <w:r w:rsidRPr="00DF6079">
        <w:rPr>
          <w:rFonts w:ascii="Times New Roman" w:hAnsi="Times New Roman" w:cs="Times New Roman"/>
          <w:bCs/>
          <w:sz w:val="30"/>
          <w:szCs w:val="30"/>
        </w:rPr>
        <w:t>.</w:t>
      </w:r>
    </w:p>
    <w:p w:rsidR="00FC604B" w:rsidRPr="001E7C57" w:rsidRDefault="00C831A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 xml:space="preserve">Высшие органы финансового контроля государств-членов не </w:t>
      </w:r>
      <w:proofErr w:type="gramStart"/>
      <w:r w:rsidRPr="00DF6079">
        <w:rPr>
          <w:rFonts w:ascii="Times New Roman" w:hAnsi="Times New Roman" w:cs="Times New Roman"/>
          <w:bCs/>
          <w:sz w:val="30"/>
          <w:szCs w:val="30"/>
        </w:rPr>
        <w:t>позднее</w:t>
      </w:r>
      <w:proofErr w:type="gramEnd"/>
      <w:r w:rsidRPr="00DF6079">
        <w:rPr>
          <w:rFonts w:ascii="Times New Roman" w:hAnsi="Times New Roman" w:cs="Times New Roman"/>
          <w:bCs/>
          <w:sz w:val="30"/>
          <w:szCs w:val="30"/>
        </w:rPr>
        <w:t xml:space="preserve"> чем за </w:t>
      </w:r>
      <w:r w:rsidR="00796033" w:rsidRPr="00DF6079">
        <w:rPr>
          <w:rFonts w:ascii="Times New Roman" w:hAnsi="Times New Roman" w:cs="Times New Roman"/>
          <w:bCs/>
          <w:sz w:val="30"/>
          <w:szCs w:val="30"/>
        </w:rPr>
        <w:t xml:space="preserve">15 </w:t>
      </w:r>
      <w:r w:rsidR="00FE74C7" w:rsidRPr="00DF6079">
        <w:rPr>
          <w:rFonts w:ascii="Times New Roman" w:hAnsi="Times New Roman" w:cs="Times New Roman"/>
          <w:bCs/>
          <w:sz w:val="30"/>
          <w:szCs w:val="30"/>
        </w:rPr>
        <w:t xml:space="preserve">рабочих дней </w:t>
      </w:r>
      <w:r w:rsidRPr="00DF6079">
        <w:rPr>
          <w:rFonts w:ascii="Times New Roman" w:hAnsi="Times New Roman" w:cs="Times New Roman"/>
          <w:bCs/>
          <w:sz w:val="30"/>
          <w:szCs w:val="30"/>
        </w:rPr>
        <w:t>до даты проведения</w:t>
      </w:r>
      <w:r w:rsidR="008B512C" w:rsidRPr="00DF6079">
        <w:rPr>
          <w:rFonts w:ascii="Times New Roman" w:hAnsi="Times New Roman" w:cs="Times New Roman"/>
          <w:bCs/>
          <w:sz w:val="30"/>
          <w:szCs w:val="30"/>
        </w:rPr>
        <w:t xml:space="preserve"> заседания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совместной коллегии 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 xml:space="preserve">направляют в </w:t>
      </w:r>
      <w:r w:rsidRPr="00377F24">
        <w:rPr>
          <w:rFonts w:ascii="Times New Roman" w:hAnsi="Times New Roman" w:cs="Times New Roman"/>
          <w:bCs/>
          <w:sz w:val="30"/>
          <w:szCs w:val="30"/>
        </w:rPr>
        <w:t>уполномоченны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>е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 орган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>ы,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 центральны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>е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 таможенны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>е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 xml:space="preserve">органы, </w:t>
      </w:r>
      <w:r w:rsidR="00FE74C7" w:rsidRPr="00377F24">
        <w:rPr>
          <w:rFonts w:ascii="Times New Roman" w:hAnsi="Times New Roman" w:cs="Times New Roman"/>
          <w:sz w:val="30"/>
          <w:szCs w:val="30"/>
        </w:rPr>
        <w:t xml:space="preserve">национальные (центральные) банки </w:t>
      </w:r>
      <w:r w:rsidR="008B512C" w:rsidRPr="00377F24">
        <w:rPr>
          <w:rFonts w:ascii="Times New Roman" w:hAnsi="Times New Roman" w:cs="Times New Roman"/>
          <w:sz w:val="30"/>
          <w:szCs w:val="30"/>
        </w:rPr>
        <w:t>своих</w:t>
      </w:r>
      <w:r w:rsidR="000A4E4B" w:rsidRPr="00377F24">
        <w:rPr>
          <w:rFonts w:ascii="Times New Roman" w:hAnsi="Times New Roman" w:cs="Times New Roman"/>
          <w:sz w:val="30"/>
          <w:szCs w:val="30"/>
        </w:rPr>
        <w:t xml:space="preserve"> </w:t>
      </w:r>
      <w:r w:rsidR="00FE74C7" w:rsidRPr="00377F24">
        <w:rPr>
          <w:rFonts w:ascii="Times New Roman" w:hAnsi="Times New Roman" w:cs="Times New Roman"/>
          <w:sz w:val="30"/>
          <w:szCs w:val="30"/>
        </w:rPr>
        <w:t>государств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приглашения для участия </w:t>
      </w:r>
      <w:r w:rsidR="00BC57D4" w:rsidRPr="00377F24">
        <w:rPr>
          <w:rFonts w:ascii="Times New Roman" w:hAnsi="Times New Roman" w:cs="Times New Roman"/>
          <w:bCs/>
          <w:sz w:val="30"/>
          <w:szCs w:val="30"/>
        </w:rPr>
        <w:t xml:space="preserve">их представителей 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8B512C" w:rsidRPr="00377F24">
        <w:rPr>
          <w:rFonts w:ascii="Times New Roman" w:hAnsi="Times New Roman" w:cs="Times New Roman"/>
          <w:bCs/>
          <w:sz w:val="30"/>
          <w:szCs w:val="30"/>
        </w:rPr>
        <w:t xml:space="preserve">заседании 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совместной коллегии </w:t>
      </w:r>
      <w:r w:rsidR="008B512C" w:rsidRPr="00377F24">
        <w:rPr>
          <w:rFonts w:ascii="Times New Roman" w:hAnsi="Times New Roman" w:cs="Times New Roman"/>
          <w:bCs/>
          <w:sz w:val="30"/>
          <w:szCs w:val="30"/>
        </w:rPr>
        <w:t>(</w:t>
      </w:r>
      <w:r w:rsidRPr="00377F24">
        <w:rPr>
          <w:rFonts w:ascii="Times New Roman" w:hAnsi="Times New Roman" w:cs="Times New Roman"/>
          <w:bCs/>
          <w:sz w:val="30"/>
          <w:szCs w:val="30"/>
        </w:rPr>
        <w:t>с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B512C" w:rsidRPr="00377F24">
        <w:rPr>
          <w:rFonts w:ascii="Times New Roman" w:hAnsi="Times New Roman" w:cs="Times New Roman"/>
          <w:bCs/>
          <w:sz w:val="30"/>
          <w:szCs w:val="30"/>
        </w:rPr>
        <w:t xml:space="preserve">указанием </w:t>
      </w:r>
      <w:r w:rsidR="00FE74C7" w:rsidRPr="00377F24">
        <w:rPr>
          <w:rFonts w:ascii="Times New Roman" w:hAnsi="Times New Roman" w:cs="Times New Roman"/>
          <w:bCs/>
          <w:sz w:val="30"/>
          <w:szCs w:val="30"/>
        </w:rPr>
        <w:t xml:space="preserve">вопросов, планируемых к </w:t>
      </w:r>
      <w:r w:rsidR="00FE74C7" w:rsidRPr="003C10E3">
        <w:rPr>
          <w:rFonts w:ascii="Times New Roman" w:hAnsi="Times New Roman" w:cs="Times New Roman"/>
          <w:bCs/>
          <w:sz w:val="30"/>
          <w:szCs w:val="30"/>
        </w:rPr>
        <w:t>рассмотрению</w:t>
      </w:r>
      <w:r w:rsidR="008B512C" w:rsidRPr="003C10E3">
        <w:rPr>
          <w:rFonts w:ascii="Times New Roman" w:hAnsi="Times New Roman" w:cs="Times New Roman"/>
          <w:bCs/>
          <w:sz w:val="30"/>
          <w:szCs w:val="30"/>
        </w:rPr>
        <w:t>)</w:t>
      </w:r>
      <w:r w:rsidR="00FE74C7" w:rsidRPr="003C10E3">
        <w:rPr>
          <w:rFonts w:ascii="Times New Roman" w:hAnsi="Times New Roman" w:cs="Times New Roman"/>
          <w:bCs/>
          <w:sz w:val="30"/>
          <w:szCs w:val="30"/>
        </w:rPr>
        <w:t xml:space="preserve"> в пределах компетенции </w:t>
      </w:r>
      <w:r w:rsidR="00933092" w:rsidRPr="003C10E3">
        <w:rPr>
          <w:rFonts w:ascii="Times New Roman" w:hAnsi="Times New Roman" w:cs="Times New Roman"/>
          <w:bCs/>
          <w:sz w:val="30"/>
          <w:szCs w:val="30"/>
        </w:rPr>
        <w:t>каждого</w:t>
      </w:r>
      <w:r w:rsidR="00FE74C7" w:rsidRPr="003C10E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21589" w:rsidRPr="001E7C57">
        <w:rPr>
          <w:rFonts w:ascii="Times New Roman" w:hAnsi="Times New Roman" w:cs="Times New Roman"/>
          <w:bCs/>
          <w:sz w:val="30"/>
          <w:szCs w:val="30"/>
        </w:rPr>
        <w:t>уполномоченного органа, центрального таможенного органа, национального (центрального) банка</w:t>
      </w:r>
      <w:r w:rsidRPr="001E7C57">
        <w:rPr>
          <w:rFonts w:ascii="Times New Roman" w:hAnsi="Times New Roman" w:cs="Times New Roman"/>
          <w:bCs/>
          <w:sz w:val="30"/>
          <w:szCs w:val="30"/>
        </w:rPr>
        <w:t>.</w:t>
      </w:r>
    </w:p>
    <w:p w:rsidR="00C831AA" w:rsidRPr="00377F24" w:rsidRDefault="00C831A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 xml:space="preserve">Сводный отчет </w:t>
      </w:r>
      <w:r w:rsidR="001D02D0" w:rsidRPr="00DF6079">
        <w:rPr>
          <w:rFonts w:ascii="Times New Roman" w:hAnsi="Times New Roman" w:cs="Times New Roman"/>
          <w:bCs/>
          <w:sz w:val="30"/>
          <w:szCs w:val="30"/>
        </w:rPr>
        <w:t>подписывается</w:t>
      </w:r>
      <w:r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84F18" w:rsidRPr="00DF6079">
        <w:rPr>
          <w:rFonts w:ascii="Times New Roman" w:hAnsi="Times New Roman" w:cs="Times New Roman"/>
          <w:bCs/>
          <w:sz w:val="30"/>
          <w:szCs w:val="30"/>
        </w:rPr>
        <w:t>р</w:t>
      </w:r>
      <w:r w:rsidR="00A84F18" w:rsidRPr="00DF6079">
        <w:rPr>
          <w:rFonts w:ascii="Times New Roman" w:hAnsi="Times New Roman" w:cs="Times New Roman"/>
          <w:sz w:val="30"/>
          <w:szCs w:val="30"/>
        </w:rPr>
        <w:t>уководителями (уполномоченными ими лицами) в</w:t>
      </w:r>
      <w:r w:rsidR="00A84F18" w:rsidRPr="00DF6079">
        <w:rPr>
          <w:rFonts w:ascii="Times New Roman" w:hAnsi="Times New Roman" w:cs="Times New Roman"/>
          <w:bCs/>
          <w:sz w:val="30"/>
          <w:szCs w:val="30"/>
        </w:rPr>
        <w:t xml:space="preserve">ысших органов финансового </w:t>
      </w:r>
      <w:r w:rsidR="00A84F18" w:rsidRPr="00377F24">
        <w:rPr>
          <w:rFonts w:ascii="Times New Roman" w:hAnsi="Times New Roman" w:cs="Times New Roman"/>
          <w:bCs/>
          <w:sz w:val="30"/>
          <w:szCs w:val="30"/>
        </w:rPr>
        <w:t xml:space="preserve">контроля государств-членов 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на </w:t>
      </w:r>
      <w:r w:rsidR="008B512C" w:rsidRPr="00377F24">
        <w:rPr>
          <w:rFonts w:ascii="Times New Roman" w:hAnsi="Times New Roman" w:cs="Times New Roman"/>
          <w:bCs/>
          <w:sz w:val="30"/>
          <w:szCs w:val="30"/>
        </w:rPr>
        <w:t xml:space="preserve">заседании </w:t>
      </w:r>
      <w:r w:rsidRPr="00377F24">
        <w:rPr>
          <w:rFonts w:ascii="Times New Roman" w:hAnsi="Times New Roman" w:cs="Times New Roman"/>
          <w:bCs/>
          <w:sz w:val="30"/>
          <w:szCs w:val="30"/>
        </w:rPr>
        <w:t>совместной коллегии.</w:t>
      </w:r>
    </w:p>
    <w:p w:rsidR="00C831AA" w:rsidRPr="00DF6079" w:rsidRDefault="008B512C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>Заседание с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>овместн</w:t>
      </w:r>
      <w:r w:rsidRPr="00DF6079">
        <w:rPr>
          <w:rFonts w:ascii="Times New Roman" w:hAnsi="Times New Roman" w:cs="Times New Roman"/>
          <w:bCs/>
          <w:sz w:val="30"/>
          <w:szCs w:val="30"/>
        </w:rPr>
        <w:t>ой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 xml:space="preserve"> коллеги</w:t>
      </w:r>
      <w:r w:rsidRPr="00DF6079">
        <w:rPr>
          <w:rFonts w:ascii="Times New Roman" w:hAnsi="Times New Roman" w:cs="Times New Roman"/>
          <w:bCs/>
          <w:sz w:val="30"/>
          <w:szCs w:val="30"/>
        </w:rPr>
        <w:t>и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 xml:space="preserve"> проводится</w:t>
      </w:r>
      <w:r w:rsidR="00281B58" w:rsidRPr="00DF6079">
        <w:rPr>
          <w:rFonts w:ascii="Times New Roman" w:hAnsi="Times New Roman" w:cs="Times New Roman"/>
          <w:bCs/>
          <w:sz w:val="30"/>
          <w:szCs w:val="30"/>
        </w:rPr>
        <w:t xml:space="preserve"> высшим органом финансового контроля государства-члена, указанным в абзаце </w:t>
      </w:r>
      <w:r w:rsidR="003A7D83" w:rsidRPr="00DF6079">
        <w:rPr>
          <w:rFonts w:ascii="Times New Roman" w:hAnsi="Times New Roman" w:cs="Times New Roman"/>
          <w:bCs/>
          <w:sz w:val="30"/>
          <w:szCs w:val="30"/>
        </w:rPr>
        <w:t>втором</w:t>
      </w:r>
      <w:r w:rsidR="00281B58" w:rsidRPr="00DF6079">
        <w:rPr>
          <w:rFonts w:ascii="Times New Roman" w:hAnsi="Times New Roman" w:cs="Times New Roman"/>
          <w:bCs/>
          <w:sz w:val="30"/>
          <w:szCs w:val="30"/>
        </w:rPr>
        <w:t xml:space="preserve"> пункта 2 статьи 3 настоящего Соглашения, 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 xml:space="preserve"> не позднее 31 декабря года, следующего </w:t>
      </w:r>
      <w:proofErr w:type="gramStart"/>
      <w:r w:rsidR="00C831AA" w:rsidRPr="00DF6079">
        <w:rPr>
          <w:rFonts w:ascii="Times New Roman" w:hAnsi="Times New Roman" w:cs="Times New Roman"/>
          <w:bCs/>
          <w:sz w:val="30"/>
          <w:szCs w:val="30"/>
        </w:rPr>
        <w:t>за</w:t>
      </w:r>
      <w:proofErr w:type="gramEnd"/>
      <w:r w:rsidR="00C831AA" w:rsidRPr="00DF6079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E59B6" w:rsidRPr="00DF6079">
        <w:rPr>
          <w:rFonts w:ascii="Times New Roman" w:hAnsi="Times New Roman" w:cs="Times New Roman"/>
          <w:bCs/>
          <w:sz w:val="30"/>
          <w:szCs w:val="30"/>
        </w:rPr>
        <w:t>отчетным</w:t>
      </w:r>
      <w:r w:rsidR="00C831AA" w:rsidRPr="00DF6079">
        <w:rPr>
          <w:rFonts w:ascii="Times New Roman" w:hAnsi="Times New Roman" w:cs="Times New Roman"/>
          <w:bCs/>
          <w:sz w:val="30"/>
          <w:szCs w:val="30"/>
        </w:rPr>
        <w:t>.</w:t>
      </w:r>
    </w:p>
    <w:p w:rsidR="00C831AA" w:rsidRPr="00DF6079" w:rsidRDefault="00C831A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F6079">
        <w:rPr>
          <w:rFonts w:ascii="Times New Roman" w:hAnsi="Times New Roman" w:cs="Times New Roman"/>
          <w:bCs/>
          <w:sz w:val="30"/>
          <w:szCs w:val="30"/>
        </w:rPr>
        <w:t xml:space="preserve">По решению высших органов финансового контроля </w:t>
      </w:r>
      <w:r w:rsidR="00FE466F" w:rsidRPr="00DF6079">
        <w:rPr>
          <w:rFonts w:ascii="Times New Roman" w:hAnsi="Times New Roman" w:cs="Times New Roman"/>
          <w:bCs/>
          <w:sz w:val="30"/>
          <w:szCs w:val="30"/>
        </w:rPr>
        <w:br/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государств-членов </w:t>
      </w:r>
      <w:r w:rsidR="008B512C" w:rsidRPr="00377F24">
        <w:rPr>
          <w:rFonts w:ascii="Times New Roman" w:hAnsi="Times New Roman" w:cs="Times New Roman"/>
          <w:bCs/>
          <w:sz w:val="30"/>
          <w:szCs w:val="30"/>
        </w:rPr>
        <w:t xml:space="preserve">заседание </w:t>
      </w:r>
      <w:r w:rsidRPr="00377F24">
        <w:rPr>
          <w:rFonts w:ascii="Times New Roman" w:hAnsi="Times New Roman" w:cs="Times New Roman"/>
          <w:bCs/>
          <w:sz w:val="30"/>
          <w:szCs w:val="30"/>
        </w:rPr>
        <w:t>совместн</w:t>
      </w:r>
      <w:r w:rsidR="008B512C" w:rsidRPr="00377F24">
        <w:rPr>
          <w:rFonts w:ascii="Times New Roman" w:hAnsi="Times New Roman" w:cs="Times New Roman"/>
          <w:bCs/>
          <w:sz w:val="30"/>
          <w:szCs w:val="30"/>
        </w:rPr>
        <w:t>ой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 коллеги</w:t>
      </w:r>
      <w:r w:rsidR="008B512C" w:rsidRPr="00377F24">
        <w:rPr>
          <w:rFonts w:ascii="Times New Roman" w:hAnsi="Times New Roman" w:cs="Times New Roman"/>
          <w:bCs/>
          <w:sz w:val="30"/>
          <w:szCs w:val="30"/>
        </w:rPr>
        <w:t>и</w:t>
      </w:r>
      <w:r w:rsidRPr="00377F24">
        <w:rPr>
          <w:rFonts w:ascii="Times New Roman" w:hAnsi="Times New Roman" w:cs="Times New Roman"/>
          <w:bCs/>
          <w:sz w:val="30"/>
          <w:szCs w:val="30"/>
        </w:rPr>
        <w:t xml:space="preserve"> может проводиться в </w:t>
      </w:r>
      <w:r w:rsidRPr="00DF6079">
        <w:rPr>
          <w:rFonts w:ascii="Times New Roman" w:hAnsi="Times New Roman" w:cs="Times New Roman"/>
          <w:bCs/>
          <w:sz w:val="30"/>
          <w:szCs w:val="30"/>
        </w:rPr>
        <w:t>режиме видео</w:t>
      </w:r>
      <w:r w:rsidR="008B512C" w:rsidRPr="00DF6079">
        <w:rPr>
          <w:rFonts w:ascii="Times New Roman" w:hAnsi="Times New Roman" w:cs="Times New Roman"/>
          <w:bCs/>
          <w:sz w:val="30"/>
          <w:szCs w:val="30"/>
        </w:rPr>
        <w:t>-</w:t>
      </w:r>
      <w:r w:rsidRPr="00DF6079">
        <w:rPr>
          <w:rFonts w:ascii="Times New Roman" w:hAnsi="Times New Roman" w:cs="Times New Roman"/>
          <w:bCs/>
          <w:sz w:val="30"/>
          <w:szCs w:val="30"/>
        </w:rPr>
        <w:t>конференц</w:t>
      </w:r>
      <w:r w:rsidR="008B512C" w:rsidRPr="00DF6079">
        <w:rPr>
          <w:rFonts w:ascii="Times New Roman" w:hAnsi="Times New Roman" w:cs="Times New Roman"/>
          <w:bCs/>
          <w:sz w:val="30"/>
          <w:szCs w:val="30"/>
        </w:rPr>
        <w:t>-</w:t>
      </w:r>
      <w:r w:rsidRPr="00DF6079">
        <w:rPr>
          <w:rFonts w:ascii="Times New Roman" w:hAnsi="Times New Roman" w:cs="Times New Roman"/>
          <w:bCs/>
          <w:sz w:val="30"/>
          <w:szCs w:val="30"/>
        </w:rPr>
        <w:t>связи с последующим обменом подписываемыми итоговыми документами.</w:t>
      </w:r>
    </w:p>
    <w:p w:rsidR="008B512C" w:rsidRPr="00DF6079" w:rsidRDefault="00662121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F6079">
        <w:rPr>
          <w:rFonts w:ascii="Times New Roman" w:hAnsi="Times New Roman"/>
          <w:sz w:val="30"/>
          <w:szCs w:val="30"/>
        </w:rPr>
        <w:t>4</w:t>
      </w:r>
      <w:r w:rsidR="00F74446" w:rsidRPr="00DF6079">
        <w:rPr>
          <w:rFonts w:ascii="Times New Roman" w:hAnsi="Times New Roman"/>
          <w:sz w:val="30"/>
          <w:szCs w:val="30"/>
        </w:rPr>
        <w:t xml:space="preserve">. Сводный отчет в течение </w:t>
      </w:r>
      <w:r w:rsidR="004A5846" w:rsidRPr="00DF6079">
        <w:rPr>
          <w:rFonts w:ascii="Times New Roman" w:hAnsi="Times New Roman"/>
          <w:sz w:val="30"/>
          <w:szCs w:val="30"/>
        </w:rPr>
        <w:t xml:space="preserve">10 </w:t>
      </w:r>
      <w:r w:rsidR="00253AA5" w:rsidRPr="00DF6079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="0065630D" w:rsidRPr="00DF6079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="00BC57D4" w:rsidRPr="00DF6079">
        <w:rPr>
          <w:rFonts w:ascii="Times New Roman" w:hAnsi="Times New Roman"/>
          <w:sz w:val="30"/>
          <w:szCs w:val="30"/>
        </w:rPr>
        <w:t>с даты</w:t>
      </w:r>
      <w:proofErr w:type="gramEnd"/>
      <w:r w:rsidR="00F74446" w:rsidRPr="00DF6079">
        <w:rPr>
          <w:rFonts w:ascii="Times New Roman" w:hAnsi="Times New Roman"/>
          <w:sz w:val="30"/>
          <w:szCs w:val="30"/>
        </w:rPr>
        <w:t xml:space="preserve"> его </w:t>
      </w:r>
      <w:r w:rsidR="001D02D0" w:rsidRPr="00DF6079">
        <w:rPr>
          <w:rFonts w:ascii="Times New Roman" w:hAnsi="Times New Roman"/>
          <w:sz w:val="30"/>
          <w:szCs w:val="30"/>
        </w:rPr>
        <w:t>подписания</w:t>
      </w:r>
      <w:r w:rsidR="00F74446" w:rsidRPr="00DF6079">
        <w:rPr>
          <w:rFonts w:ascii="Times New Roman" w:hAnsi="Times New Roman"/>
          <w:sz w:val="30"/>
          <w:szCs w:val="30"/>
        </w:rPr>
        <w:t xml:space="preserve"> направляется</w:t>
      </w:r>
      <w:r w:rsidR="008B512C" w:rsidRPr="00DF6079">
        <w:rPr>
          <w:rFonts w:ascii="Times New Roman" w:hAnsi="Times New Roman"/>
          <w:sz w:val="30"/>
          <w:szCs w:val="30"/>
        </w:rPr>
        <w:t>:</w:t>
      </w:r>
      <w:r w:rsidR="00383DA7" w:rsidRPr="00DF6079">
        <w:rPr>
          <w:rFonts w:ascii="Times New Roman" w:hAnsi="Times New Roman"/>
          <w:sz w:val="30"/>
          <w:szCs w:val="30"/>
        </w:rPr>
        <w:t xml:space="preserve"> </w:t>
      </w:r>
    </w:p>
    <w:p w:rsidR="00477A2E" w:rsidRPr="00DF6079" w:rsidRDefault="001D02D0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F6079">
        <w:rPr>
          <w:rFonts w:ascii="Times New Roman" w:hAnsi="Times New Roman"/>
          <w:sz w:val="30"/>
          <w:szCs w:val="30"/>
        </w:rPr>
        <w:t>в</w:t>
      </w:r>
      <w:r w:rsidR="00F74446" w:rsidRPr="00DF6079">
        <w:rPr>
          <w:rFonts w:ascii="Times New Roman" w:hAnsi="Times New Roman"/>
          <w:sz w:val="30"/>
          <w:szCs w:val="30"/>
        </w:rPr>
        <w:t xml:space="preserve">ысшими органами финансового контроля </w:t>
      </w:r>
      <w:r w:rsidRPr="00DF6079">
        <w:rPr>
          <w:rFonts w:ascii="Times New Roman" w:hAnsi="Times New Roman"/>
          <w:sz w:val="30"/>
          <w:szCs w:val="30"/>
        </w:rPr>
        <w:t xml:space="preserve">государств-членов </w:t>
      </w:r>
      <w:r w:rsidR="000E6C3F" w:rsidRPr="00DF6079">
        <w:rPr>
          <w:rFonts w:ascii="Times New Roman" w:hAnsi="Times New Roman"/>
          <w:sz w:val="30"/>
          <w:szCs w:val="30"/>
        </w:rPr>
        <w:t>–</w:t>
      </w:r>
      <w:r w:rsidR="00F74446" w:rsidRPr="00DF6079">
        <w:rPr>
          <w:rFonts w:ascii="Times New Roman" w:hAnsi="Times New Roman"/>
          <w:sz w:val="30"/>
          <w:szCs w:val="30"/>
        </w:rPr>
        <w:t xml:space="preserve"> правительствам </w:t>
      </w:r>
      <w:r w:rsidR="008B512C" w:rsidRPr="00DF6079">
        <w:rPr>
          <w:rFonts w:ascii="Times New Roman" w:hAnsi="Times New Roman"/>
          <w:sz w:val="30"/>
          <w:szCs w:val="30"/>
        </w:rPr>
        <w:t xml:space="preserve">своих </w:t>
      </w:r>
      <w:r w:rsidR="00F74446" w:rsidRPr="00DF6079">
        <w:rPr>
          <w:rFonts w:ascii="Times New Roman" w:hAnsi="Times New Roman"/>
          <w:sz w:val="30"/>
          <w:szCs w:val="30"/>
        </w:rPr>
        <w:t>государств</w:t>
      </w:r>
      <w:r w:rsidR="008B512C" w:rsidRPr="00DF6079">
        <w:rPr>
          <w:rFonts w:ascii="Times New Roman" w:hAnsi="Times New Roman"/>
          <w:sz w:val="30"/>
          <w:szCs w:val="30"/>
        </w:rPr>
        <w:t>;</w:t>
      </w:r>
    </w:p>
    <w:p w:rsidR="00943793" w:rsidRPr="00DF6079" w:rsidRDefault="008B512C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F6079">
        <w:rPr>
          <w:rFonts w:ascii="Times New Roman" w:hAnsi="Times New Roman"/>
          <w:sz w:val="30"/>
          <w:szCs w:val="30"/>
        </w:rPr>
        <w:lastRenderedPageBreak/>
        <w:t>в</w:t>
      </w:r>
      <w:r w:rsidR="00F74446" w:rsidRPr="00DF6079">
        <w:rPr>
          <w:rFonts w:ascii="Times New Roman" w:hAnsi="Times New Roman"/>
          <w:sz w:val="30"/>
          <w:szCs w:val="30"/>
        </w:rPr>
        <w:t>ысши</w:t>
      </w:r>
      <w:r w:rsidRPr="00DF6079">
        <w:rPr>
          <w:rFonts w:ascii="Times New Roman" w:hAnsi="Times New Roman"/>
          <w:sz w:val="30"/>
          <w:szCs w:val="30"/>
        </w:rPr>
        <w:t>м</w:t>
      </w:r>
      <w:r w:rsidR="00F74446" w:rsidRPr="00DF6079">
        <w:rPr>
          <w:rFonts w:ascii="Times New Roman" w:hAnsi="Times New Roman"/>
          <w:sz w:val="30"/>
          <w:szCs w:val="30"/>
        </w:rPr>
        <w:t xml:space="preserve"> орган</w:t>
      </w:r>
      <w:r w:rsidRPr="00DF6079">
        <w:rPr>
          <w:rFonts w:ascii="Times New Roman" w:hAnsi="Times New Roman"/>
          <w:sz w:val="30"/>
          <w:szCs w:val="30"/>
        </w:rPr>
        <w:t>ом</w:t>
      </w:r>
      <w:r w:rsidR="00F74446" w:rsidRPr="00DF6079">
        <w:rPr>
          <w:rFonts w:ascii="Times New Roman" w:hAnsi="Times New Roman"/>
          <w:sz w:val="30"/>
          <w:szCs w:val="30"/>
        </w:rPr>
        <w:t xml:space="preserve"> финансового контроля</w:t>
      </w:r>
      <w:r w:rsidR="001D02D0" w:rsidRPr="00DF6079">
        <w:rPr>
          <w:rFonts w:ascii="Times New Roman" w:hAnsi="Times New Roman"/>
          <w:sz w:val="30"/>
          <w:szCs w:val="30"/>
        </w:rPr>
        <w:t xml:space="preserve"> государства-члена</w:t>
      </w:r>
      <w:r w:rsidR="00F74446" w:rsidRPr="00DF6079">
        <w:rPr>
          <w:rFonts w:ascii="Times New Roman" w:hAnsi="Times New Roman"/>
          <w:sz w:val="30"/>
          <w:szCs w:val="30"/>
        </w:rPr>
        <w:t xml:space="preserve">, 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указанным в абзаце </w:t>
      </w:r>
      <w:r w:rsidR="003A7D83" w:rsidRPr="00DF6079">
        <w:rPr>
          <w:rFonts w:ascii="Times New Roman" w:hAnsi="Times New Roman" w:cs="Times New Roman"/>
          <w:bCs/>
          <w:sz w:val="30"/>
          <w:szCs w:val="30"/>
        </w:rPr>
        <w:t>втором</w:t>
      </w:r>
      <w:r w:rsidR="00A1095A" w:rsidRPr="00DF6079">
        <w:rPr>
          <w:rFonts w:ascii="Times New Roman" w:hAnsi="Times New Roman" w:cs="Times New Roman"/>
          <w:bCs/>
          <w:sz w:val="30"/>
          <w:szCs w:val="30"/>
        </w:rPr>
        <w:t xml:space="preserve"> пункта 2 статьи 3 настоящего Соглашения</w:t>
      </w:r>
      <w:r w:rsidR="00D31824" w:rsidRPr="00DF6079">
        <w:rPr>
          <w:rFonts w:ascii="Times New Roman" w:hAnsi="Times New Roman"/>
          <w:sz w:val="30"/>
          <w:szCs w:val="30"/>
        </w:rPr>
        <w:t>,</w:t>
      </w:r>
      <w:r w:rsidR="000E6C3F" w:rsidRPr="00DF6079">
        <w:rPr>
          <w:rFonts w:ascii="Times New Roman" w:hAnsi="Times New Roman"/>
          <w:sz w:val="30"/>
          <w:szCs w:val="30"/>
        </w:rPr>
        <w:t xml:space="preserve"> –</w:t>
      </w:r>
      <w:r w:rsidRPr="00DF6079">
        <w:rPr>
          <w:rFonts w:ascii="Times New Roman" w:hAnsi="Times New Roman"/>
          <w:sz w:val="30"/>
          <w:szCs w:val="30"/>
        </w:rPr>
        <w:t xml:space="preserve"> </w:t>
      </w:r>
      <w:r w:rsidR="00477A2E" w:rsidRPr="00DF6079">
        <w:rPr>
          <w:rFonts w:ascii="Times New Roman" w:hAnsi="Times New Roman"/>
          <w:sz w:val="30"/>
          <w:szCs w:val="30"/>
        </w:rPr>
        <w:t>в Евразийскую экономическую комиссию</w:t>
      </w:r>
      <w:r w:rsidR="00AB17A1" w:rsidRPr="00DF6079">
        <w:rPr>
          <w:rFonts w:ascii="Times New Roman" w:hAnsi="Times New Roman"/>
          <w:sz w:val="30"/>
          <w:szCs w:val="30"/>
        </w:rPr>
        <w:t>.</w:t>
      </w:r>
    </w:p>
    <w:p w:rsidR="00AB17A1" w:rsidRPr="00DF6079" w:rsidRDefault="00662121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77F24">
        <w:rPr>
          <w:rFonts w:ascii="Times New Roman" w:hAnsi="Times New Roman"/>
          <w:bCs/>
          <w:sz w:val="30"/>
          <w:szCs w:val="30"/>
        </w:rPr>
        <w:t>5</w:t>
      </w:r>
      <w:r w:rsidR="00AB17A1" w:rsidRPr="00377F24">
        <w:rPr>
          <w:rFonts w:ascii="Times New Roman" w:hAnsi="Times New Roman"/>
          <w:bCs/>
          <w:sz w:val="30"/>
          <w:szCs w:val="30"/>
        </w:rPr>
        <w:t>. По решению совместной коллегии сводный отчет в части</w:t>
      </w:r>
      <w:r w:rsidR="009472D8" w:rsidRPr="00377F24">
        <w:rPr>
          <w:rFonts w:ascii="Times New Roman" w:hAnsi="Times New Roman"/>
          <w:bCs/>
          <w:sz w:val="30"/>
          <w:szCs w:val="30"/>
        </w:rPr>
        <w:t>,</w:t>
      </w:r>
      <w:r w:rsidR="00AB17A1" w:rsidRPr="00377F24">
        <w:rPr>
          <w:rFonts w:ascii="Times New Roman" w:hAnsi="Times New Roman"/>
          <w:bCs/>
          <w:sz w:val="30"/>
          <w:szCs w:val="30"/>
        </w:rPr>
        <w:t xml:space="preserve"> </w:t>
      </w:r>
      <w:r w:rsidR="00AB17A1" w:rsidRPr="005977F0">
        <w:rPr>
          <w:rFonts w:ascii="Times New Roman" w:hAnsi="Times New Roman"/>
          <w:sz w:val="30"/>
          <w:szCs w:val="30"/>
        </w:rPr>
        <w:t>подлежащей опубликованию в информационно-</w:t>
      </w:r>
      <w:r w:rsidR="003B03C5" w:rsidRPr="005977F0">
        <w:rPr>
          <w:rFonts w:ascii="Times New Roman" w:hAnsi="Times New Roman"/>
          <w:sz w:val="30"/>
          <w:szCs w:val="30"/>
        </w:rPr>
        <w:t>теле</w:t>
      </w:r>
      <w:r w:rsidR="00AB17A1" w:rsidRPr="005977F0">
        <w:rPr>
          <w:rFonts w:ascii="Times New Roman" w:hAnsi="Times New Roman"/>
          <w:sz w:val="30"/>
          <w:szCs w:val="30"/>
        </w:rPr>
        <w:t>коммуникационной сети «Интернет»</w:t>
      </w:r>
      <w:r w:rsidR="009472D8" w:rsidRPr="005977F0">
        <w:rPr>
          <w:rFonts w:ascii="Times New Roman" w:hAnsi="Times New Roman"/>
          <w:sz w:val="30"/>
          <w:szCs w:val="30"/>
        </w:rPr>
        <w:t>,</w:t>
      </w:r>
      <w:r w:rsidR="00AB17A1" w:rsidRPr="005977F0">
        <w:rPr>
          <w:rFonts w:ascii="Times New Roman" w:hAnsi="Times New Roman"/>
          <w:sz w:val="30"/>
          <w:szCs w:val="30"/>
        </w:rPr>
        <w:t xml:space="preserve"> размещается высшими органами финансового контроля государств-членов </w:t>
      </w:r>
      <w:r w:rsidR="004C1847" w:rsidRPr="005977F0">
        <w:rPr>
          <w:rFonts w:ascii="Times New Roman" w:hAnsi="Times New Roman"/>
          <w:sz w:val="30"/>
          <w:szCs w:val="30"/>
        </w:rPr>
        <w:t xml:space="preserve">на своих официальных сайтах </w:t>
      </w:r>
      <w:r w:rsidR="00AB17A1" w:rsidRPr="005977F0">
        <w:rPr>
          <w:rFonts w:ascii="Times New Roman" w:hAnsi="Times New Roman"/>
          <w:sz w:val="30"/>
          <w:szCs w:val="30"/>
        </w:rPr>
        <w:t xml:space="preserve">и </w:t>
      </w:r>
      <w:r w:rsidR="00C570F5" w:rsidRPr="005977F0">
        <w:rPr>
          <w:rFonts w:ascii="Times New Roman" w:hAnsi="Times New Roman"/>
          <w:sz w:val="30"/>
          <w:szCs w:val="30"/>
        </w:rPr>
        <w:t xml:space="preserve">направляется в </w:t>
      </w:r>
      <w:r w:rsidR="00AB17A1" w:rsidRPr="005977F0">
        <w:rPr>
          <w:rFonts w:ascii="Times New Roman" w:hAnsi="Times New Roman"/>
          <w:sz w:val="30"/>
          <w:szCs w:val="30"/>
        </w:rPr>
        <w:t>Евразийск</w:t>
      </w:r>
      <w:r w:rsidR="00C570F5" w:rsidRPr="005977F0">
        <w:rPr>
          <w:rFonts w:ascii="Times New Roman" w:hAnsi="Times New Roman"/>
          <w:sz w:val="30"/>
          <w:szCs w:val="30"/>
        </w:rPr>
        <w:t>ую</w:t>
      </w:r>
      <w:r w:rsidR="00AB17A1" w:rsidRPr="005977F0">
        <w:rPr>
          <w:rFonts w:ascii="Times New Roman" w:hAnsi="Times New Roman"/>
          <w:sz w:val="30"/>
          <w:szCs w:val="30"/>
        </w:rPr>
        <w:t xml:space="preserve"> экономическ</w:t>
      </w:r>
      <w:r w:rsidR="00C570F5" w:rsidRPr="005977F0">
        <w:rPr>
          <w:rFonts w:ascii="Times New Roman" w:hAnsi="Times New Roman"/>
          <w:sz w:val="30"/>
          <w:szCs w:val="30"/>
        </w:rPr>
        <w:t>ую</w:t>
      </w:r>
      <w:r w:rsidR="00AB17A1" w:rsidRPr="005977F0">
        <w:rPr>
          <w:rFonts w:ascii="Times New Roman" w:hAnsi="Times New Roman"/>
          <w:sz w:val="30"/>
          <w:szCs w:val="30"/>
        </w:rPr>
        <w:t xml:space="preserve"> комисси</w:t>
      </w:r>
      <w:r w:rsidR="00DD1024" w:rsidRPr="005977F0">
        <w:rPr>
          <w:rFonts w:ascii="Times New Roman" w:hAnsi="Times New Roman"/>
          <w:sz w:val="30"/>
          <w:szCs w:val="30"/>
        </w:rPr>
        <w:t>ю для опубликования</w:t>
      </w:r>
      <w:r w:rsidR="004C1847" w:rsidRPr="005977F0">
        <w:rPr>
          <w:rFonts w:ascii="Times New Roman" w:hAnsi="Times New Roman"/>
          <w:sz w:val="30"/>
          <w:szCs w:val="30"/>
        </w:rPr>
        <w:t xml:space="preserve"> на официальном сайте Евразийского экономического</w:t>
      </w:r>
      <w:r w:rsidR="004C1847" w:rsidRPr="00DF6079">
        <w:rPr>
          <w:rFonts w:ascii="Times New Roman" w:hAnsi="Times New Roman"/>
          <w:bCs/>
          <w:sz w:val="30"/>
          <w:szCs w:val="30"/>
        </w:rPr>
        <w:t xml:space="preserve"> союза</w:t>
      </w:r>
      <w:r w:rsidR="003B03C5" w:rsidRPr="00DF6079">
        <w:rPr>
          <w:rFonts w:ascii="Times New Roman" w:hAnsi="Times New Roman"/>
          <w:bCs/>
          <w:sz w:val="30"/>
          <w:szCs w:val="30"/>
        </w:rPr>
        <w:t xml:space="preserve"> в информационно-телекоммуникационной сети «Интернет»</w:t>
      </w:r>
      <w:r w:rsidR="00AB17A1" w:rsidRPr="00DF6079">
        <w:rPr>
          <w:rFonts w:ascii="Times New Roman" w:hAnsi="Times New Roman"/>
          <w:bCs/>
          <w:sz w:val="30"/>
          <w:szCs w:val="30"/>
        </w:rPr>
        <w:t>.</w:t>
      </w:r>
    </w:p>
    <w:p w:rsidR="009C4365" w:rsidRPr="00DF6079" w:rsidRDefault="009C4365" w:rsidP="005B2F5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30"/>
          <w:szCs w:val="30"/>
        </w:rPr>
      </w:pPr>
    </w:p>
    <w:p w:rsidR="003772D7" w:rsidRPr="00DF6079" w:rsidRDefault="003772D7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Статья 5</w:t>
      </w:r>
    </w:p>
    <w:p w:rsidR="009D4A9F" w:rsidRPr="00DF6079" w:rsidRDefault="002B4F8D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Механизм у</w:t>
      </w:r>
      <w:r w:rsidR="008B3DD9" w:rsidRPr="00DF6079">
        <w:rPr>
          <w:rFonts w:ascii="Times New Roman" w:hAnsi="Times New Roman" w:cs="Times New Roman"/>
          <w:sz w:val="30"/>
          <w:szCs w:val="30"/>
        </w:rPr>
        <w:t>странени</w:t>
      </w:r>
      <w:r w:rsidRPr="00DF6079">
        <w:rPr>
          <w:rFonts w:ascii="Times New Roman" w:hAnsi="Times New Roman" w:cs="Times New Roman"/>
          <w:sz w:val="30"/>
          <w:szCs w:val="30"/>
        </w:rPr>
        <w:t>я</w:t>
      </w:r>
      <w:r w:rsidR="008B3DD9" w:rsidRPr="00DF6079">
        <w:rPr>
          <w:rFonts w:ascii="Times New Roman" w:hAnsi="Times New Roman" w:cs="Times New Roman"/>
          <w:sz w:val="30"/>
          <w:szCs w:val="30"/>
        </w:rPr>
        <w:t xml:space="preserve"> выявленных нарушений</w:t>
      </w:r>
    </w:p>
    <w:p w:rsidR="00E12E02" w:rsidRPr="00DF6079" w:rsidRDefault="00E12E02" w:rsidP="00594B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и реализации предложений</w:t>
      </w:r>
    </w:p>
    <w:p w:rsidR="009D4A9F" w:rsidRPr="00DF6079" w:rsidRDefault="009D4A9F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584A" w:rsidRPr="00DF6079" w:rsidRDefault="00ED4579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1</w:t>
      </w:r>
      <w:r w:rsidR="00E2584A" w:rsidRPr="00DF6079">
        <w:rPr>
          <w:rFonts w:ascii="Times New Roman" w:hAnsi="Times New Roman" w:cs="Times New Roman"/>
          <w:sz w:val="30"/>
          <w:szCs w:val="30"/>
        </w:rPr>
        <w:t xml:space="preserve">. Правительство государства-члена в </w:t>
      </w:r>
      <w:r w:rsidR="008D43A6" w:rsidRPr="00DF6079">
        <w:rPr>
          <w:rFonts w:ascii="Times New Roman" w:hAnsi="Times New Roman" w:cs="Times New Roman"/>
          <w:sz w:val="30"/>
          <w:szCs w:val="30"/>
        </w:rPr>
        <w:t>течени</w:t>
      </w:r>
      <w:r w:rsidR="00A33B4A" w:rsidRPr="00DF6079">
        <w:rPr>
          <w:rFonts w:ascii="Times New Roman" w:hAnsi="Times New Roman" w:cs="Times New Roman"/>
          <w:sz w:val="30"/>
          <w:szCs w:val="30"/>
        </w:rPr>
        <w:t>е</w:t>
      </w:r>
      <w:r w:rsidR="008D43A6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4A5846" w:rsidRPr="00DF6079">
        <w:rPr>
          <w:rFonts w:ascii="Times New Roman" w:hAnsi="Times New Roman" w:cs="Times New Roman"/>
          <w:sz w:val="30"/>
          <w:szCs w:val="30"/>
        </w:rPr>
        <w:t xml:space="preserve">10 </w:t>
      </w:r>
      <w:r w:rsidR="008D43A6" w:rsidRPr="00DF6079">
        <w:rPr>
          <w:rFonts w:ascii="Times New Roman" w:hAnsi="Times New Roman" w:cs="Times New Roman"/>
          <w:sz w:val="30"/>
          <w:szCs w:val="30"/>
        </w:rPr>
        <w:t>рабочих дней</w:t>
      </w:r>
      <w:r w:rsidR="00E2584A" w:rsidRPr="00DF607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C1847" w:rsidRPr="00DF6079">
        <w:rPr>
          <w:rFonts w:ascii="Times New Roman" w:hAnsi="Times New Roman" w:cs="Times New Roman"/>
          <w:sz w:val="30"/>
          <w:szCs w:val="30"/>
        </w:rPr>
        <w:t>с даты</w:t>
      </w:r>
      <w:r w:rsidR="00E2584A" w:rsidRPr="00DF6079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="00E2584A" w:rsidRPr="00DF6079">
        <w:rPr>
          <w:rFonts w:ascii="Times New Roman" w:hAnsi="Times New Roman" w:cs="Times New Roman"/>
          <w:sz w:val="30"/>
          <w:szCs w:val="30"/>
        </w:rPr>
        <w:t xml:space="preserve"> сводного отчета направляет его для исполнения </w:t>
      </w:r>
      <w:r w:rsidR="003772D7" w:rsidRPr="00DF6079">
        <w:rPr>
          <w:rFonts w:ascii="Times New Roman" w:hAnsi="Times New Roman" w:cs="Times New Roman"/>
          <w:sz w:val="30"/>
          <w:szCs w:val="30"/>
        </w:rPr>
        <w:t xml:space="preserve">в государственные органы </w:t>
      </w:r>
      <w:r w:rsidR="004C1847" w:rsidRPr="00DF6079">
        <w:rPr>
          <w:rFonts w:ascii="Times New Roman" w:hAnsi="Times New Roman" w:cs="Times New Roman"/>
          <w:sz w:val="30"/>
          <w:szCs w:val="30"/>
        </w:rPr>
        <w:t xml:space="preserve">своего </w:t>
      </w:r>
      <w:r w:rsidR="003772D7" w:rsidRPr="00DF6079">
        <w:rPr>
          <w:rFonts w:ascii="Times New Roman" w:hAnsi="Times New Roman" w:cs="Times New Roman"/>
          <w:sz w:val="30"/>
          <w:szCs w:val="30"/>
        </w:rPr>
        <w:t>государства, указанные в сводно</w:t>
      </w:r>
      <w:r w:rsidR="004C1847" w:rsidRPr="00DF6079">
        <w:rPr>
          <w:rFonts w:ascii="Times New Roman" w:hAnsi="Times New Roman" w:cs="Times New Roman"/>
          <w:sz w:val="30"/>
          <w:szCs w:val="30"/>
        </w:rPr>
        <w:t>м</w:t>
      </w:r>
      <w:r w:rsidR="003772D7" w:rsidRPr="00DF6079">
        <w:rPr>
          <w:rFonts w:ascii="Times New Roman" w:hAnsi="Times New Roman" w:cs="Times New Roman"/>
          <w:sz w:val="30"/>
          <w:szCs w:val="30"/>
        </w:rPr>
        <w:t xml:space="preserve"> отчет</w:t>
      </w:r>
      <w:r w:rsidR="004C1847" w:rsidRPr="00DF6079">
        <w:rPr>
          <w:rFonts w:ascii="Times New Roman" w:hAnsi="Times New Roman" w:cs="Times New Roman"/>
          <w:sz w:val="30"/>
          <w:szCs w:val="30"/>
        </w:rPr>
        <w:t>е</w:t>
      </w:r>
      <w:r w:rsidR="003772D7" w:rsidRPr="00DF6079">
        <w:rPr>
          <w:rFonts w:ascii="Times New Roman" w:hAnsi="Times New Roman" w:cs="Times New Roman"/>
          <w:sz w:val="30"/>
          <w:szCs w:val="30"/>
        </w:rPr>
        <w:t>.</w:t>
      </w:r>
    </w:p>
    <w:p w:rsidR="00E2584A" w:rsidRPr="00DF6079" w:rsidRDefault="00E2584A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Государственные органы государства-члена в течение </w:t>
      </w:r>
      <w:r w:rsidR="004A5846" w:rsidRPr="00DF6079">
        <w:rPr>
          <w:rFonts w:ascii="Times New Roman" w:hAnsi="Times New Roman" w:cs="Times New Roman"/>
          <w:sz w:val="30"/>
          <w:szCs w:val="30"/>
        </w:rPr>
        <w:t xml:space="preserve">3 </w:t>
      </w:r>
      <w:r w:rsidRPr="00DF6079">
        <w:rPr>
          <w:rFonts w:ascii="Times New Roman" w:hAnsi="Times New Roman" w:cs="Times New Roman"/>
          <w:sz w:val="30"/>
          <w:szCs w:val="30"/>
        </w:rPr>
        <w:t xml:space="preserve">месяцев </w:t>
      </w:r>
      <w:proofErr w:type="gramStart"/>
      <w:r w:rsidRPr="00DF6079">
        <w:rPr>
          <w:rFonts w:ascii="Times New Roman" w:hAnsi="Times New Roman" w:cs="Times New Roman"/>
          <w:sz w:val="30"/>
          <w:szCs w:val="30"/>
        </w:rPr>
        <w:t>с даты поступления</w:t>
      </w:r>
      <w:proofErr w:type="gramEnd"/>
      <w:r w:rsidRPr="00DF6079">
        <w:rPr>
          <w:rFonts w:ascii="Times New Roman" w:hAnsi="Times New Roman" w:cs="Times New Roman"/>
          <w:sz w:val="30"/>
          <w:szCs w:val="30"/>
        </w:rPr>
        <w:t xml:space="preserve"> сводного отчета</w:t>
      </w:r>
      <w:r w:rsidR="004A5397" w:rsidRPr="00DF6079">
        <w:rPr>
          <w:rFonts w:ascii="Times New Roman" w:hAnsi="Times New Roman" w:cs="Times New Roman"/>
          <w:sz w:val="30"/>
          <w:szCs w:val="30"/>
        </w:rPr>
        <w:t xml:space="preserve"> обязаны устранить выявленные нарушения</w:t>
      </w:r>
      <w:r w:rsidR="0051436D" w:rsidRPr="00DF6079">
        <w:rPr>
          <w:rFonts w:ascii="Times New Roman" w:hAnsi="Times New Roman" w:cs="Times New Roman"/>
          <w:sz w:val="30"/>
          <w:szCs w:val="30"/>
        </w:rPr>
        <w:t>,</w:t>
      </w:r>
      <w:r w:rsidR="004A5397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прин</w:t>
      </w:r>
      <w:r w:rsidR="004A5397" w:rsidRPr="00DF6079">
        <w:rPr>
          <w:rFonts w:ascii="Times New Roman" w:hAnsi="Times New Roman" w:cs="Times New Roman"/>
          <w:sz w:val="30"/>
          <w:szCs w:val="30"/>
        </w:rPr>
        <w:t>ять</w:t>
      </w:r>
      <w:r w:rsidRPr="00DF6079">
        <w:rPr>
          <w:rFonts w:ascii="Times New Roman" w:hAnsi="Times New Roman" w:cs="Times New Roman"/>
          <w:sz w:val="30"/>
          <w:szCs w:val="30"/>
        </w:rPr>
        <w:t xml:space="preserve"> меры по </w:t>
      </w:r>
      <w:r w:rsidR="004A5397" w:rsidRPr="00DF6079">
        <w:rPr>
          <w:rFonts w:ascii="Times New Roman" w:hAnsi="Times New Roman" w:cs="Times New Roman"/>
          <w:sz w:val="30"/>
          <w:szCs w:val="30"/>
        </w:rPr>
        <w:t xml:space="preserve">обеспечению реализации указанных в нем предложений и </w:t>
      </w:r>
      <w:r w:rsidR="004C1847" w:rsidRPr="00DF6079">
        <w:rPr>
          <w:rFonts w:ascii="Times New Roman" w:hAnsi="Times New Roman" w:cs="Times New Roman"/>
          <w:sz w:val="30"/>
          <w:szCs w:val="30"/>
        </w:rPr>
        <w:t>про</w:t>
      </w:r>
      <w:r w:rsidR="004A5397" w:rsidRPr="00DF6079">
        <w:rPr>
          <w:rFonts w:ascii="Times New Roman" w:hAnsi="Times New Roman" w:cs="Times New Roman"/>
          <w:sz w:val="30"/>
          <w:szCs w:val="30"/>
        </w:rPr>
        <w:t xml:space="preserve">информировать </w:t>
      </w:r>
      <w:r w:rsidR="004C1847" w:rsidRPr="00DF6079">
        <w:rPr>
          <w:rFonts w:ascii="Times New Roman" w:hAnsi="Times New Roman" w:cs="Times New Roman"/>
          <w:sz w:val="30"/>
          <w:szCs w:val="30"/>
        </w:rPr>
        <w:t xml:space="preserve">об этом </w:t>
      </w:r>
      <w:r w:rsidRPr="00DF6079">
        <w:rPr>
          <w:rFonts w:ascii="Times New Roman" w:hAnsi="Times New Roman" w:cs="Times New Roman"/>
          <w:sz w:val="30"/>
          <w:szCs w:val="30"/>
        </w:rPr>
        <w:t xml:space="preserve">правительство и высший орган финансового контроля </w:t>
      </w:r>
      <w:r w:rsidR="004C1847" w:rsidRPr="00DF6079">
        <w:rPr>
          <w:rFonts w:ascii="Times New Roman" w:hAnsi="Times New Roman" w:cs="Times New Roman"/>
          <w:sz w:val="30"/>
          <w:szCs w:val="30"/>
        </w:rPr>
        <w:t>своего</w:t>
      </w:r>
      <w:r w:rsidR="004A5397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государства.</w:t>
      </w:r>
    </w:p>
    <w:p w:rsidR="00153C6A" w:rsidRPr="00DF6079" w:rsidRDefault="00CA2C86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Устранение нарушений</w:t>
      </w:r>
      <w:r w:rsidR="00153C6A" w:rsidRPr="00DF6079">
        <w:rPr>
          <w:rFonts w:ascii="Times New Roman" w:hAnsi="Times New Roman" w:cs="Times New Roman"/>
          <w:sz w:val="30"/>
          <w:szCs w:val="30"/>
        </w:rPr>
        <w:t xml:space="preserve"> при зачислении в бюджет </w:t>
      </w:r>
      <w:r w:rsidR="00D31824" w:rsidRPr="00DF6079">
        <w:rPr>
          <w:rFonts w:ascii="Times New Roman" w:hAnsi="Times New Roman" w:cs="Times New Roman"/>
          <w:sz w:val="30"/>
          <w:szCs w:val="30"/>
        </w:rPr>
        <w:br/>
      </w:r>
      <w:r w:rsidR="00153C6A" w:rsidRPr="00DF6079">
        <w:rPr>
          <w:rFonts w:ascii="Times New Roman" w:hAnsi="Times New Roman" w:cs="Times New Roman"/>
          <w:sz w:val="30"/>
          <w:szCs w:val="30"/>
        </w:rPr>
        <w:t>государства-члена</w:t>
      </w:r>
      <w:r w:rsidR="00437D6B" w:rsidRPr="00DF6079">
        <w:rPr>
          <w:rFonts w:ascii="Times New Roman" w:hAnsi="Times New Roman" w:cs="Times New Roman"/>
          <w:sz w:val="30"/>
          <w:szCs w:val="30"/>
        </w:rPr>
        <w:t xml:space="preserve"> сумм ввозных таможенных пошлин</w:t>
      </w:r>
      <w:r w:rsidR="00153C6A" w:rsidRPr="00DF6079">
        <w:rPr>
          <w:rFonts w:ascii="Times New Roman" w:hAnsi="Times New Roman" w:cs="Times New Roman"/>
          <w:sz w:val="30"/>
          <w:szCs w:val="30"/>
        </w:rPr>
        <w:t>, подлежащих распределению в бюджеты государств-членов,</w:t>
      </w:r>
      <w:r w:rsidR="00437D6B" w:rsidRPr="00DF6079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Pr="00DF6079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</w:t>
      </w:r>
      <w:r w:rsidR="004C1847" w:rsidRPr="00DF6079">
        <w:rPr>
          <w:rFonts w:ascii="Times New Roman" w:hAnsi="Times New Roman" w:cs="Times New Roman"/>
          <w:sz w:val="30"/>
          <w:szCs w:val="30"/>
        </w:rPr>
        <w:t xml:space="preserve">этого </w:t>
      </w:r>
      <w:r w:rsidRPr="00DF6079">
        <w:rPr>
          <w:rFonts w:ascii="Times New Roman" w:hAnsi="Times New Roman" w:cs="Times New Roman"/>
          <w:sz w:val="30"/>
          <w:szCs w:val="30"/>
        </w:rPr>
        <w:t>государства</w:t>
      </w:r>
      <w:r w:rsidR="004E0065" w:rsidRPr="00DF6079">
        <w:rPr>
          <w:rFonts w:ascii="Times New Roman" w:hAnsi="Times New Roman" w:cs="Times New Roman"/>
          <w:sz w:val="30"/>
          <w:szCs w:val="30"/>
        </w:rPr>
        <w:t>.</w:t>
      </w:r>
    </w:p>
    <w:p w:rsidR="00CB70EC" w:rsidRPr="00DF6079" w:rsidRDefault="00CB70EC" w:rsidP="00CB70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lastRenderedPageBreak/>
        <w:t xml:space="preserve">При неисполнении, неполном и (или) несвоевременном исполнении обязательств государства-члена по перечислению сумм от распределения ввозных таможенных пошлин уплачиваются проценты за просрочку </w:t>
      </w:r>
      <w:r w:rsidR="00C636C1" w:rsidRPr="00DF6079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DF6079">
        <w:rPr>
          <w:rFonts w:ascii="Times New Roman" w:hAnsi="Times New Roman" w:cs="Times New Roman"/>
          <w:sz w:val="30"/>
          <w:szCs w:val="30"/>
        </w:rPr>
        <w:t xml:space="preserve"> Протоколом, а также применяются меры ответственности, установленные законодательством государства-члена, на территории которого такие нарушения выявлены.</w:t>
      </w:r>
    </w:p>
    <w:p w:rsidR="009B609D" w:rsidRPr="00DF6079" w:rsidRDefault="00E87E0E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Высший орган финансового контроля государства-члена </w:t>
      </w:r>
      <w:r w:rsidR="000E6C3F" w:rsidRPr="00DF6079">
        <w:rPr>
          <w:rFonts w:ascii="Times New Roman" w:hAnsi="Times New Roman" w:cs="Times New Roman"/>
          <w:sz w:val="30"/>
          <w:szCs w:val="30"/>
        </w:rPr>
        <w:br/>
      </w:r>
      <w:r w:rsidR="00DD0397" w:rsidRPr="00DF6079">
        <w:rPr>
          <w:rFonts w:ascii="Times New Roman" w:hAnsi="Times New Roman" w:cs="Times New Roman"/>
          <w:sz w:val="30"/>
          <w:szCs w:val="30"/>
        </w:rPr>
        <w:t>в течени</w:t>
      </w:r>
      <w:r w:rsidR="00A33B4A" w:rsidRPr="00DF6079">
        <w:rPr>
          <w:rFonts w:ascii="Times New Roman" w:hAnsi="Times New Roman" w:cs="Times New Roman"/>
          <w:sz w:val="30"/>
          <w:szCs w:val="30"/>
        </w:rPr>
        <w:t>е</w:t>
      </w:r>
      <w:r w:rsidR="00DD0397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4A5846" w:rsidRPr="00DF6079">
        <w:rPr>
          <w:rFonts w:ascii="Times New Roman" w:hAnsi="Times New Roman" w:cs="Times New Roman"/>
          <w:sz w:val="30"/>
          <w:szCs w:val="30"/>
        </w:rPr>
        <w:t xml:space="preserve">10 </w:t>
      </w:r>
      <w:r w:rsidR="00DD0397" w:rsidRPr="00DF6079">
        <w:rPr>
          <w:rFonts w:ascii="Times New Roman" w:hAnsi="Times New Roman" w:cs="Times New Roman"/>
          <w:sz w:val="30"/>
          <w:szCs w:val="30"/>
        </w:rPr>
        <w:t xml:space="preserve">рабочих дней </w:t>
      </w:r>
      <w:proofErr w:type="gramStart"/>
      <w:r w:rsidR="00D31824" w:rsidRPr="00DF6079">
        <w:rPr>
          <w:rFonts w:ascii="Times New Roman" w:hAnsi="Times New Roman" w:cs="Times New Roman"/>
          <w:sz w:val="30"/>
          <w:szCs w:val="30"/>
        </w:rPr>
        <w:t>с дат</w:t>
      </w:r>
      <w:r w:rsidR="00FA44B4" w:rsidRPr="00DF6079">
        <w:rPr>
          <w:rFonts w:ascii="Times New Roman" w:hAnsi="Times New Roman" w:cs="Times New Roman"/>
          <w:sz w:val="30"/>
          <w:szCs w:val="30"/>
        </w:rPr>
        <w:t>ы</w:t>
      </w:r>
      <w:r w:rsidRPr="00DF6079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="00FA44B4" w:rsidRPr="00DF6079">
        <w:rPr>
          <w:rFonts w:ascii="Times New Roman" w:hAnsi="Times New Roman" w:cs="Times New Roman"/>
          <w:sz w:val="30"/>
          <w:szCs w:val="30"/>
        </w:rPr>
        <w:t xml:space="preserve"> в соответствии с абзацем вторым настоящего пункта</w:t>
      </w:r>
      <w:r w:rsidRPr="00DF6079">
        <w:rPr>
          <w:rFonts w:ascii="Times New Roman" w:hAnsi="Times New Roman" w:cs="Times New Roman"/>
          <w:sz w:val="30"/>
          <w:szCs w:val="30"/>
        </w:rPr>
        <w:t xml:space="preserve"> информации от государственн</w:t>
      </w:r>
      <w:r w:rsidR="003B5DD6" w:rsidRPr="00050ED5">
        <w:rPr>
          <w:rFonts w:ascii="Times New Roman" w:hAnsi="Times New Roman" w:cs="Times New Roman"/>
          <w:sz w:val="30"/>
          <w:szCs w:val="30"/>
        </w:rPr>
        <w:t>ых</w:t>
      </w:r>
      <w:r w:rsidRPr="00050ED5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орган</w:t>
      </w:r>
      <w:r w:rsidR="003B5DD6" w:rsidRPr="00050ED5">
        <w:rPr>
          <w:rFonts w:ascii="Times New Roman" w:hAnsi="Times New Roman" w:cs="Times New Roman"/>
          <w:sz w:val="30"/>
          <w:szCs w:val="30"/>
        </w:rPr>
        <w:t>ов</w:t>
      </w:r>
      <w:r w:rsidR="00896103" w:rsidRPr="003C10E3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государства-члена</w:t>
      </w:r>
      <w:r w:rsidR="00FA44B4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Pr="00DF6079">
        <w:rPr>
          <w:rFonts w:ascii="Times New Roman" w:hAnsi="Times New Roman" w:cs="Times New Roman"/>
          <w:sz w:val="30"/>
          <w:szCs w:val="30"/>
        </w:rPr>
        <w:t>информирует высшие органы финансового контроля других государств-членов и Евразийскую экономическую комиссию</w:t>
      </w:r>
      <w:r w:rsidR="00FA44B4" w:rsidRPr="00DF6079">
        <w:rPr>
          <w:rFonts w:ascii="Times New Roman" w:hAnsi="Times New Roman" w:cs="Times New Roman"/>
          <w:sz w:val="30"/>
          <w:szCs w:val="30"/>
        </w:rPr>
        <w:t xml:space="preserve"> об итогах устранения выявленных нарушений и реализации предложений.</w:t>
      </w:r>
    </w:p>
    <w:p w:rsidR="0006340F" w:rsidRPr="00DF6079" w:rsidRDefault="00ED4579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  <w:lang w:val="ru"/>
        </w:rPr>
        <w:t>2</w:t>
      </w:r>
      <w:r w:rsidR="0006340F" w:rsidRPr="00DF6079">
        <w:rPr>
          <w:rFonts w:ascii="Times New Roman" w:hAnsi="Times New Roman" w:cs="Times New Roman"/>
          <w:sz w:val="30"/>
          <w:szCs w:val="30"/>
          <w:lang w:val="ru"/>
        </w:rPr>
        <w:t>. Информация об устранении нарушений</w:t>
      </w:r>
      <w:r w:rsidR="00461B7B" w:rsidRPr="00DF6079">
        <w:rPr>
          <w:rFonts w:ascii="Times New Roman" w:hAnsi="Times New Roman" w:cs="Times New Roman"/>
          <w:sz w:val="30"/>
          <w:szCs w:val="30"/>
          <w:lang w:val="ru"/>
        </w:rPr>
        <w:t xml:space="preserve"> и реализации предложений</w:t>
      </w:r>
      <w:r w:rsidR="0006340F" w:rsidRPr="00DF6079">
        <w:rPr>
          <w:rFonts w:ascii="Times New Roman" w:hAnsi="Times New Roman" w:cs="Times New Roman"/>
          <w:sz w:val="30"/>
          <w:szCs w:val="30"/>
          <w:lang w:val="ru"/>
        </w:rPr>
        <w:t xml:space="preserve">, указанных в </w:t>
      </w:r>
      <w:r w:rsidR="0006340F" w:rsidRPr="00DF6079">
        <w:rPr>
          <w:rFonts w:ascii="Times New Roman" w:hAnsi="Times New Roman" w:cs="Times New Roman"/>
          <w:sz w:val="30"/>
          <w:szCs w:val="30"/>
        </w:rPr>
        <w:t xml:space="preserve">сводном отчете, отражается в сводном отчете </w:t>
      </w:r>
      <w:r w:rsidR="00091654" w:rsidRPr="00DF6079">
        <w:rPr>
          <w:rFonts w:ascii="Times New Roman" w:hAnsi="Times New Roman" w:cs="Times New Roman"/>
          <w:sz w:val="30"/>
          <w:szCs w:val="30"/>
        </w:rPr>
        <w:t xml:space="preserve">за </w:t>
      </w:r>
      <w:r w:rsidR="0006340F" w:rsidRPr="00DF6079">
        <w:rPr>
          <w:rFonts w:ascii="Times New Roman" w:hAnsi="Times New Roman" w:cs="Times New Roman"/>
          <w:sz w:val="30"/>
          <w:szCs w:val="30"/>
        </w:rPr>
        <w:t>следующ</w:t>
      </w:r>
      <w:r w:rsidR="00091654" w:rsidRPr="00DF6079">
        <w:rPr>
          <w:rFonts w:ascii="Times New Roman" w:hAnsi="Times New Roman" w:cs="Times New Roman"/>
          <w:sz w:val="30"/>
          <w:szCs w:val="30"/>
        </w:rPr>
        <w:t>ий</w:t>
      </w:r>
      <w:r w:rsidR="0006340F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091654" w:rsidRPr="00DF6079">
        <w:rPr>
          <w:rFonts w:ascii="Times New Roman" w:hAnsi="Times New Roman" w:cs="Times New Roman"/>
          <w:sz w:val="30"/>
          <w:szCs w:val="30"/>
        </w:rPr>
        <w:t xml:space="preserve">отчетный </w:t>
      </w:r>
      <w:r w:rsidR="0006340F" w:rsidRPr="00DF6079">
        <w:rPr>
          <w:rFonts w:ascii="Times New Roman" w:hAnsi="Times New Roman" w:cs="Times New Roman"/>
          <w:sz w:val="30"/>
          <w:szCs w:val="30"/>
        </w:rPr>
        <w:t>год.</w:t>
      </w:r>
    </w:p>
    <w:p w:rsidR="005C63B3" w:rsidRPr="00DF6079" w:rsidRDefault="005C63B3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4579" w:rsidRPr="00DF6079" w:rsidRDefault="00ED4579" w:rsidP="00594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Статья 6</w:t>
      </w:r>
    </w:p>
    <w:p w:rsidR="002E5AAB" w:rsidRPr="00DF6079" w:rsidRDefault="002E5AAB" w:rsidP="00594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Заключительные положения</w:t>
      </w:r>
    </w:p>
    <w:p w:rsidR="00625A02" w:rsidRPr="00DF6079" w:rsidRDefault="00625A02" w:rsidP="005B2F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4579" w:rsidRPr="00DF6079" w:rsidRDefault="00ED4579" w:rsidP="00A808A9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 xml:space="preserve">1. Споры, связанные с применением настоящего Соглашения, разрешаются в порядке, </w:t>
      </w:r>
      <w:r w:rsidR="00492AF7">
        <w:rPr>
          <w:rFonts w:ascii="Times New Roman" w:hAnsi="Times New Roman" w:cs="Times New Roman"/>
          <w:sz w:val="30"/>
          <w:szCs w:val="30"/>
        </w:rPr>
        <w:t xml:space="preserve">предусмотренном </w:t>
      </w:r>
      <w:r w:rsidRPr="00DF6079">
        <w:rPr>
          <w:rFonts w:ascii="Times New Roman" w:hAnsi="Times New Roman" w:cs="Times New Roman"/>
          <w:sz w:val="30"/>
          <w:szCs w:val="30"/>
        </w:rPr>
        <w:t>статьей 112 Договора о Евразийском экономическом союзе от 29 мая 2014 года.</w:t>
      </w:r>
    </w:p>
    <w:p w:rsidR="002E5AAB" w:rsidRPr="00DF6079" w:rsidRDefault="00ED4579" w:rsidP="00A808A9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2</w:t>
      </w:r>
      <w:r w:rsidR="002E5AAB" w:rsidRPr="00DF6079">
        <w:rPr>
          <w:rFonts w:ascii="Times New Roman" w:hAnsi="Times New Roman" w:cs="Times New Roman"/>
          <w:sz w:val="30"/>
          <w:szCs w:val="30"/>
        </w:rPr>
        <w:t>. </w:t>
      </w:r>
      <w:r w:rsidR="004A34BC" w:rsidRPr="00DF6079">
        <w:rPr>
          <w:rFonts w:ascii="Times New Roman" w:hAnsi="Times New Roman" w:cs="Times New Roman"/>
          <w:sz w:val="30"/>
          <w:szCs w:val="30"/>
        </w:rPr>
        <w:t>По взаимному согласию государств-членов в</w:t>
      </w:r>
      <w:r w:rsidR="002E5AAB" w:rsidRPr="00DF6079">
        <w:rPr>
          <w:rFonts w:ascii="Times New Roman" w:hAnsi="Times New Roman" w:cs="Times New Roman"/>
          <w:sz w:val="30"/>
          <w:szCs w:val="30"/>
        </w:rPr>
        <w:t xml:space="preserve"> настоящее Соглашение могут </w:t>
      </w:r>
      <w:proofErr w:type="gramStart"/>
      <w:r w:rsidR="002E5AAB" w:rsidRPr="00DF6079">
        <w:rPr>
          <w:rFonts w:ascii="Times New Roman" w:hAnsi="Times New Roman" w:cs="Times New Roman"/>
          <w:sz w:val="30"/>
          <w:szCs w:val="30"/>
        </w:rPr>
        <w:t>вн</w:t>
      </w:r>
      <w:r w:rsidR="003A70CD">
        <w:rPr>
          <w:rFonts w:ascii="Times New Roman" w:hAnsi="Times New Roman" w:cs="Times New Roman"/>
          <w:sz w:val="30"/>
          <w:szCs w:val="30"/>
        </w:rPr>
        <w:t>осится</w:t>
      </w:r>
      <w:proofErr w:type="gramEnd"/>
      <w:r w:rsidR="002E5AAB" w:rsidRPr="00DF6079">
        <w:rPr>
          <w:rFonts w:ascii="Times New Roman" w:hAnsi="Times New Roman" w:cs="Times New Roman"/>
          <w:sz w:val="30"/>
          <w:szCs w:val="30"/>
        </w:rPr>
        <w:t xml:space="preserve"> изменения</w:t>
      </w:r>
      <w:r w:rsidR="003A70CD">
        <w:rPr>
          <w:rFonts w:ascii="Times New Roman" w:hAnsi="Times New Roman" w:cs="Times New Roman"/>
          <w:sz w:val="30"/>
          <w:szCs w:val="30"/>
        </w:rPr>
        <w:t xml:space="preserve"> и дополнения</w:t>
      </w:r>
      <w:r w:rsidR="002E5AAB" w:rsidRPr="00DF6079">
        <w:rPr>
          <w:rFonts w:ascii="Times New Roman" w:hAnsi="Times New Roman" w:cs="Times New Roman"/>
          <w:sz w:val="30"/>
          <w:szCs w:val="30"/>
        </w:rPr>
        <w:t>, которые оформляются отдельными протоколами</w:t>
      </w:r>
      <w:r w:rsidR="003A70CD">
        <w:rPr>
          <w:rFonts w:ascii="Times New Roman" w:hAnsi="Times New Roman" w:cs="Times New Roman"/>
          <w:sz w:val="30"/>
          <w:szCs w:val="30"/>
        </w:rPr>
        <w:t>, вступающими в силу в соответствии с пунктом 3 настоящей статьи</w:t>
      </w:r>
      <w:r w:rsidR="00A01DCE" w:rsidRPr="00DF6079">
        <w:rPr>
          <w:rFonts w:ascii="Times New Roman" w:hAnsi="Times New Roman" w:cs="Times New Roman"/>
          <w:sz w:val="30"/>
          <w:szCs w:val="30"/>
        </w:rPr>
        <w:t>.</w:t>
      </w:r>
    </w:p>
    <w:p w:rsidR="002E5AAB" w:rsidRPr="00DF6079" w:rsidRDefault="00ED4579" w:rsidP="00A808A9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3</w:t>
      </w:r>
      <w:r w:rsidR="002E5AAB" w:rsidRPr="00DF6079">
        <w:rPr>
          <w:rFonts w:ascii="Times New Roman" w:hAnsi="Times New Roman" w:cs="Times New Roman"/>
          <w:sz w:val="30"/>
          <w:szCs w:val="30"/>
        </w:rPr>
        <w:t>. Настоящее Соглашение вступает в силу по истечении</w:t>
      </w:r>
      <w:r w:rsidR="00D31824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F4372E" w:rsidRPr="00DF6079">
        <w:rPr>
          <w:rFonts w:ascii="Times New Roman" w:hAnsi="Times New Roman" w:cs="Times New Roman"/>
          <w:sz w:val="30"/>
          <w:szCs w:val="30"/>
        </w:rPr>
        <w:br/>
      </w:r>
      <w:r w:rsidR="002E5AAB" w:rsidRPr="00DF6079">
        <w:rPr>
          <w:rFonts w:ascii="Times New Roman" w:hAnsi="Times New Roman" w:cs="Times New Roman"/>
          <w:sz w:val="30"/>
          <w:szCs w:val="30"/>
        </w:rPr>
        <w:t xml:space="preserve">10 </w:t>
      </w:r>
      <w:r w:rsidR="004A34BC" w:rsidRPr="00DF6079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="002E5AAB" w:rsidRPr="00DF6079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="002E5AAB" w:rsidRPr="00DF6079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="002E5AAB" w:rsidRPr="00DF6079">
        <w:rPr>
          <w:rFonts w:ascii="Times New Roman" w:hAnsi="Times New Roman" w:cs="Times New Roman"/>
          <w:sz w:val="30"/>
          <w:szCs w:val="30"/>
        </w:rPr>
        <w:t xml:space="preserve"> депозитарием по </w:t>
      </w:r>
      <w:r w:rsidR="002E5AAB" w:rsidRPr="00DF6079">
        <w:rPr>
          <w:rFonts w:ascii="Times New Roman" w:hAnsi="Times New Roman" w:cs="Times New Roman"/>
          <w:sz w:val="30"/>
          <w:szCs w:val="30"/>
        </w:rPr>
        <w:lastRenderedPageBreak/>
        <w:t xml:space="preserve">дипломатическим каналам </w:t>
      </w:r>
      <w:r w:rsidR="004A34BC" w:rsidRPr="00DF6079">
        <w:rPr>
          <w:rFonts w:ascii="Times New Roman" w:hAnsi="Times New Roman" w:cs="Times New Roman"/>
          <w:sz w:val="30"/>
          <w:szCs w:val="30"/>
        </w:rPr>
        <w:t xml:space="preserve">последнего письменного уведомления </w:t>
      </w:r>
      <w:r w:rsidR="002E5AAB" w:rsidRPr="00DF6079">
        <w:rPr>
          <w:rFonts w:ascii="Times New Roman" w:hAnsi="Times New Roman" w:cs="Times New Roman"/>
          <w:sz w:val="30"/>
          <w:szCs w:val="30"/>
        </w:rPr>
        <w:t>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2E5AAB" w:rsidRPr="00DF6079" w:rsidRDefault="004A34BC" w:rsidP="00A808A9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4. </w:t>
      </w:r>
      <w:r w:rsidR="002E5AAB" w:rsidRPr="00DF6079">
        <w:rPr>
          <w:rFonts w:ascii="Times New Roman" w:hAnsi="Times New Roman" w:cs="Times New Roman"/>
          <w:sz w:val="30"/>
          <w:szCs w:val="30"/>
        </w:rPr>
        <w:t>Настоящее Соглашение является международным договором</w:t>
      </w:r>
      <w:r w:rsidR="004E093A" w:rsidRPr="00DF6079">
        <w:rPr>
          <w:rFonts w:ascii="Times New Roman" w:hAnsi="Times New Roman" w:cs="Times New Roman"/>
          <w:sz w:val="30"/>
          <w:szCs w:val="30"/>
        </w:rPr>
        <w:t xml:space="preserve">, заключенным </w:t>
      </w:r>
      <w:r w:rsidR="002E5AAB" w:rsidRPr="00DF6079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="00A33B4A" w:rsidRPr="00DF6079">
        <w:rPr>
          <w:rFonts w:ascii="Times New Roman" w:hAnsi="Times New Roman" w:cs="Times New Roman"/>
          <w:sz w:val="30"/>
          <w:szCs w:val="30"/>
        </w:rPr>
        <w:t>,</w:t>
      </w:r>
      <w:r w:rsidR="002E5AAB" w:rsidRPr="00DF6079">
        <w:rPr>
          <w:rFonts w:ascii="Times New Roman" w:hAnsi="Times New Roman" w:cs="Times New Roman"/>
          <w:sz w:val="30"/>
          <w:szCs w:val="30"/>
        </w:rPr>
        <w:t xml:space="preserve"> и входит </w:t>
      </w:r>
      <w:proofErr w:type="gramStart"/>
      <w:r w:rsidR="002E5AAB" w:rsidRPr="00DF6079">
        <w:rPr>
          <w:rFonts w:ascii="Times New Roman" w:hAnsi="Times New Roman" w:cs="Times New Roman"/>
          <w:sz w:val="30"/>
          <w:szCs w:val="30"/>
        </w:rPr>
        <w:t>в право</w:t>
      </w:r>
      <w:proofErr w:type="gramEnd"/>
      <w:r w:rsidR="002E5AAB" w:rsidRPr="00DF6079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союза.</w:t>
      </w:r>
    </w:p>
    <w:p w:rsidR="00D7616A" w:rsidRDefault="00D7616A" w:rsidP="00A80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616A" w:rsidRDefault="00D7616A" w:rsidP="00A80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616A" w:rsidRPr="00DF6079" w:rsidRDefault="00D7616A" w:rsidP="00A80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E5AAB" w:rsidRDefault="002E5AAB" w:rsidP="00A808A9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Совершено в г</w:t>
      </w:r>
      <w:r w:rsidR="004A34BC" w:rsidRPr="00DF6079">
        <w:rPr>
          <w:rFonts w:ascii="Times New Roman" w:hAnsi="Times New Roman" w:cs="Times New Roman"/>
          <w:sz w:val="30"/>
          <w:szCs w:val="30"/>
        </w:rPr>
        <w:t>ороде</w:t>
      </w:r>
      <w:r w:rsidR="00EF5DB8" w:rsidRPr="00DF6079">
        <w:rPr>
          <w:rFonts w:ascii="Times New Roman" w:hAnsi="Times New Roman" w:cs="Times New Roman"/>
          <w:sz w:val="30"/>
          <w:szCs w:val="30"/>
        </w:rPr>
        <w:t xml:space="preserve"> ____________ «____» _______</w:t>
      </w:r>
      <w:r w:rsidRPr="00DF6079">
        <w:rPr>
          <w:rFonts w:ascii="Times New Roman" w:hAnsi="Times New Roman" w:cs="Times New Roman"/>
          <w:sz w:val="30"/>
          <w:szCs w:val="30"/>
        </w:rPr>
        <w:t xml:space="preserve">____ </w:t>
      </w:r>
      <w:r w:rsidR="00EF5DB8" w:rsidRPr="00DF6079">
        <w:rPr>
          <w:rFonts w:ascii="Times New Roman" w:hAnsi="Times New Roman" w:cs="Times New Roman"/>
          <w:sz w:val="30"/>
          <w:szCs w:val="30"/>
        </w:rPr>
        <w:t>201__</w:t>
      </w:r>
      <w:r w:rsidR="004B0CE0" w:rsidRPr="00DF6079">
        <w:rPr>
          <w:rFonts w:ascii="Times New Roman" w:hAnsi="Times New Roman" w:cs="Times New Roman"/>
          <w:sz w:val="30"/>
          <w:szCs w:val="30"/>
        </w:rPr>
        <w:t xml:space="preserve"> </w:t>
      </w:r>
      <w:r w:rsidR="00EF5DB8" w:rsidRPr="00DF6079">
        <w:rPr>
          <w:rFonts w:ascii="Times New Roman" w:hAnsi="Times New Roman" w:cs="Times New Roman"/>
          <w:sz w:val="30"/>
          <w:szCs w:val="30"/>
        </w:rPr>
        <w:t>года</w:t>
      </w:r>
      <w:r w:rsidRPr="00DF6079">
        <w:rPr>
          <w:rFonts w:ascii="Times New Roman" w:hAnsi="Times New Roman" w:cs="Times New Roman"/>
          <w:sz w:val="30"/>
          <w:szCs w:val="30"/>
        </w:rPr>
        <w:t xml:space="preserve"> в одном </w:t>
      </w:r>
      <w:r w:rsidR="004A34BC" w:rsidRPr="00DF6079">
        <w:rPr>
          <w:rFonts w:ascii="Times New Roman" w:hAnsi="Times New Roman" w:cs="Times New Roman"/>
          <w:sz w:val="30"/>
          <w:szCs w:val="30"/>
        </w:rPr>
        <w:t xml:space="preserve">подлинном </w:t>
      </w:r>
      <w:r w:rsidRPr="00DF6079">
        <w:rPr>
          <w:rFonts w:ascii="Times New Roman" w:hAnsi="Times New Roman" w:cs="Times New Roman"/>
          <w:sz w:val="30"/>
          <w:szCs w:val="30"/>
        </w:rPr>
        <w:t>экземпляре на русском языке.</w:t>
      </w:r>
    </w:p>
    <w:p w:rsidR="007229EF" w:rsidRDefault="007229EF" w:rsidP="00A808A9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E5AAB" w:rsidRPr="00DF6079" w:rsidRDefault="002E5AAB" w:rsidP="00A808A9">
      <w:pPr>
        <w:autoSpaceDE w:val="0"/>
        <w:autoSpaceDN w:val="0"/>
        <w:adjustRightInd w:val="0"/>
        <w:spacing w:after="0" w:line="34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6079">
        <w:rPr>
          <w:rFonts w:ascii="Times New Roman" w:hAnsi="Times New Roman" w:cs="Times New Roman"/>
          <w:sz w:val="30"/>
          <w:szCs w:val="30"/>
        </w:rPr>
        <w:t>Подлинный экземпляр настоящего Соглашения хранится в Евразийской экономической комиссии, которая</w:t>
      </w:r>
      <w:r w:rsidR="008F67A8" w:rsidRPr="00DF6079">
        <w:rPr>
          <w:rFonts w:ascii="Times New Roman" w:hAnsi="Times New Roman" w:cs="Times New Roman"/>
          <w:sz w:val="30"/>
          <w:szCs w:val="30"/>
        </w:rPr>
        <w:t>,</w:t>
      </w:r>
      <w:r w:rsidRPr="00DF6079">
        <w:rPr>
          <w:rFonts w:ascii="Times New Roman" w:hAnsi="Times New Roman" w:cs="Times New Roman"/>
          <w:sz w:val="30"/>
          <w:szCs w:val="30"/>
        </w:rPr>
        <w:t xml:space="preserve"> явля</w:t>
      </w:r>
      <w:r w:rsidR="008F67A8" w:rsidRPr="00DF6079">
        <w:rPr>
          <w:rFonts w:ascii="Times New Roman" w:hAnsi="Times New Roman" w:cs="Times New Roman"/>
          <w:sz w:val="30"/>
          <w:szCs w:val="30"/>
        </w:rPr>
        <w:t>я</w:t>
      </w:r>
      <w:r w:rsidRPr="00DF6079">
        <w:rPr>
          <w:rFonts w:ascii="Times New Roman" w:hAnsi="Times New Roman" w:cs="Times New Roman"/>
          <w:sz w:val="30"/>
          <w:szCs w:val="30"/>
        </w:rPr>
        <w:t>с</w:t>
      </w:r>
      <w:r w:rsidR="008F67A8" w:rsidRPr="00DF6079">
        <w:rPr>
          <w:rFonts w:ascii="Times New Roman" w:hAnsi="Times New Roman" w:cs="Times New Roman"/>
          <w:sz w:val="30"/>
          <w:szCs w:val="30"/>
        </w:rPr>
        <w:t>ь</w:t>
      </w:r>
      <w:r w:rsidRPr="00DF6079">
        <w:rPr>
          <w:rFonts w:ascii="Times New Roman" w:hAnsi="Times New Roman" w:cs="Times New Roman"/>
          <w:sz w:val="30"/>
          <w:szCs w:val="30"/>
        </w:rPr>
        <w:t xml:space="preserve"> депозитарием настоящего Соглашения, направ</w:t>
      </w:r>
      <w:r w:rsidR="008F67A8" w:rsidRPr="00DF6079">
        <w:rPr>
          <w:rFonts w:ascii="Times New Roman" w:hAnsi="Times New Roman" w:cs="Times New Roman"/>
          <w:sz w:val="30"/>
          <w:szCs w:val="30"/>
        </w:rPr>
        <w:t>ит</w:t>
      </w:r>
      <w:r w:rsidRPr="00DF6079">
        <w:rPr>
          <w:rFonts w:ascii="Times New Roman" w:hAnsi="Times New Roman" w:cs="Times New Roman"/>
          <w:sz w:val="30"/>
          <w:szCs w:val="30"/>
        </w:rPr>
        <w:t xml:space="preserve"> каждому государству-члену его заверенн</w:t>
      </w:r>
      <w:r w:rsidR="008F67A8" w:rsidRPr="00DF6079">
        <w:rPr>
          <w:rFonts w:ascii="Times New Roman" w:hAnsi="Times New Roman" w:cs="Times New Roman"/>
          <w:sz w:val="30"/>
          <w:szCs w:val="30"/>
        </w:rPr>
        <w:t>ую</w:t>
      </w:r>
      <w:r w:rsidRPr="00DF6079">
        <w:rPr>
          <w:rFonts w:ascii="Times New Roman" w:hAnsi="Times New Roman" w:cs="Times New Roman"/>
          <w:sz w:val="30"/>
          <w:szCs w:val="30"/>
        </w:rPr>
        <w:t xml:space="preserve"> копи</w:t>
      </w:r>
      <w:r w:rsidR="008F67A8" w:rsidRPr="00DF6079">
        <w:rPr>
          <w:rFonts w:ascii="Times New Roman" w:hAnsi="Times New Roman" w:cs="Times New Roman"/>
          <w:sz w:val="30"/>
          <w:szCs w:val="30"/>
        </w:rPr>
        <w:t>ю</w:t>
      </w:r>
      <w:r w:rsidRPr="00DF6079">
        <w:rPr>
          <w:rFonts w:ascii="Times New Roman" w:hAnsi="Times New Roman" w:cs="Times New Roman"/>
          <w:sz w:val="30"/>
          <w:szCs w:val="30"/>
        </w:rPr>
        <w:t>.</w:t>
      </w:r>
    </w:p>
    <w:p w:rsidR="00961225" w:rsidRDefault="00961225" w:rsidP="00A80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B5DD6" w:rsidRPr="003B5DD6" w:rsidRDefault="003B5DD6" w:rsidP="003B5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383"/>
        <w:gridCol w:w="1026"/>
        <w:gridCol w:w="142"/>
        <w:gridCol w:w="851"/>
        <w:gridCol w:w="992"/>
        <w:gridCol w:w="567"/>
        <w:gridCol w:w="992"/>
        <w:gridCol w:w="992"/>
        <w:gridCol w:w="1241"/>
        <w:gridCol w:w="177"/>
      </w:tblGrid>
      <w:tr w:rsidR="003B5DD6" w:rsidRPr="003B5DD6" w:rsidTr="003B5DD6">
        <w:trPr>
          <w:trHeight w:val="630"/>
        </w:trPr>
        <w:tc>
          <w:tcPr>
            <w:tcW w:w="2376" w:type="dxa"/>
            <w:gridSpan w:val="2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  <w:r w:rsidRPr="004B50DF"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  <w:t>За Республику Армения</w:t>
            </w:r>
          </w:p>
        </w:tc>
        <w:tc>
          <w:tcPr>
            <w:tcW w:w="1026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2552" w:type="dxa"/>
            <w:gridSpan w:val="4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  <w:r w:rsidRPr="004B50DF"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  <w:t>За Республику Беларусь</w:t>
            </w:r>
          </w:p>
        </w:tc>
        <w:tc>
          <w:tcPr>
            <w:tcW w:w="992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left="-1110" w:firstLine="1208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33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  <w:r w:rsidRPr="004B50DF"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  <w:t>За Республику Казахстан</w:t>
            </w:r>
          </w:p>
        </w:tc>
      </w:tr>
      <w:tr w:rsidR="003B5DD6" w:rsidRPr="003B5DD6" w:rsidTr="003B5DD6">
        <w:trPr>
          <w:trHeight w:val="630"/>
        </w:trPr>
        <w:tc>
          <w:tcPr>
            <w:tcW w:w="2376" w:type="dxa"/>
            <w:gridSpan w:val="2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1026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2552" w:type="dxa"/>
            <w:gridSpan w:val="4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left="-1110" w:firstLine="1208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33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</w:tr>
      <w:tr w:rsidR="003B5DD6" w:rsidRPr="00FA50DE" w:rsidTr="003B5DD6">
        <w:trPr>
          <w:gridAfter w:val="1"/>
          <w:wAfter w:w="177" w:type="dxa"/>
          <w:trHeight w:val="570"/>
        </w:trPr>
        <w:tc>
          <w:tcPr>
            <w:tcW w:w="993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2551" w:type="dxa"/>
            <w:gridSpan w:val="3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hanging="5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  <w:r w:rsidRPr="004B50DF"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  <w:t>За Кыргызскую</w:t>
            </w:r>
          </w:p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hanging="5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  <w:r w:rsidRPr="004B50DF"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  <w:t>Республику</w:t>
            </w:r>
          </w:p>
        </w:tc>
        <w:tc>
          <w:tcPr>
            <w:tcW w:w="851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992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  <w:tc>
          <w:tcPr>
            <w:tcW w:w="2551" w:type="dxa"/>
            <w:gridSpan w:val="3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  <w:r w:rsidRPr="004B50DF"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  <w:t>За Российскую</w:t>
            </w:r>
          </w:p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  <w:r w:rsidRPr="004B50DF"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  <w:t>Федерацию</w:t>
            </w:r>
          </w:p>
        </w:tc>
        <w:tc>
          <w:tcPr>
            <w:tcW w:w="1241" w:type="dxa"/>
          </w:tcPr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  <w:p w:rsidR="003B5DD6" w:rsidRPr="004B50DF" w:rsidRDefault="003B5DD6" w:rsidP="004B50DF">
            <w:pPr>
              <w:autoSpaceDE w:val="0"/>
              <w:autoSpaceDN w:val="0"/>
              <w:adjustRightInd w:val="0"/>
              <w:spacing w:after="0" w:line="312" w:lineRule="auto"/>
              <w:ind w:firstLine="709"/>
              <w:jc w:val="both"/>
              <w:rPr>
                <w:rFonts w:ascii="Times New Roman Полужирный" w:hAnsi="Times New Roman Полужирный" w:cs="Times New Roman"/>
                <w:b/>
                <w:sz w:val="30"/>
                <w:szCs w:val="30"/>
              </w:rPr>
            </w:pPr>
          </w:p>
        </w:tc>
      </w:tr>
    </w:tbl>
    <w:p w:rsidR="008C0E75" w:rsidRPr="00DF6079" w:rsidRDefault="008C0E75" w:rsidP="00AC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GoBack"/>
      <w:bookmarkEnd w:id="4"/>
    </w:p>
    <w:sectPr w:rsidR="008C0E75" w:rsidRPr="00DF6079" w:rsidSect="00FF1D61">
      <w:headerReference w:type="default" r:id="rId9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2B" w:rsidRDefault="00172B2B" w:rsidP="00A9541F">
      <w:pPr>
        <w:spacing w:after="0" w:line="240" w:lineRule="auto"/>
      </w:pPr>
      <w:r>
        <w:separator/>
      </w:r>
    </w:p>
  </w:endnote>
  <w:endnote w:type="continuationSeparator" w:id="0">
    <w:p w:rsidR="00172B2B" w:rsidRDefault="00172B2B" w:rsidP="00A9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2B" w:rsidRDefault="00172B2B" w:rsidP="00A9541F">
      <w:pPr>
        <w:spacing w:after="0" w:line="240" w:lineRule="auto"/>
      </w:pPr>
      <w:r>
        <w:separator/>
      </w:r>
    </w:p>
  </w:footnote>
  <w:footnote w:type="continuationSeparator" w:id="0">
    <w:p w:rsidR="00172B2B" w:rsidRDefault="00172B2B" w:rsidP="00A9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8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9541F" w:rsidRPr="00C73841" w:rsidRDefault="00A9541F" w:rsidP="00A9541F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7384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7384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7384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2265B">
          <w:rPr>
            <w:rFonts w:ascii="Times New Roman" w:hAnsi="Times New Roman" w:cs="Times New Roman"/>
            <w:noProof/>
            <w:sz w:val="30"/>
            <w:szCs w:val="30"/>
          </w:rPr>
          <w:t>12</w:t>
        </w:r>
        <w:r w:rsidRPr="00C7384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364D"/>
    <w:multiLevelType w:val="multilevel"/>
    <w:tmpl w:val="F2B0D28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20"/>
        <w:spacing w:val="2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1534C87"/>
    <w:multiLevelType w:val="hybridMultilevel"/>
    <w:tmpl w:val="FD8C706E"/>
    <w:lvl w:ilvl="0" w:tplc="B478D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1F"/>
    <w:rsid w:val="000000EC"/>
    <w:rsid w:val="00000101"/>
    <w:rsid w:val="000003A6"/>
    <w:rsid w:val="000003EB"/>
    <w:rsid w:val="000010F5"/>
    <w:rsid w:val="00002C6E"/>
    <w:rsid w:val="000079FF"/>
    <w:rsid w:val="00012EB7"/>
    <w:rsid w:val="000176C1"/>
    <w:rsid w:val="000213A2"/>
    <w:rsid w:val="000238B7"/>
    <w:rsid w:val="00024CD0"/>
    <w:rsid w:val="000252C3"/>
    <w:rsid w:val="0002733A"/>
    <w:rsid w:val="000301A5"/>
    <w:rsid w:val="00031F6C"/>
    <w:rsid w:val="00032671"/>
    <w:rsid w:val="000344C9"/>
    <w:rsid w:val="00034F03"/>
    <w:rsid w:val="00035BA9"/>
    <w:rsid w:val="000376C7"/>
    <w:rsid w:val="00037A34"/>
    <w:rsid w:val="00041643"/>
    <w:rsid w:val="00041C8C"/>
    <w:rsid w:val="0004204D"/>
    <w:rsid w:val="00042690"/>
    <w:rsid w:val="00043C28"/>
    <w:rsid w:val="00043F89"/>
    <w:rsid w:val="00044C5A"/>
    <w:rsid w:val="00045F46"/>
    <w:rsid w:val="000504BE"/>
    <w:rsid w:val="00050ED5"/>
    <w:rsid w:val="00050EFE"/>
    <w:rsid w:val="000510A8"/>
    <w:rsid w:val="00057BB7"/>
    <w:rsid w:val="000601F1"/>
    <w:rsid w:val="00060E67"/>
    <w:rsid w:val="00061514"/>
    <w:rsid w:val="00062CBE"/>
    <w:rsid w:val="0006301D"/>
    <w:rsid w:val="0006340F"/>
    <w:rsid w:val="000660F7"/>
    <w:rsid w:val="00066136"/>
    <w:rsid w:val="000667F8"/>
    <w:rsid w:val="00070D3F"/>
    <w:rsid w:val="000720CC"/>
    <w:rsid w:val="000728DA"/>
    <w:rsid w:val="00073634"/>
    <w:rsid w:val="00076E2A"/>
    <w:rsid w:val="00081027"/>
    <w:rsid w:val="00082639"/>
    <w:rsid w:val="0008280E"/>
    <w:rsid w:val="00082DCB"/>
    <w:rsid w:val="00085104"/>
    <w:rsid w:val="00085EBE"/>
    <w:rsid w:val="00086285"/>
    <w:rsid w:val="00091654"/>
    <w:rsid w:val="000930DC"/>
    <w:rsid w:val="00093F17"/>
    <w:rsid w:val="0009426C"/>
    <w:rsid w:val="0009516A"/>
    <w:rsid w:val="00095FF6"/>
    <w:rsid w:val="00097CD9"/>
    <w:rsid w:val="000A0660"/>
    <w:rsid w:val="000A2454"/>
    <w:rsid w:val="000A4E4B"/>
    <w:rsid w:val="000A6A48"/>
    <w:rsid w:val="000A6B8D"/>
    <w:rsid w:val="000A6FDE"/>
    <w:rsid w:val="000A74A8"/>
    <w:rsid w:val="000B10C0"/>
    <w:rsid w:val="000B2592"/>
    <w:rsid w:val="000B2D77"/>
    <w:rsid w:val="000B7589"/>
    <w:rsid w:val="000C06D6"/>
    <w:rsid w:val="000C5C8B"/>
    <w:rsid w:val="000C5E38"/>
    <w:rsid w:val="000C62FD"/>
    <w:rsid w:val="000D1F41"/>
    <w:rsid w:val="000D4236"/>
    <w:rsid w:val="000D5627"/>
    <w:rsid w:val="000D79C2"/>
    <w:rsid w:val="000D7D6C"/>
    <w:rsid w:val="000E20FE"/>
    <w:rsid w:val="000E2837"/>
    <w:rsid w:val="000E52DE"/>
    <w:rsid w:val="000E53B9"/>
    <w:rsid w:val="000E5C0D"/>
    <w:rsid w:val="000E6C3F"/>
    <w:rsid w:val="000E6E45"/>
    <w:rsid w:val="000F0349"/>
    <w:rsid w:val="000F53AA"/>
    <w:rsid w:val="000F5B8C"/>
    <w:rsid w:val="00103C0D"/>
    <w:rsid w:val="001107FD"/>
    <w:rsid w:val="00111B1E"/>
    <w:rsid w:val="0011285A"/>
    <w:rsid w:val="00113A17"/>
    <w:rsid w:val="00116CBF"/>
    <w:rsid w:val="00117FB6"/>
    <w:rsid w:val="001206DE"/>
    <w:rsid w:val="00122A53"/>
    <w:rsid w:val="00123F61"/>
    <w:rsid w:val="00126D1A"/>
    <w:rsid w:val="00127CFC"/>
    <w:rsid w:val="00130850"/>
    <w:rsid w:val="001309EB"/>
    <w:rsid w:val="00131F55"/>
    <w:rsid w:val="00133227"/>
    <w:rsid w:val="00133624"/>
    <w:rsid w:val="00133F5B"/>
    <w:rsid w:val="00134E51"/>
    <w:rsid w:val="00136508"/>
    <w:rsid w:val="00140A27"/>
    <w:rsid w:val="00141EF7"/>
    <w:rsid w:val="00147531"/>
    <w:rsid w:val="00153C6A"/>
    <w:rsid w:val="00154CCF"/>
    <w:rsid w:val="0016220D"/>
    <w:rsid w:val="001637A6"/>
    <w:rsid w:val="00166B19"/>
    <w:rsid w:val="001718DD"/>
    <w:rsid w:val="00171D06"/>
    <w:rsid w:val="00172B2B"/>
    <w:rsid w:val="00177012"/>
    <w:rsid w:val="001837FC"/>
    <w:rsid w:val="00184A22"/>
    <w:rsid w:val="00191D1C"/>
    <w:rsid w:val="001936B5"/>
    <w:rsid w:val="00195876"/>
    <w:rsid w:val="00196C2C"/>
    <w:rsid w:val="001A2BDC"/>
    <w:rsid w:val="001A4D92"/>
    <w:rsid w:val="001A6BD6"/>
    <w:rsid w:val="001A79C9"/>
    <w:rsid w:val="001B1915"/>
    <w:rsid w:val="001B4341"/>
    <w:rsid w:val="001B475F"/>
    <w:rsid w:val="001B5AEE"/>
    <w:rsid w:val="001C3466"/>
    <w:rsid w:val="001D02D0"/>
    <w:rsid w:val="001D0AFB"/>
    <w:rsid w:val="001D2D5D"/>
    <w:rsid w:val="001D36B2"/>
    <w:rsid w:val="001D3D8E"/>
    <w:rsid w:val="001D4B06"/>
    <w:rsid w:val="001D744D"/>
    <w:rsid w:val="001E371F"/>
    <w:rsid w:val="001E3FE4"/>
    <w:rsid w:val="001E4048"/>
    <w:rsid w:val="001E4D2E"/>
    <w:rsid w:val="001E5340"/>
    <w:rsid w:val="001E59B6"/>
    <w:rsid w:val="001E5E8F"/>
    <w:rsid w:val="001E7C57"/>
    <w:rsid w:val="001F029D"/>
    <w:rsid w:val="001F3227"/>
    <w:rsid w:val="001F57C6"/>
    <w:rsid w:val="00201CFF"/>
    <w:rsid w:val="00205D6C"/>
    <w:rsid w:val="00206CAF"/>
    <w:rsid w:val="00207D31"/>
    <w:rsid w:val="0021287A"/>
    <w:rsid w:val="002146BC"/>
    <w:rsid w:val="002155F5"/>
    <w:rsid w:val="002157D5"/>
    <w:rsid w:val="00221589"/>
    <w:rsid w:val="00222C84"/>
    <w:rsid w:val="00225187"/>
    <w:rsid w:val="00230071"/>
    <w:rsid w:val="0023155E"/>
    <w:rsid w:val="002319AC"/>
    <w:rsid w:val="00231F47"/>
    <w:rsid w:val="002326FB"/>
    <w:rsid w:val="002334F5"/>
    <w:rsid w:val="0024615C"/>
    <w:rsid w:val="002478C5"/>
    <w:rsid w:val="00247F0C"/>
    <w:rsid w:val="00251083"/>
    <w:rsid w:val="002517B4"/>
    <w:rsid w:val="00253AA5"/>
    <w:rsid w:val="00254EB9"/>
    <w:rsid w:val="0026012E"/>
    <w:rsid w:val="0026186E"/>
    <w:rsid w:val="002630A2"/>
    <w:rsid w:val="002651F2"/>
    <w:rsid w:val="00267E59"/>
    <w:rsid w:val="00271DB4"/>
    <w:rsid w:val="00281267"/>
    <w:rsid w:val="00281B58"/>
    <w:rsid w:val="00283BCA"/>
    <w:rsid w:val="00290B49"/>
    <w:rsid w:val="002910DB"/>
    <w:rsid w:val="0029247A"/>
    <w:rsid w:val="00293F54"/>
    <w:rsid w:val="0029514D"/>
    <w:rsid w:val="00295472"/>
    <w:rsid w:val="00295DF9"/>
    <w:rsid w:val="002A1DD1"/>
    <w:rsid w:val="002A2110"/>
    <w:rsid w:val="002A5B8E"/>
    <w:rsid w:val="002A68EE"/>
    <w:rsid w:val="002B13E8"/>
    <w:rsid w:val="002B147B"/>
    <w:rsid w:val="002B283A"/>
    <w:rsid w:val="002B4F8D"/>
    <w:rsid w:val="002B6283"/>
    <w:rsid w:val="002B63D9"/>
    <w:rsid w:val="002B7690"/>
    <w:rsid w:val="002C3772"/>
    <w:rsid w:val="002C3CB3"/>
    <w:rsid w:val="002C5335"/>
    <w:rsid w:val="002C6AF5"/>
    <w:rsid w:val="002D1A81"/>
    <w:rsid w:val="002D273C"/>
    <w:rsid w:val="002D2B93"/>
    <w:rsid w:val="002D3181"/>
    <w:rsid w:val="002D5982"/>
    <w:rsid w:val="002E23CC"/>
    <w:rsid w:val="002E358E"/>
    <w:rsid w:val="002E3E1E"/>
    <w:rsid w:val="002E4517"/>
    <w:rsid w:val="002E52CB"/>
    <w:rsid w:val="002E5AAB"/>
    <w:rsid w:val="002E6BF4"/>
    <w:rsid w:val="002F18A1"/>
    <w:rsid w:val="002F26FA"/>
    <w:rsid w:val="002F2C07"/>
    <w:rsid w:val="002F5471"/>
    <w:rsid w:val="003050F9"/>
    <w:rsid w:val="00307C0A"/>
    <w:rsid w:val="0031236B"/>
    <w:rsid w:val="00317403"/>
    <w:rsid w:val="00317907"/>
    <w:rsid w:val="00320854"/>
    <w:rsid w:val="00321126"/>
    <w:rsid w:val="0032265B"/>
    <w:rsid w:val="003227C9"/>
    <w:rsid w:val="00322DE7"/>
    <w:rsid w:val="00324286"/>
    <w:rsid w:val="003255B4"/>
    <w:rsid w:val="0032762F"/>
    <w:rsid w:val="00333EE9"/>
    <w:rsid w:val="00336717"/>
    <w:rsid w:val="0033796D"/>
    <w:rsid w:val="003401C5"/>
    <w:rsid w:val="00345296"/>
    <w:rsid w:val="00346FEA"/>
    <w:rsid w:val="00352C26"/>
    <w:rsid w:val="0035586B"/>
    <w:rsid w:val="00355B24"/>
    <w:rsid w:val="00355F17"/>
    <w:rsid w:val="00356203"/>
    <w:rsid w:val="003573F5"/>
    <w:rsid w:val="00360845"/>
    <w:rsid w:val="00362A06"/>
    <w:rsid w:val="00364F4C"/>
    <w:rsid w:val="00365828"/>
    <w:rsid w:val="0036616F"/>
    <w:rsid w:val="00367C5A"/>
    <w:rsid w:val="003709C3"/>
    <w:rsid w:val="003713DF"/>
    <w:rsid w:val="00372269"/>
    <w:rsid w:val="003763EC"/>
    <w:rsid w:val="003772D7"/>
    <w:rsid w:val="00377F24"/>
    <w:rsid w:val="00382273"/>
    <w:rsid w:val="00383DA7"/>
    <w:rsid w:val="00386C18"/>
    <w:rsid w:val="00387DE3"/>
    <w:rsid w:val="00390743"/>
    <w:rsid w:val="0039146F"/>
    <w:rsid w:val="00394962"/>
    <w:rsid w:val="00394C47"/>
    <w:rsid w:val="0039546A"/>
    <w:rsid w:val="00395FA5"/>
    <w:rsid w:val="00396DA2"/>
    <w:rsid w:val="00396E76"/>
    <w:rsid w:val="00397BDF"/>
    <w:rsid w:val="003A1622"/>
    <w:rsid w:val="003A26A4"/>
    <w:rsid w:val="003A5ACB"/>
    <w:rsid w:val="003A600B"/>
    <w:rsid w:val="003A70CD"/>
    <w:rsid w:val="003A7D83"/>
    <w:rsid w:val="003B03C5"/>
    <w:rsid w:val="003B4862"/>
    <w:rsid w:val="003B4A6B"/>
    <w:rsid w:val="003B578D"/>
    <w:rsid w:val="003B5DD6"/>
    <w:rsid w:val="003C0121"/>
    <w:rsid w:val="003C10E3"/>
    <w:rsid w:val="003C5A56"/>
    <w:rsid w:val="003C7A89"/>
    <w:rsid w:val="003D0509"/>
    <w:rsid w:val="003D16FA"/>
    <w:rsid w:val="003D202B"/>
    <w:rsid w:val="003D3C83"/>
    <w:rsid w:val="003D44C5"/>
    <w:rsid w:val="003D575D"/>
    <w:rsid w:val="003D61B9"/>
    <w:rsid w:val="003E06B7"/>
    <w:rsid w:val="003E06BA"/>
    <w:rsid w:val="003E238B"/>
    <w:rsid w:val="003E3F08"/>
    <w:rsid w:val="003F01F3"/>
    <w:rsid w:val="003F2DF8"/>
    <w:rsid w:val="00400678"/>
    <w:rsid w:val="00400B1F"/>
    <w:rsid w:val="00403E35"/>
    <w:rsid w:val="00404A96"/>
    <w:rsid w:val="00406521"/>
    <w:rsid w:val="0040741D"/>
    <w:rsid w:val="00410AD3"/>
    <w:rsid w:val="0041291C"/>
    <w:rsid w:val="00414B78"/>
    <w:rsid w:val="00420443"/>
    <w:rsid w:val="004218AA"/>
    <w:rsid w:val="0042266E"/>
    <w:rsid w:val="0042303B"/>
    <w:rsid w:val="00424877"/>
    <w:rsid w:val="00425A49"/>
    <w:rsid w:val="00425AAC"/>
    <w:rsid w:val="00431355"/>
    <w:rsid w:val="004338FA"/>
    <w:rsid w:val="00434404"/>
    <w:rsid w:val="00436326"/>
    <w:rsid w:val="004363D4"/>
    <w:rsid w:val="00437D6B"/>
    <w:rsid w:val="004441E2"/>
    <w:rsid w:val="0044719C"/>
    <w:rsid w:val="00447837"/>
    <w:rsid w:val="00447E53"/>
    <w:rsid w:val="00453452"/>
    <w:rsid w:val="00453E97"/>
    <w:rsid w:val="00454A48"/>
    <w:rsid w:val="0045535A"/>
    <w:rsid w:val="0045620A"/>
    <w:rsid w:val="0045654A"/>
    <w:rsid w:val="004602B2"/>
    <w:rsid w:val="0046056D"/>
    <w:rsid w:val="00461773"/>
    <w:rsid w:val="00461B7B"/>
    <w:rsid w:val="00461D8B"/>
    <w:rsid w:val="0046366F"/>
    <w:rsid w:val="00463991"/>
    <w:rsid w:val="0047035C"/>
    <w:rsid w:val="004738AB"/>
    <w:rsid w:val="00475115"/>
    <w:rsid w:val="00477A2E"/>
    <w:rsid w:val="00480C0B"/>
    <w:rsid w:val="00481009"/>
    <w:rsid w:val="004855F9"/>
    <w:rsid w:val="00490369"/>
    <w:rsid w:val="004915D3"/>
    <w:rsid w:val="00491E02"/>
    <w:rsid w:val="00492AF7"/>
    <w:rsid w:val="00497778"/>
    <w:rsid w:val="004979DB"/>
    <w:rsid w:val="004A342D"/>
    <w:rsid w:val="004A34BC"/>
    <w:rsid w:val="004A5397"/>
    <w:rsid w:val="004A5568"/>
    <w:rsid w:val="004A5846"/>
    <w:rsid w:val="004A6B9D"/>
    <w:rsid w:val="004B0CE0"/>
    <w:rsid w:val="004B1645"/>
    <w:rsid w:val="004B50DF"/>
    <w:rsid w:val="004C00DD"/>
    <w:rsid w:val="004C039D"/>
    <w:rsid w:val="004C1847"/>
    <w:rsid w:val="004C1F28"/>
    <w:rsid w:val="004C2A10"/>
    <w:rsid w:val="004C4E8A"/>
    <w:rsid w:val="004C57D7"/>
    <w:rsid w:val="004D0191"/>
    <w:rsid w:val="004D1D79"/>
    <w:rsid w:val="004D324D"/>
    <w:rsid w:val="004D43AA"/>
    <w:rsid w:val="004D707A"/>
    <w:rsid w:val="004E0065"/>
    <w:rsid w:val="004E093A"/>
    <w:rsid w:val="004E0948"/>
    <w:rsid w:val="004E16C9"/>
    <w:rsid w:val="004E367D"/>
    <w:rsid w:val="004E42F6"/>
    <w:rsid w:val="004E4B75"/>
    <w:rsid w:val="004E6A2A"/>
    <w:rsid w:val="004F0BA4"/>
    <w:rsid w:val="004F39A4"/>
    <w:rsid w:val="004F5394"/>
    <w:rsid w:val="004F6670"/>
    <w:rsid w:val="00502972"/>
    <w:rsid w:val="005069FE"/>
    <w:rsid w:val="00512ADC"/>
    <w:rsid w:val="0051436D"/>
    <w:rsid w:val="005148AC"/>
    <w:rsid w:val="005169DD"/>
    <w:rsid w:val="00517624"/>
    <w:rsid w:val="00521F20"/>
    <w:rsid w:val="00525A06"/>
    <w:rsid w:val="00525FFB"/>
    <w:rsid w:val="005264E4"/>
    <w:rsid w:val="00527E12"/>
    <w:rsid w:val="00531B69"/>
    <w:rsid w:val="005351F3"/>
    <w:rsid w:val="00540BFC"/>
    <w:rsid w:val="00543AD6"/>
    <w:rsid w:val="005440D0"/>
    <w:rsid w:val="00545062"/>
    <w:rsid w:val="00546876"/>
    <w:rsid w:val="0055028B"/>
    <w:rsid w:val="005530F0"/>
    <w:rsid w:val="00553657"/>
    <w:rsid w:val="0055663B"/>
    <w:rsid w:val="00561933"/>
    <w:rsid w:val="0056407F"/>
    <w:rsid w:val="00572442"/>
    <w:rsid w:val="00574E56"/>
    <w:rsid w:val="005759FF"/>
    <w:rsid w:val="00577336"/>
    <w:rsid w:val="0058232C"/>
    <w:rsid w:val="005839DF"/>
    <w:rsid w:val="00584C2F"/>
    <w:rsid w:val="00585C59"/>
    <w:rsid w:val="00592278"/>
    <w:rsid w:val="00594B85"/>
    <w:rsid w:val="005961C4"/>
    <w:rsid w:val="005973FE"/>
    <w:rsid w:val="005977F0"/>
    <w:rsid w:val="005A2679"/>
    <w:rsid w:val="005A2BC9"/>
    <w:rsid w:val="005A2C76"/>
    <w:rsid w:val="005A37D0"/>
    <w:rsid w:val="005A4058"/>
    <w:rsid w:val="005A4797"/>
    <w:rsid w:val="005A499E"/>
    <w:rsid w:val="005A7209"/>
    <w:rsid w:val="005B23BB"/>
    <w:rsid w:val="005B2F50"/>
    <w:rsid w:val="005B6511"/>
    <w:rsid w:val="005B7B9D"/>
    <w:rsid w:val="005C1150"/>
    <w:rsid w:val="005C1B30"/>
    <w:rsid w:val="005C21A4"/>
    <w:rsid w:val="005C3020"/>
    <w:rsid w:val="005C4257"/>
    <w:rsid w:val="005C63B3"/>
    <w:rsid w:val="005C776F"/>
    <w:rsid w:val="005D0AE4"/>
    <w:rsid w:val="005D124F"/>
    <w:rsid w:val="005D150F"/>
    <w:rsid w:val="005D36A7"/>
    <w:rsid w:val="005D410C"/>
    <w:rsid w:val="005D4422"/>
    <w:rsid w:val="005D59E1"/>
    <w:rsid w:val="005D5ADA"/>
    <w:rsid w:val="005E2DAE"/>
    <w:rsid w:val="005E314F"/>
    <w:rsid w:val="005E7D1E"/>
    <w:rsid w:val="005F065A"/>
    <w:rsid w:val="005F0D42"/>
    <w:rsid w:val="005F5F13"/>
    <w:rsid w:val="005F602A"/>
    <w:rsid w:val="005F7CCA"/>
    <w:rsid w:val="00601E84"/>
    <w:rsid w:val="00602385"/>
    <w:rsid w:val="006025A2"/>
    <w:rsid w:val="00602807"/>
    <w:rsid w:val="00602B42"/>
    <w:rsid w:val="00605D9D"/>
    <w:rsid w:val="00605EB6"/>
    <w:rsid w:val="0060705A"/>
    <w:rsid w:val="00613663"/>
    <w:rsid w:val="00614E8F"/>
    <w:rsid w:val="00617026"/>
    <w:rsid w:val="0061726F"/>
    <w:rsid w:val="00617CE8"/>
    <w:rsid w:val="00620C04"/>
    <w:rsid w:val="00621CDE"/>
    <w:rsid w:val="0062282A"/>
    <w:rsid w:val="00622E89"/>
    <w:rsid w:val="006242A5"/>
    <w:rsid w:val="00625A02"/>
    <w:rsid w:val="0063128C"/>
    <w:rsid w:val="006338E0"/>
    <w:rsid w:val="00640726"/>
    <w:rsid w:val="006426D7"/>
    <w:rsid w:val="00651A6C"/>
    <w:rsid w:val="00654109"/>
    <w:rsid w:val="00655E56"/>
    <w:rsid w:val="0065630D"/>
    <w:rsid w:val="006579F0"/>
    <w:rsid w:val="00660CDA"/>
    <w:rsid w:val="00662121"/>
    <w:rsid w:val="00663A00"/>
    <w:rsid w:val="006644BC"/>
    <w:rsid w:val="0066680E"/>
    <w:rsid w:val="00667BE7"/>
    <w:rsid w:val="00670BA5"/>
    <w:rsid w:val="00672395"/>
    <w:rsid w:val="00674A51"/>
    <w:rsid w:val="00674CF5"/>
    <w:rsid w:val="0067608E"/>
    <w:rsid w:val="00677955"/>
    <w:rsid w:val="00684042"/>
    <w:rsid w:val="00684AA3"/>
    <w:rsid w:val="006900CA"/>
    <w:rsid w:val="0069065D"/>
    <w:rsid w:val="006928DA"/>
    <w:rsid w:val="00692EC7"/>
    <w:rsid w:val="00693859"/>
    <w:rsid w:val="00694096"/>
    <w:rsid w:val="006969AF"/>
    <w:rsid w:val="00696A81"/>
    <w:rsid w:val="00696C32"/>
    <w:rsid w:val="006A01E3"/>
    <w:rsid w:val="006A0F00"/>
    <w:rsid w:val="006A1194"/>
    <w:rsid w:val="006A68B7"/>
    <w:rsid w:val="006A6EEA"/>
    <w:rsid w:val="006A7028"/>
    <w:rsid w:val="006A76AE"/>
    <w:rsid w:val="006A77F1"/>
    <w:rsid w:val="006B21F6"/>
    <w:rsid w:val="006B4ED2"/>
    <w:rsid w:val="006B52EB"/>
    <w:rsid w:val="006B7FBB"/>
    <w:rsid w:val="006C0756"/>
    <w:rsid w:val="006C1D82"/>
    <w:rsid w:val="006C311B"/>
    <w:rsid w:val="006C3A60"/>
    <w:rsid w:val="006C5019"/>
    <w:rsid w:val="006C5E53"/>
    <w:rsid w:val="006C6D99"/>
    <w:rsid w:val="006D08DD"/>
    <w:rsid w:val="006D606D"/>
    <w:rsid w:val="006D720D"/>
    <w:rsid w:val="006E15D6"/>
    <w:rsid w:val="006E187F"/>
    <w:rsid w:val="006E39B9"/>
    <w:rsid w:val="006E3CA3"/>
    <w:rsid w:val="006E5553"/>
    <w:rsid w:val="006E584F"/>
    <w:rsid w:val="006E5CEC"/>
    <w:rsid w:val="006E676A"/>
    <w:rsid w:val="006E76C3"/>
    <w:rsid w:val="006F00F3"/>
    <w:rsid w:val="006F09C2"/>
    <w:rsid w:val="006F13B6"/>
    <w:rsid w:val="006F1BDC"/>
    <w:rsid w:val="006F2DAF"/>
    <w:rsid w:val="006F2FDD"/>
    <w:rsid w:val="006F6385"/>
    <w:rsid w:val="006F7B7C"/>
    <w:rsid w:val="00701702"/>
    <w:rsid w:val="0070170B"/>
    <w:rsid w:val="00705374"/>
    <w:rsid w:val="00713577"/>
    <w:rsid w:val="0071363C"/>
    <w:rsid w:val="00713F0A"/>
    <w:rsid w:val="007143D5"/>
    <w:rsid w:val="00714AE8"/>
    <w:rsid w:val="00714FD5"/>
    <w:rsid w:val="00716076"/>
    <w:rsid w:val="007161A1"/>
    <w:rsid w:val="00717DB3"/>
    <w:rsid w:val="0072250D"/>
    <w:rsid w:val="007229EF"/>
    <w:rsid w:val="00723FA9"/>
    <w:rsid w:val="0073059F"/>
    <w:rsid w:val="00731FEB"/>
    <w:rsid w:val="007324AA"/>
    <w:rsid w:val="007350D4"/>
    <w:rsid w:val="00735741"/>
    <w:rsid w:val="0073597B"/>
    <w:rsid w:val="00735CC2"/>
    <w:rsid w:val="00736ED5"/>
    <w:rsid w:val="00737464"/>
    <w:rsid w:val="007374D1"/>
    <w:rsid w:val="00741AFA"/>
    <w:rsid w:val="00744301"/>
    <w:rsid w:val="0074675A"/>
    <w:rsid w:val="00751A25"/>
    <w:rsid w:val="00753ADA"/>
    <w:rsid w:val="007540E5"/>
    <w:rsid w:val="007550DD"/>
    <w:rsid w:val="007567F1"/>
    <w:rsid w:val="0076379C"/>
    <w:rsid w:val="00774A3D"/>
    <w:rsid w:val="007751DA"/>
    <w:rsid w:val="00777B7B"/>
    <w:rsid w:val="0078083D"/>
    <w:rsid w:val="00781203"/>
    <w:rsid w:val="0078322D"/>
    <w:rsid w:val="007832A1"/>
    <w:rsid w:val="0078470C"/>
    <w:rsid w:val="007854CC"/>
    <w:rsid w:val="00790187"/>
    <w:rsid w:val="0079032E"/>
    <w:rsid w:val="00791390"/>
    <w:rsid w:val="00792EA0"/>
    <w:rsid w:val="00796033"/>
    <w:rsid w:val="007A1283"/>
    <w:rsid w:val="007A206D"/>
    <w:rsid w:val="007A5653"/>
    <w:rsid w:val="007A7F2B"/>
    <w:rsid w:val="007B02FB"/>
    <w:rsid w:val="007B66D7"/>
    <w:rsid w:val="007C05F4"/>
    <w:rsid w:val="007C40E1"/>
    <w:rsid w:val="007C5227"/>
    <w:rsid w:val="007C6D37"/>
    <w:rsid w:val="007D0746"/>
    <w:rsid w:val="007D0D1C"/>
    <w:rsid w:val="007D5A4A"/>
    <w:rsid w:val="007D766C"/>
    <w:rsid w:val="007E1C26"/>
    <w:rsid w:val="007E2599"/>
    <w:rsid w:val="007E424A"/>
    <w:rsid w:val="007F204C"/>
    <w:rsid w:val="007F29CC"/>
    <w:rsid w:val="007F3097"/>
    <w:rsid w:val="007F3D84"/>
    <w:rsid w:val="007F4A3B"/>
    <w:rsid w:val="007F5697"/>
    <w:rsid w:val="007F62B6"/>
    <w:rsid w:val="008102A8"/>
    <w:rsid w:val="00810871"/>
    <w:rsid w:val="00811293"/>
    <w:rsid w:val="00812859"/>
    <w:rsid w:val="00814BA5"/>
    <w:rsid w:val="00814D49"/>
    <w:rsid w:val="00814F8D"/>
    <w:rsid w:val="0082030A"/>
    <w:rsid w:val="00821074"/>
    <w:rsid w:val="00821E5F"/>
    <w:rsid w:val="00823504"/>
    <w:rsid w:val="00823FC4"/>
    <w:rsid w:val="0082543A"/>
    <w:rsid w:val="00826AA2"/>
    <w:rsid w:val="00826AEF"/>
    <w:rsid w:val="00826E7E"/>
    <w:rsid w:val="008321E9"/>
    <w:rsid w:val="0083354B"/>
    <w:rsid w:val="00837497"/>
    <w:rsid w:val="00843E52"/>
    <w:rsid w:val="008441E2"/>
    <w:rsid w:val="00851D15"/>
    <w:rsid w:val="00851F4C"/>
    <w:rsid w:val="00855148"/>
    <w:rsid w:val="008556A4"/>
    <w:rsid w:val="0085598A"/>
    <w:rsid w:val="00863222"/>
    <w:rsid w:val="00863FB0"/>
    <w:rsid w:val="00870772"/>
    <w:rsid w:val="00872095"/>
    <w:rsid w:val="0087427E"/>
    <w:rsid w:val="008749C4"/>
    <w:rsid w:val="00875815"/>
    <w:rsid w:val="00884504"/>
    <w:rsid w:val="0088482A"/>
    <w:rsid w:val="00885A86"/>
    <w:rsid w:val="00890946"/>
    <w:rsid w:val="0089270C"/>
    <w:rsid w:val="00892E1D"/>
    <w:rsid w:val="00893099"/>
    <w:rsid w:val="00894D22"/>
    <w:rsid w:val="00896103"/>
    <w:rsid w:val="00896C49"/>
    <w:rsid w:val="008A242E"/>
    <w:rsid w:val="008A2CA5"/>
    <w:rsid w:val="008A35DE"/>
    <w:rsid w:val="008B3DD9"/>
    <w:rsid w:val="008B4758"/>
    <w:rsid w:val="008B512C"/>
    <w:rsid w:val="008B5685"/>
    <w:rsid w:val="008B5874"/>
    <w:rsid w:val="008B7F80"/>
    <w:rsid w:val="008C02A9"/>
    <w:rsid w:val="008C071B"/>
    <w:rsid w:val="008C0E75"/>
    <w:rsid w:val="008C1BD3"/>
    <w:rsid w:val="008C2B2C"/>
    <w:rsid w:val="008C5134"/>
    <w:rsid w:val="008C5811"/>
    <w:rsid w:val="008C5A2B"/>
    <w:rsid w:val="008D3F10"/>
    <w:rsid w:val="008D43A6"/>
    <w:rsid w:val="008D4A98"/>
    <w:rsid w:val="008D63BD"/>
    <w:rsid w:val="008D71B2"/>
    <w:rsid w:val="008D7610"/>
    <w:rsid w:val="008E0E03"/>
    <w:rsid w:val="008E231A"/>
    <w:rsid w:val="008E2B76"/>
    <w:rsid w:val="008E48A5"/>
    <w:rsid w:val="008E4B57"/>
    <w:rsid w:val="008E64AD"/>
    <w:rsid w:val="008E6C99"/>
    <w:rsid w:val="008F2303"/>
    <w:rsid w:val="008F2DFA"/>
    <w:rsid w:val="008F2ED5"/>
    <w:rsid w:val="008F67A8"/>
    <w:rsid w:val="008F7867"/>
    <w:rsid w:val="00902364"/>
    <w:rsid w:val="009047F8"/>
    <w:rsid w:val="00912427"/>
    <w:rsid w:val="00914023"/>
    <w:rsid w:val="0091466F"/>
    <w:rsid w:val="0091760A"/>
    <w:rsid w:val="00920C0D"/>
    <w:rsid w:val="0092135C"/>
    <w:rsid w:val="00922652"/>
    <w:rsid w:val="00922837"/>
    <w:rsid w:val="00923F33"/>
    <w:rsid w:val="009241C6"/>
    <w:rsid w:val="00927ABD"/>
    <w:rsid w:val="00927C7D"/>
    <w:rsid w:val="00933092"/>
    <w:rsid w:val="009340EF"/>
    <w:rsid w:val="00934866"/>
    <w:rsid w:val="00935EEA"/>
    <w:rsid w:val="0094040F"/>
    <w:rsid w:val="00940FFC"/>
    <w:rsid w:val="00941380"/>
    <w:rsid w:val="00941855"/>
    <w:rsid w:val="00943793"/>
    <w:rsid w:val="00946E30"/>
    <w:rsid w:val="009472D8"/>
    <w:rsid w:val="00952F57"/>
    <w:rsid w:val="009559D3"/>
    <w:rsid w:val="00961132"/>
    <w:rsid w:val="00961225"/>
    <w:rsid w:val="00962842"/>
    <w:rsid w:val="0096293A"/>
    <w:rsid w:val="00963042"/>
    <w:rsid w:val="009634EA"/>
    <w:rsid w:val="00963B0E"/>
    <w:rsid w:val="00965903"/>
    <w:rsid w:val="0097160C"/>
    <w:rsid w:val="00971BA7"/>
    <w:rsid w:val="0097776C"/>
    <w:rsid w:val="009800BE"/>
    <w:rsid w:val="00980F2C"/>
    <w:rsid w:val="00980F6B"/>
    <w:rsid w:val="009854B1"/>
    <w:rsid w:val="00987123"/>
    <w:rsid w:val="00990843"/>
    <w:rsid w:val="00990ED2"/>
    <w:rsid w:val="00994D75"/>
    <w:rsid w:val="00996A6E"/>
    <w:rsid w:val="009A127C"/>
    <w:rsid w:val="009A18FB"/>
    <w:rsid w:val="009A221B"/>
    <w:rsid w:val="009A4738"/>
    <w:rsid w:val="009A60E0"/>
    <w:rsid w:val="009A6374"/>
    <w:rsid w:val="009B095A"/>
    <w:rsid w:val="009B0AEB"/>
    <w:rsid w:val="009B0CE7"/>
    <w:rsid w:val="009B4F5C"/>
    <w:rsid w:val="009B609D"/>
    <w:rsid w:val="009C0E98"/>
    <w:rsid w:val="009C2B6B"/>
    <w:rsid w:val="009C4365"/>
    <w:rsid w:val="009C5AB3"/>
    <w:rsid w:val="009D19AB"/>
    <w:rsid w:val="009D4A9F"/>
    <w:rsid w:val="009E270C"/>
    <w:rsid w:val="009E2B5A"/>
    <w:rsid w:val="009E36F4"/>
    <w:rsid w:val="009E4F7C"/>
    <w:rsid w:val="009F0821"/>
    <w:rsid w:val="009F09F4"/>
    <w:rsid w:val="009F1E5D"/>
    <w:rsid w:val="009F3CDE"/>
    <w:rsid w:val="009F457F"/>
    <w:rsid w:val="00A001BF"/>
    <w:rsid w:val="00A016C4"/>
    <w:rsid w:val="00A01DCE"/>
    <w:rsid w:val="00A047D7"/>
    <w:rsid w:val="00A05EB6"/>
    <w:rsid w:val="00A1095A"/>
    <w:rsid w:val="00A15CC3"/>
    <w:rsid w:val="00A15D05"/>
    <w:rsid w:val="00A22353"/>
    <w:rsid w:val="00A229DC"/>
    <w:rsid w:val="00A24750"/>
    <w:rsid w:val="00A249F7"/>
    <w:rsid w:val="00A264F7"/>
    <w:rsid w:val="00A27184"/>
    <w:rsid w:val="00A311C1"/>
    <w:rsid w:val="00A320DF"/>
    <w:rsid w:val="00A32390"/>
    <w:rsid w:val="00A32675"/>
    <w:rsid w:val="00A33B4A"/>
    <w:rsid w:val="00A34804"/>
    <w:rsid w:val="00A35135"/>
    <w:rsid w:val="00A3526A"/>
    <w:rsid w:val="00A37735"/>
    <w:rsid w:val="00A4042F"/>
    <w:rsid w:val="00A42A81"/>
    <w:rsid w:val="00A42FFB"/>
    <w:rsid w:val="00A43688"/>
    <w:rsid w:val="00A438DD"/>
    <w:rsid w:val="00A47379"/>
    <w:rsid w:val="00A56A68"/>
    <w:rsid w:val="00A57360"/>
    <w:rsid w:val="00A578DB"/>
    <w:rsid w:val="00A57FAA"/>
    <w:rsid w:val="00A63604"/>
    <w:rsid w:val="00A65BC3"/>
    <w:rsid w:val="00A73101"/>
    <w:rsid w:val="00A73F7E"/>
    <w:rsid w:val="00A8026D"/>
    <w:rsid w:val="00A802E5"/>
    <w:rsid w:val="00A808A9"/>
    <w:rsid w:val="00A814E9"/>
    <w:rsid w:val="00A81E0C"/>
    <w:rsid w:val="00A84558"/>
    <w:rsid w:val="00A84B4A"/>
    <w:rsid w:val="00A84F18"/>
    <w:rsid w:val="00A85033"/>
    <w:rsid w:val="00A872FE"/>
    <w:rsid w:val="00A92C8D"/>
    <w:rsid w:val="00A93737"/>
    <w:rsid w:val="00A9541F"/>
    <w:rsid w:val="00A97E04"/>
    <w:rsid w:val="00AA354B"/>
    <w:rsid w:val="00AA3B83"/>
    <w:rsid w:val="00AA4EA9"/>
    <w:rsid w:val="00AA6099"/>
    <w:rsid w:val="00AA7656"/>
    <w:rsid w:val="00AB17A1"/>
    <w:rsid w:val="00AB4798"/>
    <w:rsid w:val="00AB6823"/>
    <w:rsid w:val="00AB7F78"/>
    <w:rsid w:val="00AC466B"/>
    <w:rsid w:val="00AC7B57"/>
    <w:rsid w:val="00AC7C2A"/>
    <w:rsid w:val="00AD1B21"/>
    <w:rsid w:val="00AD771F"/>
    <w:rsid w:val="00AE0F4D"/>
    <w:rsid w:val="00AE2F14"/>
    <w:rsid w:val="00AF006F"/>
    <w:rsid w:val="00AF3F3A"/>
    <w:rsid w:val="00AF4320"/>
    <w:rsid w:val="00B00CD3"/>
    <w:rsid w:val="00B03EED"/>
    <w:rsid w:val="00B048F8"/>
    <w:rsid w:val="00B05C4C"/>
    <w:rsid w:val="00B06525"/>
    <w:rsid w:val="00B0678B"/>
    <w:rsid w:val="00B0764A"/>
    <w:rsid w:val="00B077E7"/>
    <w:rsid w:val="00B07EC5"/>
    <w:rsid w:val="00B113ED"/>
    <w:rsid w:val="00B12A74"/>
    <w:rsid w:val="00B143E4"/>
    <w:rsid w:val="00B1697D"/>
    <w:rsid w:val="00B2050B"/>
    <w:rsid w:val="00B22750"/>
    <w:rsid w:val="00B239E6"/>
    <w:rsid w:val="00B2470F"/>
    <w:rsid w:val="00B276A7"/>
    <w:rsid w:val="00B30F40"/>
    <w:rsid w:val="00B36FCA"/>
    <w:rsid w:val="00B3753B"/>
    <w:rsid w:val="00B40412"/>
    <w:rsid w:val="00B47166"/>
    <w:rsid w:val="00B51EAE"/>
    <w:rsid w:val="00B54CB7"/>
    <w:rsid w:val="00B5545F"/>
    <w:rsid w:val="00B55D36"/>
    <w:rsid w:val="00B56B0F"/>
    <w:rsid w:val="00B66806"/>
    <w:rsid w:val="00B67808"/>
    <w:rsid w:val="00B73398"/>
    <w:rsid w:val="00B75907"/>
    <w:rsid w:val="00B76DBD"/>
    <w:rsid w:val="00B837BF"/>
    <w:rsid w:val="00B83FAF"/>
    <w:rsid w:val="00B847D7"/>
    <w:rsid w:val="00B84EB1"/>
    <w:rsid w:val="00B85603"/>
    <w:rsid w:val="00B8575A"/>
    <w:rsid w:val="00B86A84"/>
    <w:rsid w:val="00B90FFF"/>
    <w:rsid w:val="00B926A9"/>
    <w:rsid w:val="00B93985"/>
    <w:rsid w:val="00B93EC5"/>
    <w:rsid w:val="00B9513D"/>
    <w:rsid w:val="00BA122C"/>
    <w:rsid w:val="00BA1FFF"/>
    <w:rsid w:val="00BA2404"/>
    <w:rsid w:val="00BA3FDF"/>
    <w:rsid w:val="00BA61F8"/>
    <w:rsid w:val="00BA644E"/>
    <w:rsid w:val="00BA7476"/>
    <w:rsid w:val="00BB07C1"/>
    <w:rsid w:val="00BB0AEA"/>
    <w:rsid w:val="00BB3C7C"/>
    <w:rsid w:val="00BB6003"/>
    <w:rsid w:val="00BB7841"/>
    <w:rsid w:val="00BC060B"/>
    <w:rsid w:val="00BC0F61"/>
    <w:rsid w:val="00BC189D"/>
    <w:rsid w:val="00BC3DA4"/>
    <w:rsid w:val="00BC4277"/>
    <w:rsid w:val="00BC4B52"/>
    <w:rsid w:val="00BC57D4"/>
    <w:rsid w:val="00BD27AA"/>
    <w:rsid w:val="00BD50FA"/>
    <w:rsid w:val="00BD64A7"/>
    <w:rsid w:val="00BE339D"/>
    <w:rsid w:val="00BE4C96"/>
    <w:rsid w:val="00BE5735"/>
    <w:rsid w:val="00BE57BB"/>
    <w:rsid w:val="00BE72FF"/>
    <w:rsid w:val="00BE750A"/>
    <w:rsid w:val="00BF34A6"/>
    <w:rsid w:val="00BF66FB"/>
    <w:rsid w:val="00BF6A99"/>
    <w:rsid w:val="00C01F59"/>
    <w:rsid w:val="00C05643"/>
    <w:rsid w:val="00C06667"/>
    <w:rsid w:val="00C06734"/>
    <w:rsid w:val="00C17646"/>
    <w:rsid w:val="00C20134"/>
    <w:rsid w:val="00C201A1"/>
    <w:rsid w:val="00C20B24"/>
    <w:rsid w:val="00C22867"/>
    <w:rsid w:val="00C2328C"/>
    <w:rsid w:val="00C23E07"/>
    <w:rsid w:val="00C23F7E"/>
    <w:rsid w:val="00C302DE"/>
    <w:rsid w:val="00C32B9E"/>
    <w:rsid w:val="00C34830"/>
    <w:rsid w:val="00C35169"/>
    <w:rsid w:val="00C36EA4"/>
    <w:rsid w:val="00C36F7C"/>
    <w:rsid w:val="00C37484"/>
    <w:rsid w:val="00C37ACA"/>
    <w:rsid w:val="00C41B9E"/>
    <w:rsid w:val="00C43B27"/>
    <w:rsid w:val="00C45FF8"/>
    <w:rsid w:val="00C46B64"/>
    <w:rsid w:val="00C46DC7"/>
    <w:rsid w:val="00C570F5"/>
    <w:rsid w:val="00C62BC0"/>
    <w:rsid w:val="00C636C1"/>
    <w:rsid w:val="00C644D4"/>
    <w:rsid w:val="00C67889"/>
    <w:rsid w:val="00C701C3"/>
    <w:rsid w:val="00C70299"/>
    <w:rsid w:val="00C73841"/>
    <w:rsid w:val="00C743F7"/>
    <w:rsid w:val="00C753BA"/>
    <w:rsid w:val="00C76CAB"/>
    <w:rsid w:val="00C831AA"/>
    <w:rsid w:val="00C87638"/>
    <w:rsid w:val="00C90082"/>
    <w:rsid w:val="00C913AD"/>
    <w:rsid w:val="00C9257D"/>
    <w:rsid w:val="00C926CC"/>
    <w:rsid w:val="00C945FD"/>
    <w:rsid w:val="00C94B52"/>
    <w:rsid w:val="00C95B28"/>
    <w:rsid w:val="00CA1AE5"/>
    <w:rsid w:val="00CA2C86"/>
    <w:rsid w:val="00CA334D"/>
    <w:rsid w:val="00CA3AE7"/>
    <w:rsid w:val="00CA484F"/>
    <w:rsid w:val="00CA6A26"/>
    <w:rsid w:val="00CB70EC"/>
    <w:rsid w:val="00CC43AE"/>
    <w:rsid w:val="00CC45AB"/>
    <w:rsid w:val="00CC51D6"/>
    <w:rsid w:val="00CC6B15"/>
    <w:rsid w:val="00CD17CD"/>
    <w:rsid w:val="00CD5217"/>
    <w:rsid w:val="00CD54A7"/>
    <w:rsid w:val="00CD62B8"/>
    <w:rsid w:val="00CE113B"/>
    <w:rsid w:val="00CE135D"/>
    <w:rsid w:val="00CE5434"/>
    <w:rsid w:val="00CE5D7D"/>
    <w:rsid w:val="00CE7E54"/>
    <w:rsid w:val="00CF0516"/>
    <w:rsid w:val="00CF092F"/>
    <w:rsid w:val="00CF704F"/>
    <w:rsid w:val="00D00C87"/>
    <w:rsid w:val="00D01BB0"/>
    <w:rsid w:val="00D03013"/>
    <w:rsid w:val="00D11910"/>
    <w:rsid w:val="00D133D4"/>
    <w:rsid w:val="00D16F46"/>
    <w:rsid w:val="00D20082"/>
    <w:rsid w:val="00D22262"/>
    <w:rsid w:val="00D26652"/>
    <w:rsid w:val="00D2711E"/>
    <w:rsid w:val="00D301B2"/>
    <w:rsid w:val="00D30986"/>
    <w:rsid w:val="00D31824"/>
    <w:rsid w:val="00D320C4"/>
    <w:rsid w:val="00D33BBB"/>
    <w:rsid w:val="00D33D0B"/>
    <w:rsid w:val="00D355DD"/>
    <w:rsid w:val="00D35AC2"/>
    <w:rsid w:val="00D40E2D"/>
    <w:rsid w:val="00D428D9"/>
    <w:rsid w:val="00D43D6E"/>
    <w:rsid w:val="00D4538E"/>
    <w:rsid w:val="00D4658B"/>
    <w:rsid w:val="00D50FA2"/>
    <w:rsid w:val="00D54BB6"/>
    <w:rsid w:val="00D54F66"/>
    <w:rsid w:val="00D552F0"/>
    <w:rsid w:val="00D5692A"/>
    <w:rsid w:val="00D5751E"/>
    <w:rsid w:val="00D60730"/>
    <w:rsid w:val="00D611FF"/>
    <w:rsid w:val="00D62407"/>
    <w:rsid w:val="00D62704"/>
    <w:rsid w:val="00D63431"/>
    <w:rsid w:val="00D63839"/>
    <w:rsid w:val="00D63889"/>
    <w:rsid w:val="00D672D8"/>
    <w:rsid w:val="00D71FA2"/>
    <w:rsid w:val="00D73CCE"/>
    <w:rsid w:val="00D74536"/>
    <w:rsid w:val="00D74FDF"/>
    <w:rsid w:val="00D75B33"/>
    <w:rsid w:val="00D7616A"/>
    <w:rsid w:val="00D7661D"/>
    <w:rsid w:val="00D811B7"/>
    <w:rsid w:val="00D816C4"/>
    <w:rsid w:val="00D81A4B"/>
    <w:rsid w:val="00D82C2E"/>
    <w:rsid w:val="00D8443C"/>
    <w:rsid w:val="00D856B2"/>
    <w:rsid w:val="00D87536"/>
    <w:rsid w:val="00D9047C"/>
    <w:rsid w:val="00D9387C"/>
    <w:rsid w:val="00D938DA"/>
    <w:rsid w:val="00D9418A"/>
    <w:rsid w:val="00D97495"/>
    <w:rsid w:val="00D9758D"/>
    <w:rsid w:val="00DA1CA2"/>
    <w:rsid w:val="00DA2A6A"/>
    <w:rsid w:val="00DA3DB9"/>
    <w:rsid w:val="00DA4CE6"/>
    <w:rsid w:val="00DB00ED"/>
    <w:rsid w:val="00DB0FEE"/>
    <w:rsid w:val="00DB252D"/>
    <w:rsid w:val="00DB2562"/>
    <w:rsid w:val="00DB2CBF"/>
    <w:rsid w:val="00DB3FF3"/>
    <w:rsid w:val="00DB59F3"/>
    <w:rsid w:val="00DB6726"/>
    <w:rsid w:val="00DB6F2D"/>
    <w:rsid w:val="00DC0E2B"/>
    <w:rsid w:val="00DC13DD"/>
    <w:rsid w:val="00DC1DA8"/>
    <w:rsid w:val="00DC29FB"/>
    <w:rsid w:val="00DC4298"/>
    <w:rsid w:val="00DC4E0F"/>
    <w:rsid w:val="00DC6CD3"/>
    <w:rsid w:val="00DC7F01"/>
    <w:rsid w:val="00DD0397"/>
    <w:rsid w:val="00DD1024"/>
    <w:rsid w:val="00DD682D"/>
    <w:rsid w:val="00DE0989"/>
    <w:rsid w:val="00DE0F7F"/>
    <w:rsid w:val="00DE1EAA"/>
    <w:rsid w:val="00DE35DB"/>
    <w:rsid w:val="00DE478A"/>
    <w:rsid w:val="00DE4DBE"/>
    <w:rsid w:val="00DE64E9"/>
    <w:rsid w:val="00DE7460"/>
    <w:rsid w:val="00DF09D7"/>
    <w:rsid w:val="00DF334D"/>
    <w:rsid w:val="00DF3BF8"/>
    <w:rsid w:val="00DF5C7C"/>
    <w:rsid w:val="00DF6079"/>
    <w:rsid w:val="00DF77BE"/>
    <w:rsid w:val="00E02DA3"/>
    <w:rsid w:val="00E039FB"/>
    <w:rsid w:val="00E0494E"/>
    <w:rsid w:val="00E04D4D"/>
    <w:rsid w:val="00E10437"/>
    <w:rsid w:val="00E11613"/>
    <w:rsid w:val="00E12E02"/>
    <w:rsid w:val="00E13E05"/>
    <w:rsid w:val="00E17F88"/>
    <w:rsid w:val="00E2584A"/>
    <w:rsid w:val="00E25926"/>
    <w:rsid w:val="00E25E7D"/>
    <w:rsid w:val="00E267E4"/>
    <w:rsid w:val="00E27611"/>
    <w:rsid w:val="00E276F1"/>
    <w:rsid w:val="00E319DC"/>
    <w:rsid w:val="00E328A9"/>
    <w:rsid w:val="00E34C44"/>
    <w:rsid w:val="00E34D2E"/>
    <w:rsid w:val="00E354AD"/>
    <w:rsid w:val="00E35871"/>
    <w:rsid w:val="00E364C5"/>
    <w:rsid w:val="00E368AE"/>
    <w:rsid w:val="00E42021"/>
    <w:rsid w:val="00E42432"/>
    <w:rsid w:val="00E430B6"/>
    <w:rsid w:val="00E45C48"/>
    <w:rsid w:val="00E50829"/>
    <w:rsid w:val="00E53437"/>
    <w:rsid w:val="00E55D50"/>
    <w:rsid w:val="00E56A8B"/>
    <w:rsid w:val="00E570A9"/>
    <w:rsid w:val="00E5747B"/>
    <w:rsid w:val="00E60972"/>
    <w:rsid w:val="00E6334F"/>
    <w:rsid w:val="00E6498A"/>
    <w:rsid w:val="00E662A3"/>
    <w:rsid w:val="00E678B7"/>
    <w:rsid w:val="00E74A20"/>
    <w:rsid w:val="00E75A09"/>
    <w:rsid w:val="00E802A1"/>
    <w:rsid w:val="00E809AE"/>
    <w:rsid w:val="00E81519"/>
    <w:rsid w:val="00E82953"/>
    <w:rsid w:val="00E82A6A"/>
    <w:rsid w:val="00E836FB"/>
    <w:rsid w:val="00E83848"/>
    <w:rsid w:val="00E85FF2"/>
    <w:rsid w:val="00E87E0E"/>
    <w:rsid w:val="00E90E38"/>
    <w:rsid w:val="00E90E4D"/>
    <w:rsid w:val="00E9283F"/>
    <w:rsid w:val="00E95FB6"/>
    <w:rsid w:val="00EA122E"/>
    <w:rsid w:val="00EA3B68"/>
    <w:rsid w:val="00EA3FD6"/>
    <w:rsid w:val="00EA4602"/>
    <w:rsid w:val="00EA6072"/>
    <w:rsid w:val="00EA7131"/>
    <w:rsid w:val="00EA76B4"/>
    <w:rsid w:val="00EA7F28"/>
    <w:rsid w:val="00EB00BD"/>
    <w:rsid w:val="00EB1EFE"/>
    <w:rsid w:val="00EB5F45"/>
    <w:rsid w:val="00EC1E3D"/>
    <w:rsid w:val="00EC2940"/>
    <w:rsid w:val="00EC2B6D"/>
    <w:rsid w:val="00EC2CD8"/>
    <w:rsid w:val="00EC4338"/>
    <w:rsid w:val="00EC525F"/>
    <w:rsid w:val="00EC6249"/>
    <w:rsid w:val="00EC6C31"/>
    <w:rsid w:val="00EC7319"/>
    <w:rsid w:val="00EC784A"/>
    <w:rsid w:val="00EC7B64"/>
    <w:rsid w:val="00EC7F86"/>
    <w:rsid w:val="00ED061E"/>
    <w:rsid w:val="00ED1A8B"/>
    <w:rsid w:val="00ED2893"/>
    <w:rsid w:val="00ED42A8"/>
    <w:rsid w:val="00ED4579"/>
    <w:rsid w:val="00ED52A5"/>
    <w:rsid w:val="00ED7C32"/>
    <w:rsid w:val="00EE4D85"/>
    <w:rsid w:val="00EE6080"/>
    <w:rsid w:val="00EE7E5D"/>
    <w:rsid w:val="00EF16D5"/>
    <w:rsid w:val="00EF321C"/>
    <w:rsid w:val="00EF49B1"/>
    <w:rsid w:val="00EF5DB8"/>
    <w:rsid w:val="00EF708C"/>
    <w:rsid w:val="00F02BFB"/>
    <w:rsid w:val="00F032C0"/>
    <w:rsid w:val="00F052DA"/>
    <w:rsid w:val="00F05738"/>
    <w:rsid w:val="00F06BFF"/>
    <w:rsid w:val="00F14769"/>
    <w:rsid w:val="00F21274"/>
    <w:rsid w:val="00F21921"/>
    <w:rsid w:val="00F22B73"/>
    <w:rsid w:val="00F25679"/>
    <w:rsid w:val="00F272D8"/>
    <w:rsid w:val="00F27469"/>
    <w:rsid w:val="00F27AEC"/>
    <w:rsid w:val="00F3101A"/>
    <w:rsid w:val="00F31FF6"/>
    <w:rsid w:val="00F364F2"/>
    <w:rsid w:val="00F37F04"/>
    <w:rsid w:val="00F4259E"/>
    <w:rsid w:val="00F43032"/>
    <w:rsid w:val="00F4372E"/>
    <w:rsid w:val="00F43EE7"/>
    <w:rsid w:val="00F44639"/>
    <w:rsid w:val="00F507E7"/>
    <w:rsid w:val="00F5135F"/>
    <w:rsid w:val="00F526D7"/>
    <w:rsid w:val="00F54819"/>
    <w:rsid w:val="00F54DB3"/>
    <w:rsid w:val="00F57BA3"/>
    <w:rsid w:val="00F57CA3"/>
    <w:rsid w:val="00F6266B"/>
    <w:rsid w:val="00F64220"/>
    <w:rsid w:val="00F64A2B"/>
    <w:rsid w:val="00F71AE4"/>
    <w:rsid w:val="00F74253"/>
    <w:rsid w:val="00F74446"/>
    <w:rsid w:val="00F754DD"/>
    <w:rsid w:val="00F76B26"/>
    <w:rsid w:val="00F81248"/>
    <w:rsid w:val="00F820D2"/>
    <w:rsid w:val="00F8212D"/>
    <w:rsid w:val="00F82A91"/>
    <w:rsid w:val="00F84F21"/>
    <w:rsid w:val="00F8600B"/>
    <w:rsid w:val="00F86049"/>
    <w:rsid w:val="00F872A9"/>
    <w:rsid w:val="00FA1C27"/>
    <w:rsid w:val="00FA44B4"/>
    <w:rsid w:val="00FA50DE"/>
    <w:rsid w:val="00FA52D4"/>
    <w:rsid w:val="00FA5B86"/>
    <w:rsid w:val="00FA6812"/>
    <w:rsid w:val="00FB2CFD"/>
    <w:rsid w:val="00FB3634"/>
    <w:rsid w:val="00FB4245"/>
    <w:rsid w:val="00FB5237"/>
    <w:rsid w:val="00FB7491"/>
    <w:rsid w:val="00FC0BBB"/>
    <w:rsid w:val="00FC0DE4"/>
    <w:rsid w:val="00FC14A2"/>
    <w:rsid w:val="00FC267B"/>
    <w:rsid w:val="00FC34C3"/>
    <w:rsid w:val="00FC4582"/>
    <w:rsid w:val="00FC604B"/>
    <w:rsid w:val="00FC6216"/>
    <w:rsid w:val="00FC624C"/>
    <w:rsid w:val="00FC6AE6"/>
    <w:rsid w:val="00FC7923"/>
    <w:rsid w:val="00FD1FFA"/>
    <w:rsid w:val="00FD21A7"/>
    <w:rsid w:val="00FD3C8C"/>
    <w:rsid w:val="00FD66A5"/>
    <w:rsid w:val="00FD71E6"/>
    <w:rsid w:val="00FE2430"/>
    <w:rsid w:val="00FE2F20"/>
    <w:rsid w:val="00FE3EF6"/>
    <w:rsid w:val="00FE466F"/>
    <w:rsid w:val="00FE46CB"/>
    <w:rsid w:val="00FE4F33"/>
    <w:rsid w:val="00FE6BBF"/>
    <w:rsid w:val="00FE74C7"/>
    <w:rsid w:val="00FF1D61"/>
    <w:rsid w:val="00FF420A"/>
    <w:rsid w:val="00FF4782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5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41F"/>
  </w:style>
  <w:style w:type="paragraph" w:styleId="a5">
    <w:name w:val="footer"/>
    <w:basedOn w:val="a"/>
    <w:link w:val="a6"/>
    <w:uiPriority w:val="99"/>
    <w:unhideWhenUsed/>
    <w:rsid w:val="00A9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41F"/>
  </w:style>
  <w:style w:type="paragraph" w:styleId="a7">
    <w:name w:val="List Paragraph"/>
    <w:basedOn w:val="a"/>
    <w:uiPriority w:val="34"/>
    <w:qFormat/>
    <w:rsid w:val="00BF66FB"/>
    <w:pPr>
      <w:ind w:left="720"/>
      <w:contextualSpacing/>
    </w:pPr>
  </w:style>
  <w:style w:type="table" w:styleId="a8">
    <w:name w:val="Table Grid"/>
    <w:basedOn w:val="a1"/>
    <w:uiPriority w:val="59"/>
    <w:rsid w:val="0047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7444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4446"/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4446"/>
    <w:rPr>
      <w:rFonts w:ascii="Calibri" w:eastAsia="Calibri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3135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1355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5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41F"/>
  </w:style>
  <w:style w:type="paragraph" w:styleId="a5">
    <w:name w:val="footer"/>
    <w:basedOn w:val="a"/>
    <w:link w:val="a6"/>
    <w:uiPriority w:val="99"/>
    <w:unhideWhenUsed/>
    <w:rsid w:val="00A9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41F"/>
  </w:style>
  <w:style w:type="paragraph" w:styleId="a7">
    <w:name w:val="List Paragraph"/>
    <w:basedOn w:val="a"/>
    <w:uiPriority w:val="34"/>
    <w:qFormat/>
    <w:rsid w:val="00BF66FB"/>
    <w:pPr>
      <w:ind w:left="720"/>
      <w:contextualSpacing/>
    </w:pPr>
  </w:style>
  <w:style w:type="table" w:styleId="a8">
    <w:name w:val="Table Grid"/>
    <w:basedOn w:val="a1"/>
    <w:uiPriority w:val="59"/>
    <w:rsid w:val="0047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7444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4446"/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4446"/>
    <w:rPr>
      <w:rFonts w:ascii="Calibri" w:eastAsia="Calibri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3135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1355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96CC-3A91-41AF-A2C0-59B6710A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Краснянская Татьяна Вячеславовна</dc:creator>
  <cp:lastModifiedBy>Ревенков Олег Владимирович</cp:lastModifiedBy>
  <cp:revision>2</cp:revision>
  <cp:lastPrinted>2016-01-15T07:21:00Z</cp:lastPrinted>
  <dcterms:created xsi:type="dcterms:W3CDTF">2016-04-28T14:33:00Z</dcterms:created>
  <dcterms:modified xsi:type="dcterms:W3CDTF">2016-04-28T14:33:00Z</dcterms:modified>
</cp:coreProperties>
</file>