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82" w:rsidRPr="0009599B" w:rsidRDefault="00101982" w:rsidP="00101982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101982" w:rsidRPr="0009599B" w:rsidRDefault="00101982" w:rsidP="00101982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101982" w:rsidRPr="0009599B" w:rsidRDefault="00101982" w:rsidP="00101982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101982" w:rsidRPr="0009599B" w:rsidRDefault="00101982" w:rsidP="00101982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20</w:t>
      </w:r>
      <w:r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  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101982" w:rsidRDefault="00101982" w:rsidP="00101982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101982" w:rsidRPr="0009599B" w:rsidRDefault="00101982" w:rsidP="001019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101982" w:rsidRDefault="00101982" w:rsidP="0010198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Решение Комиссии Таможенного союза </w:t>
      </w: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br/>
        <w:t>от 7 апреля 2011 г. № 607</w:t>
      </w:r>
    </w:p>
    <w:p w:rsidR="00101982" w:rsidRDefault="00101982" w:rsidP="0010198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</w:p>
    <w:p w:rsidR="00101982" w:rsidRPr="00CD7633" w:rsidRDefault="00101982" w:rsidP="0010198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Pr="00CD7633">
        <w:rPr>
          <w:rFonts w:ascii="Times New Roman" w:hAnsi="Times New Roman"/>
          <w:sz w:val="30"/>
          <w:szCs w:val="30"/>
        </w:rPr>
        <w:t>Дополнить пункт</w:t>
      </w:r>
      <w:r>
        <w:rPr>
          <w:rFonts w:ascii="Times New Roman" w:hAnsi="Times New Roman"/>
          <w:sz w:val="30"/>
          <w:szCs w:val="30"/>
        </w:rPr>
        <w:t>ом</w:t>
      </w:r>
      <w:r w:rsidRPr="00CD76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50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7633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101982" w:rsidRDefault="00101982" w:rsidP="0010198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6EAD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50</w:t>
      </w:r>
      <w:r w:rsidRPr="00216EAD">
        <w:rPr>
          <w:rFonts w:ascii="Times New Roman" w:hAnsi="Times New Roman" w:cs="Times New Roman"/>
          <w:sz w:val="30"/>
          <w:szCs w:val="30"/>
        </w:rPr>
        <w:t>. </w:t>
      </w:r>
      <w:r w:rsidRPr="0010198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Ветеринарный сертификат на экспортируемые на таможенную территорию Евразийского экономического союза желатин, коллаген и клеи животного происхождения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>
        <w:rPr>
          <w:rFonts w:ascii="Times New Roman" w:hAnsi="Times New Roman" w:cs="Times New Roman"/>
          <w:sz w:val="30"/>
          <w:szCs w:val="30"/>
        </w:rPr>
        <w:t>50</w:t>
      </w:r>
      <w:r w:rsidRPr="00216EAD">
        <w:rPr>
          <w:rFonts w:ascii="Times New Roman" w:hAnsi="Times New Roman" w:cs="Times New Roman"/>
          <w:sz w:val="30"/>
          <w:szCs w:val="30"/>
        </w:rPr>
        <w:t>) (</w:t>
      </w:r>
      <w:r w:rsidRPr="0030574F">
        <w:rPr>
          <w:rFonts w:ascii="Times New Roman" w:hAnsi="Times New Roman" w:cs="Times New Roman"/>
          <w:sz w:val="30"/>
          <w:szCs w:val="30"/>
        </w:rPr>
        <w:t>прилагается).</w:t>
      </w:r>
    </w:p>
    <w:p w:rsidR="00101982" w:rsidRDefault="00101982" w:rsidP="0010198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A25C46" w:rsidRPr="00A25C46">
        <w:rPr>
          <w:rFonts w:ascii="Times New Roman" w:hAnsi="Times New Roman" w:cs="Times New Roman"/>
          <w:sz w:val="30"/>
          <w:szCs w:val="30"/>
        </w:rPr>
        <w:t xml:space="preserve">дополнить ветеринарным сертификатом </w:t>
      </w:r>
      <w:r w:rsidR="00A25C46" w:rsidRPr="0010198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экспортируемые на таможенную территорию Евразийского экономического союза желатин, коллаген и клеи животного происхождения</w:t>
      </w:r>
      <w:r w:rsidR="00A25C4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5C46"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 w:rsidR="00A25C46">
        <w:rPr>
          <w:rFonts w:ascii="Times New Roman" w:hAnsi="Times New Roman" w:cs="Times New Roman"/>
          <w:sz w:val="30"/>
          <w:szCs w:val="30"/>
        </w:rPr>
        <w:t>50</w:t>
      </w:r>
      <w:r w:rsidR="00A25C46" w:rsidRPr="00216EAD">
        <w:rPr>
          <w:rFonts w:ascii="Times New Roman" w:hAnsi="Times New Roman" w:cs="Times New Roman"/>
          <w:sz w:val="30"/>
          <w:szCs w:val="30"/>
        </w:rPr>
        <w:t>)</w:t>
      </w:r>
      <w:r w:rsidR="00A25C46" w:rsidRPr="00A25C46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9220B5" w:rsidRDefault="00A25C46" w:rsidP="009A09B7">
      <w:pPr>
        <w:suppressAutoHyphens/>
        <w:spacing w:after="0" w:line="360" w:lineRule="auto"/>
        <w:ind w:left="4253" w:right="-1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«</w:t>
      </w:r>
      <w:r w:rsidR="009220B5"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 xml:space="preserve">Форма № </w:t>
      </w:r>
      <w:r w:rsidR="00101982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50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276"/>
        <w:gridCol w:w="1843"/>
        <w:gridCol w:w="142"/>
        <w:gridCol w:w="2126"/>
        <w:gridCol w:w="2693"/>
      </w:tblGrid>
      <w:tr w:rsidR="00C115A2" w:rsidRPr="0097339C" w:rsidTr="00F303C0">
        <w:trPr>
          <w:cantSplit/>
          <w:trHeight w:val="460"/>
        </w:trPr>
        <w:tc>
          <w:tcPr>
            <w:tcW w:w="4962" w:type="dxa"/>
            <w:gridSpan w:val="4"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1. Описание поставки</w:t>
            </w:r>
          </w:p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GB" w:eastAsia="en-GB"/>
              </w:rPr>
            </w:pPr>
          </w:p>
        </w:tc>
        <w:tc>
          <w:tcPr>
            <w:tcW w:w="4961" w:type="dxa"/>
            <w:gridSpan w:val="3"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1.5.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 xml:space="preserve">Сертификат № _______________ </w:t>
            </w:r>
          </w:p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115A2" w:rsidRPr="0097339C" w:rsidTr="00F303C0">
        <w:trPr>
          <w:cantSplit/>
          <w:trHeight w:val="971"/>
        </w:trPr>
        <w:tc>
          <w:tcPr>
            <w:tcW w:w="4962" w:type="dxa"/>
            <w:gridSpan w:val="4"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  <w:lang w:eastAsia="ru-RU"/>
              </w:rPr>
              <w:t xml:space="preserve">1.1. </w:t>
            </w:r>
            <w:r w:rsidRPr="0097339C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24"/>
                <w:lang w:eastAsia="ru-RU"/>
              </w:rPr>
              <w:t>Название и адрес грузоотправителя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C115A2" w:rsidRPr="007771CA" w:rsidRDefault="00C115A2" w:rsidP="0085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7771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Ветеринарный сертификат </w:t>
            </w:r>
            <w:r w:rsidR="00C17DE6" w:rsidRPr="00C17DE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на экспортируемые на таможенную территорию Евразийского экономического союза желатин, коллаген и клеи животного происхождения</w:t>
            </w:r>
          </w:p>
        </w:tc>
      </w:tr>
      <w:tr w:rsidR="00C115A2" w:rsidRPr="0097339C" w:rsidTr="00F303C0">
        <w:trPr>
          <w:cantSplit/>
          <w:trHeight w:val="476"/>
        </w:trPr>
        <w:tc>
          <w:tcPr>
            <w:tcW w:w="4962" w:type="dxa"/>
            <w:gridSpan w:val="4"/>
            <w:vMerge w:val="restart"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5"/>
                <w:sz w:val="18"/>
                <w:szCs w:val="24"/>
                <w:lang w:eastAsia="ru-RU"/>
              </w:rPr>
              <w:t xml:space="preserve">1.2.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Название и адрес грузополучателя: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n-GB" w:eastAsia="ru-RU"/>
              </w:rPr>
              <w:t> </w:t>
            </w:r>
          </w:p>
        </w:tc>
        <w:tc>
          <w:tcPr>
            <w:tcW w:w="4961" w:type="dxa"/>
            <w:gridSpan w:val="3"/>
            <w:vMerge/>
          </w:tcPr>
          <w:p w:rsidR="00C115A2" w:rsidRPr="0097339C" w:rsidRDefault="00C115A2" w:rsidP="0065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115A2" w:rsidRPr="0097339C" w:rsidTr="00F303C0">
        <w:trPr>
          <w:cantSplit/>
          <w:trHeight w:val="1199"/>
        </w:trPr>
        <w:tc>
          <w:tcPr>
            <w:tcW w:w="4962" w:type="dxa"/>
            <w:gridSpan w:val="4"/>
            <w:vMerge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GB"/>
              </w:rPr>
            </w:pPr>
          </w:p>
        </w:tc>
        <w:tc>
          <w:tcPr>
            <w:tcW w:w="4961" w:type="dxa"/>
            <w:gridSpan w:val="3"/>
            <w:vMerge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115A2" w:rsidRPr="0097339C" w:rsidTr="00F303C0">
        <w:trPr>
          <w:cantSplit/>
          <w:trHeight w:val="447"/>
        </w:trPr>
        <w:tc>
          <w:tcPr>
            <w:tcW w:w="4962" w:type="dxa"/>
            <w:gridSpan w:val="4"/>
            <w:vMerge w:val="restart"/>
          </w:tcPr>
          <w:p w:rsidR="00C115A2" w:rsidRPr="0097339C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  <w:lang w:eastAsia="ru-RU"/>
              </w:rPr>
              <w:t>1.3.</w:t>
            </w:r>
            <w:r w:rsidR="008E2292"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  <w:lang w:eastAsia="ru-RU"/>
              </w:rPr>
              <w:t>Транспорт</w:t>
            </w:r>
            <w:r w:rsidRPr="0097339C"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ru-RU"/>
              </w:rPr>
              <w:t xml:space="preserve"> </w:t>
            </w:r>
          </w:p>
          <w:p w:rsidR="00C115A2" w:rsidRPr="0097339C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4961" w:type="dxa"/>
            <w:gridSpan w:val="3"/>
          </w:tcPr>
          <w:p w:rsidR="00C115A2" w:rsidRPr="0097339C" w:rsidRDefault="00C115A2" w:rsidP="008E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1.6.</w:t>
            </w:r>
            <w:r w:rsidR="008E229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Страна происхождения товара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:</w:t>
            </w:r>
          </w:p>
        </w:tc>
      </w:tr>
      <w:tr w:rsidR="00C115A2" w:rsidRPr="0097339C" w:rsidTr="00F303C0">
        <w:trPr>
          <w:cantSplit/>
          <w:trHeight w:val="410"/>
        </w:trPr>
        <w:tc>
          <w:tcPr>
            <w:tcW w:w="4962" w:type="dxa"/>
            <w:gridSpan w:val="4"/>
            <w:vMerge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C115A2" w:rsidRPr="0097339C" w:rsidRDefault="00C115A2" w:rsidP="008E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1.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</w:t>
            </w:r>
            <w:r w:rsidR="008E229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Страна, выдавшая сертификат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:</w:t>
            </w:r>
          </w:p>
        </w:tc>
      </w:tr>
      <w:tr w:rsidR="00C115A2" w:rsidRPr="0097339C" w:rsidTr="00F303C0">
        <w:trPr>
          <w:cantSplit/>
          <w:trHeight w:val="386"/>
        </w:trPr>
        <w:tc>
          <w:tcPr>
            <w:tcW w:w="4962" w:type="dxa"/>
            <w:gridSpan w:val="4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8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C115A2" w:rsidRPr="0097339C" w:rsidRDefault="00C115A2" w:rsidP="008E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  <w:t>1.8.</w:t>
            </w:r>
            <w:r w:rsidR="008E2292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Компетентное ведомство страны-экспортера:</w:t>
            </w:r>
          </w:p>
        </w:tc>
      </w:tr>
      <w:tr w:rsidR="00C115A2" w:rsidRPr="0097339C" w:rsidTr="00F303C0">
        <w:trPr>
          <w:cantSplit/>
          <w:trHeight w:val="421"/>
        </w:trPr>
        <w:tc>
          <w:tcPr>
            <w:tcW w:w="4962" w:type="dxa"/>
            <w:gridSpan w:val="4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8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C115A2" w:rsidRPr="0097339C" w:rsidRDefault="00C115A2" w:rsidP="008E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1.9.</w:t>
            </w:r>
            <w:r w:rsidR="008E2292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Учреждение страны-экспортера, выдавшее сертификат:</w:t>
            </w:r>
          </w:p>
        </w:tc>
      </w:tr>
      <w:tr w:rsidR="00C115A2" w:rsidRPr="0097339C" w:rsidTr="00F303C0">
        <w:trPr>
          <w:cantSplit/>
          <w:trHeight w:val="207"/>
        </w:trPr>
        <w:tc>
          <w:tcPr>
            <w:tcW w:w="4962" w:type="dxa"/>
            <w:gridSpan w:val="4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vMerge w:val="restart"/>
          </w:tcPr>
          <w:p w:rsidR="00C115A2" w:rsidRPr="0097339C" w:rsidRDefault="00C115A2" w:rsidP="00C1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4"/>
                <w:sz w:val="18"/>
                <w:szCs w:val="24"/>
                <w:lang w:eastAsia="ru-RU"/>
              </w:rPr>
              <w:t>1.10. </w:t>
            </w:r>
            <w:r w:rsidRPr="0097339C">
              <w:rPr>
                <w:rFonts w:ascii="Times New Roman" w:eastAsia="Times New Roman" w:hAnsi="Times New Roman" w:cs="Times New Roman"/>
                <w:i/>
                <w:spacing w:val="4"/>
                <w:sz w:val="18"/>
                <w:szCs w:val="24"/>
                <w:lang w:eastAsia="ru-RU"/>
              </w:rPr>
              <w:t>Пункт пропуска товаров через таможенную границу</w:t>
            </w:r>
            <w:r w:rsidRPr="0097339C">
              <w:rPr>
                <w:rFonts w:ascii="Times New Roman" w:eastAsia="Times New Roman" w:hAnsi="Times New Roman" w:cs="Times New Roman"/>
                <w:i/>
                <w:spacing w:val="4"/>
                <w:sz w:val="18"/>
                <w:szCs w:val="24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i/>
                <w:spacing w:val="4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C115A2" w:rsidRPr="0097339C" w:rsidTr="00F303C0">
        <w:trPr>
          <w:cantSplit/>
          <w:trHeight w:val="527"/>
        </w:trPr>
        <w:tc>
          <w:tcPr>
            <w:tcW w:w="4962" w:type="dxa"/>
            <w:gridSpan w:val="4"/>
            <w:vMerge w:val="restart"/>
          </w:tcPr>
          <w:p w:rsidR="00C115A2" w:rsidRPr="0097339C" w:rsidRDefault="00C115A2" w:rsidP="008E22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>1.4.</w:t>
            </w:r>
            <w:r w:rsidR="008E2292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Страна(ы) транзита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</w:p>
        </w:tc>
        <w:tc>
          <w:tcPr>
            <w:tcW w:w="4961" w:type="dxa"/>
            <w:gridSpan w:val="3"/>
            <w:vMerge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</w:p>
        </w:tc>
      </w:tr>
      <w:tr w:rsidR="00C115A2" w:rsidRPr="0097339C" w:rsidTr="00F303C0">
        <w:trPr>
          <w:cantSplit/>
          <w:trHeight w:val="207"/>
        </w:trPr>
        <w:tc>
          <w:tcPr>
            <w:tcW w:w="4962" w:type="dxa"/>
            <w:gridSpan w:val="4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</w:p>
        </w:tc>
      </w:tr>
      <w:tr w:rsidR="00C115A2" w:rsidRPr="0097339C" w:rsidTr="00F303C0">
        <w:trPr>
          <w:cantSplit/>
          <w:trHeight w:val="2978"/>
        </w:trPr>
        <w:tc>
          <w:tcPr>
            <w:tcW w:w="9923" w:type="dxa"/>
            <w:gridSpan w:val="7"/>
          </w:tcPr>
          <w:p w:rsidR="00C115A2" w:rsidRPr="0097339C" w:rsidRDefault="00C115A2" w:rsidP="0065396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lastRenderedPageBreak/>
              <w:t>2. Идентификация товара</w:t>
            </w:r>
          </w:p>
          <w:p w:rsidR="00C115A2" w:rsidRPr="0097339C" w:rsidRDefault="00C115A2" w:rsidP="0065396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2.1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Наименование товара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</w:p>
          <w:p w:rsidR="00C115A2" w:rsidRPr="0097339C" w:rsidRDefault="00C115A2" w:rsidP="0065396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2.2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Дата выработки товара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C115A2" w:rsidRPr="0097339C" w:rsidRDefault="00C115A2" w:rsidP="0065396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2.3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Упаковка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: </w:t>
            </w:r>
          </w:p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2.4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Количество мест: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 xml:space="preserve"> </w:t>
            </w:r>
          </w:p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2.5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 xml:space="preserve">Вес нетто 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val="et-EE" w:eastAsia="ru-RU"/>
              </w:rPr>
              <w:t>(кг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)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: </w:t>
            </w:r>
          </w:p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val="et-EE" w:eastAsia="ru-RU"/>
              </w:rPr>
              <w:t>2.6</w:t>
            </w:r>
            <w:r w:rsidRPr="0097339C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 xml:space="preserve">. 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Номер пломбы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 xml:space="preserve">2.7. 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Маркировка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</w:p>
          <w:p w:rsidR="00C115A2" w:rsidRPr="0097339C" w:rsidRDefault="00C115A2" w:rsidP="00C115A2">
            <w:pPr>
              <w:tabs>
                <w:tab w:val="left" w:pos="10206"/>
              </w:tabs>
              <w:spacing w:after="0" w:line="360" w:lineRule="auto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2.8. </w:t>
            </w:r>
            <w:r w:rsidRPr="0097339C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24"/>
                <w:lang w:eastAsia="ru-RU"/>
              </w:rPr>
              <w:t>Условия хранения и перевозки</w:t>
            </w:r>
            <w:r w:rsidRPr="0097339C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</w:p>
        </w:tc>
      </w:tr>
      <w:tr w:rsidR="00C115A2" w:rsidRPr="0097339C" w:rsidTr="00F303C0">
        <w:trPr>
          <w:cantSplit/>
          <w:trHeight w:val="1929"/>
        </w:trPr>
        <w:tc>
          <w:tcPr>
            <w:tcW w:w="9923" w:type="dxa"/>
            <w:gridSpan w:val="7"/>
          </w:tcPr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3. Происхождение товара</w:t>
            </w:r>
            <w:r w:rsidRPr="009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115A2" w:rsidRPr="0097339C" w:rsidRDefault="00C115A2" w:rsidP="00DC6140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3.1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24"/>
                <w:lang w:eastAsia="ru-RU"/>
              </w:rPr>
              <w:t>Название, регистрационный номер и адрес предприятия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 xml:space="preserve">: </w:t>
            </w:r>
          </w:p>
          <w:p w:rsidR="00C115A2" w:rsidRPr="0097339C" w:rsidRDefault="00C115A2" w:rsidP="00DC6140">
            <w:pPr>
              <w:spacing w:after="0" w:line="480" w:lineRule="auto"/>
              <w:ind w:left="-70" w:firstLine="356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бо</w:t>
            </w:r>
            <w:r w:rsidR="003923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енское предприятие (убойный пункт)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3923F5" w:rsidRDefault="003923F5" w:rsidP="00162AFE">
            <w:pPr>
              <w:spacing w:after="0" w:line="480" w:lineRule="auto"/>
              <w:ind w:left="-70" w:firstLine="356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24"/>
                <w:lang w:eastAsia="ru-RU"/>
              </w:rPr>
              <w:t xml:space="preserve">мясоперерабатывающее </w:t>
            </w:r>
            <w:r w:rsidR="00C115A2" w:rsidRPr="0097339C"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24"/>
                <w:lang w:val="et-EE" w:eastAsia="ru-RU"/>
              </w:rPr>
              <w:t>предприяти</w:t>
            </w:r>
            <w:r w:rsidR="00C115A2" w:rsidRPr="0097339C"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24"/>
                <w:lang w:eastAsia="ru-RU"/>
              </w:rPr>
              <w:t>е</w:t>
            </w:r>
            <w:r w:rsidR="00C115A2"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:</w:t>
            </w:r>
            <w:r w:rsidR="00C115A2"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</w:p>
          <w:p w:rsidR="00C115A2" w:rsidRPr="0097339C" w:rsidRDefault="00C115A2" w:rsidP="003923F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3.2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Административно-территориальная единица:</w:t>
            </w:r>
          </w:p>
        </w:tc>
      </w:tr>
      <w:tr w:rsidR="00C115A2" w:rsidRPr="0097339C" w:rsidTr="00F303C0">
        <w:trPr>
          <w:cantSplit/>
          <w:trHeight w:val="1408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>4.</w:t>
            </w:r>
            <w:r w:rsidRPr="0097339C">
              <w:rPr>
                <w:rFonts w:ascii="Times New Roman" w:eastAsia="Times New Roman" w:hAnsi="Times New Roman" w:cs="Times New Roman"/>
                <w:sz w:val="24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 xml:space="preserve">Свидетельство о пригодности </w:t>
            </w:r>
            <w:r w:rsidRPr="009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товара</w:t>
            </w:r>
          </w:p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  <w:p w:rsidR="00C115A2" w:rsidRPr="0097339C" w:rsidRDefault="00C115A2" w:rsidP="00653969">
            <w:pPr>
              <w:spacing w:after="0" w:line="240" w:lineRule="auto"/>
              <w:ind w:firstLine="355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 xml:space="preserve">Я, нижеподписавшийся государственный/официальный ветеринарный врач, настоящим удостоверяю следующее: </w:t>
            </w:r>
          </w:p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C115A2" w:rsidRPr="0097339C" w:rsidRDefault="00C115A2" w:rsidP="00653969">
            <w:pPr>
              <w:spacing w:after="0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Сертификат выдан на основе следующих </w:t>
            </w:r>
            <w:proofErr w:type="spellStart"/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доэкспортных</w:t>
            </w:r>
            <w:proofErr w:type="spellEnd"/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сертификатов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*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(при наличии более 2 </w:t>
            </w:r>
            <w:proofErr w:type="spellStart"/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доэкспортных</w:t>
            </w:r>
            <w:proofErr w:type="spellEnd"/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сертификатов прилагается список):</w:t>
            </w:r>
          </w:p>
        </w:tc>
      </w:tr>
      <w:tr w:rsidR="00C115A2" w:rsidRPr="0097339C" w:rsidTr="00F303C0">
        <w:trPr>
          <w:cantSplit/>
          <w:trHeight w:val="495"/>
        </w:trPr>
        <w:tc>
          <w:tcPr>
            <w:tcW w:w="851" w:type="dxa"/>
            <w:tcBorders>
              <w:bottom w:val="single" w:sz="4" w:space="0" w:color="auto"/>
            </w:tcBorders>
          </w:tcPr>
          <w:p w:rsidR="00C115A2" w:rsidRPr="0097339C" w:rsidRDefault="00C115A2" w:rsidP="00671EF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15A2" w:rsidRPr="0097339C" w:rsidRDefault="00C115A2" w:rsidP="0067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ind w:left="-84" w:right="-4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Страна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происхождения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ind w:left="-84" w:right="-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  <w:t>Административная</w:t>
            </w:r>
          </w:p>
          <w:p w:rsidR="00C115A2" w:rsidRPr="0097339C" w:rsidRDefault="00C115A2" w:rsidP="00653969">
            <w:pPr>
              <w:spacing w:after="0" w:line="240" w:lineRule="auto"/>
              <w:ind w:left="-84" w:right="-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  <w:t>территория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ind w:left="-84" w:right="-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  <w:t>Регистрационный номер</w:t>
            </w:r>
          </w:p>
          <w:p w:rsidR="00C115A2" w:rsidRPr="0097339C" w:rsidRDefault="00C115A2" w:rsidP="00653969">
            <w:pPr>
              <w:spacing w:after="0" w:line="240" w:lineRule="auto"/>
              <w:ind w:left="-84" w:right="-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  <w:t>предприятия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ind w:left="-84" w:right="-9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Вид и количество (вес нетто)</w:t>
            </w:r>
          </w:p>
          <w:p w:rsidR="00C115A2" w:rsidRPr="0097339C" w:rsidRDefault="00C115A2" w:rsidP="00653969">
            <w:pPr>
              <w:spacing w:after="0" w:line="240" w:lineRule="auto"/>
              <w:ind w:left="-84" w:right="-9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товара</w:t>
            </w:r>
          </w:p>
        </w:tc>
      </w:tr>
      <w:tr w:rsidR="00C115A2" w:rsidRPr="0097339C" w:rsidTr="00F303C0">
        <w:trPr>
          <w:cantSplit/>
          <w:trHeight w:val="194"/>
        </w:trPr>
        <w:tc>
          <w:tcPr>
            <w:tcW w:w="851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</w:tr>
      <w:tr w:rsidR="00C115A2" w:rsidRPr="0097339C" w:rsidTr="00F303C0">
        <w:trPr>
          <w:cantSplit/>
          <w:trHeight w:val="270"/>
        </w:trPr>
        <w:tc>
          <w:tcPr>
            <w:tcW w:w="851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</w:tr>
      <w:tr w:rsidR="00C115A2" w:rsidRPr="0097339C" w:rsidTr="003034A8">
        <w:tblPrEx>
          <w:tblCellMar>
            <w:left w:w="108" w:type="dxa"/>
            <w:right w:w="108" w:type="dxa"/>
          </w:tblCellMar>
        </w:tblPrEx>
        <w:trPr>
          <w:trHeight w:val="934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C115A2" w:rsidRPr="003034A8" w:rsidRDefault="00C115A2" w:rsidP="00D168B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ru-RU"/>
              </w:rPr>
              <w:t>4.1. </w:t>
            </w:r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 xml:space="preserve">К ввозу на таможенную территорию Евразийского экономического союза и (или) перемещению между государствами-членами допускается желатин, коллаген и клеи животного происхождения, полученные от убоя и переработки здоровых животных, происходящих из хозяйств, в отношении которых не </w:t>
            </w:r>
            <w:proofErr w:type="gramStart"/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>были установлены ветеринарно-санитарные ограничения и которые находятся</w:t>
            </w:r>
            <w:proofErr w:type="gramEnd"/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 xml:space="preserve"> под контролем ветеринарной службы.</w:t>
            </w:r>
          </w:p>
        </w:tc>
      </w:tr>
      <w:tr w:rsidR="00C115A2" w:rsidRPr="0097339C" w:rsidTr="00F303C0">
        <w:trPr>
          <w:trHeight w:val="556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C115A2" w:rsidRPr="003034A8" w:rsidRDefault="00C115A2" w:rsidP="005D0AE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4.2. </w:t>
            </w:r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 xml:space="preserve">Животные, от которых получено сырье, подвергнуты </w:t>
            </w:r>
            <w:proofErr w:type="spellStart"/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>предубойному</w:t>
            </w:r>
            <w:proofErr w:type="spellEnd"/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 xml:space="preserve"> ветеринарному осмотру, а туши, головы и внутренние органы - послеубойной ветеринарно-санитарной экспертизе и признаны пригодным для производства желатина, коллагена и клеев животного происхождения.</w:t>
            </w:r>
          </w:p>
        </w:tc>
      </w:tr>
      <w:tr w:rsidR="00DD6262" w:rsidRPr="0097339C" w:rsidTr="00F303C0">
        <w:trPr>
          <w:trHeight w:val="556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DD6262" w:rsidRPr="003034A8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3034A8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4.3. 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Сырье, полученное от крупного рогатого скота и происходящее с территории страны </w:t>
            </w:r>
            <w:proofErr w:type="gram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экспортера</w:t>
            </w:r>
            <w:proofErr w:type="gramEnd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имеющей официальный статус незначительного риска по губкообразной энцефалопатии крупного рогатого скота, допускается для производства желатина, коллагена и клеев животного происхождения без дополнительных мер обработок по губкообразной энцефалопатии крупного рогатого скота.</w:t>
            </w:r>
          </w:p>
          <w:p w:rsidR="00DD6262" w:rsidRPr="003034A8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proofErr w:type="gram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Сырьё, полученное от крупного рогатого скота и происходящее с территорий страны экспортера не имеющих официальный статус незначительного риска по губкообразной энцефалопатии крупного рогатого скота не содержит в своем составе следующих материалов специфического риска жвачных и </w:t>
            </w:r>
            <w:proofErr w:type="spell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контаминантов</w:t>
            </w:r>
            <w:proofErr w:type="spellEnd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: миндалины и дистальная часть подвздошной кишки, головной мозг, глаза, спинной мозг, черепа, позвоночники, а также белковые продукты, полученные из них.</w:t>
            </w:r>
            <w:proofErr w:type="gramEnd"/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Сырьё, полученное от мелкого рогатого скота из стран неблагополучных </w:t>
            </w:r>
            <w:proofErr w:type="gram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по</w:t>
            </w:r>
            <w:proofErr w:type="gramEnd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скрепи не содержит </w:t>
            </w:r>
            <w:proofErr w:type="gram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в</w:t>
            </w:r>
            <w:proofErr w:type="gramEnd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своем составе черепа включая </w:t>
            </w: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головной мозг и ганглии, глаза, позвоночный столб, включая ганглии и спинной мозг, миндалины, тимус, селезенку, кишечник, надпочечник, поджелудочную железу и печень, а также белковые продукты, полученные из них.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Сырьё, полученное из костей жвачных животных, происходящих с территорий страны экспортера не имеющих официальный статус незначительного риска по губкообразной энцефалопатии крупного рогатого скота и предназначенное для производства коллагена, желатина и клеев животного происхождения соответствует следующим требованиям: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животные не получали в корм белков жвачных животных, по результатам </w:t>
            </w:r>
            <w:proofErr w:type="spellStart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предубойного</w:t>
            </w:r>
            <w:proofErr w:type="spellEnd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осмотра и послеубойной ветеринарно-санитарной экспертизы не было признаков губкообразной энцефалопатии крупного рогатого скота, при убое не подвергались механическому разрушению мозга или введению сжатого газа или воздуха в полость черепа с целью оглушения;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сырье не содержит и не контаминировано материалами специфичного риска и мясом механической обвалки с черепа или позвоночника, не содержит позвоночные столбы и черепа крупного рогатого скота старше 30 месяцев на момент убоя;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требования к обработке сырья: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proofErr w:type="gramStart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сырье</w:t>
            </w:r>
            <w:proofErr w:type="gramEnd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содержащее костную ткань крупного рогатого скота подверглось обработке в следующей последовательности: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а) обезжиривание;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б) кислотная деминерализация;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lastRenderedPageBreak/>
              <w:t>в) щелочная или кислотная обработка;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г) фильтрация;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д) стерилизация при температуре, выше или равной 138</w:t>
            </w:r>
            <w:proofErr w:type="gramStart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°С</w:t>
            </w:r>
            <w:proofErr w:type="gramEnd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, в течение не менее 4 секунд или эквивалентном режиме обработки, с точки зрения снижения заражающей способности.</w:t>
            </w:r>
          </w:p>
          <w:p w:rsidR="00DD6262" w:rsidRPr="003034A8" w:rsidRDefault="00DD6262" w:rsidP="00DD626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</w:pPr>
            <w:r w:rsidRPr="00DD62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Сырьё, полученное из шкур и кож (без кости) жвачных животных или от нежвачных животных в независимости от статуса страны, зоны или </w:t>
            </w:r>
            <w:proofErr w:type="spellStart"/>
            <w:r w:rsidRPr="00DD62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компартмента</w:t>
            </w:r>
            <w:proofErr w:type="spellEnd"/>
            <w:r w:rsidRPr="00DD62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 губкообразной энцефалопатии крупного рогатого скота допускается для производства желатина, коллагена и клеев животного происхождения без дополнительных мер обработок по губкообразной энцефалопатии крупного рогатого скота.</w:t>
            </w:r>
          </w:p>
        </w:tc>
      </w:tr>
      <w:tr w:rsidR="00C115A2" w:rsidRPr="0097339C" w:rsidTr="003034A8">
        <w:trPr>
          <w:trHeight w:val="5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2" w:rsidRPr="003034A8" w:rsidRDefault="00C115A2" w:rsidP="00611379">
            <w:pPr>
              <w:pStyle w:val="Default"/>
              <w:ind w:firstLine="317"/>
              <w:jc w:val="both"/>
              <w:rPr>
                <w:rFonts w:eastAsia="Times New Roman"/>
                <w:spacing w:val="8"/>
                <w:sz w:val="18"/>
                <w:szCs w:val="18"/>
                <w:lang w:eastAsia="fr-FR"/>
              </w:rPr>
            </w:pPr>
            <w:bookmarkStart w:id="0" w:name="_GoBack"/>
            <w:bookmarkEnd w:id="0"/>
            <w:r w:rsidRPr="003034A8">
              <w:rPr>
                <w:rFonts w:eastAsia="Times New Roman"/>
                <w:spacing w:val="8"/>
                <w:sz w:val="18"/>
                <w:szCs w:val="18"/>
                <w:lang w:eastAsia="fr-FR"/>
              </w:rPr>
              <w:lastRenderedPageBreak/>
              <w:t>4.4. </w:t>
            </w:r>
            <w:r w:rsidR="00F303C0" w:rsidRPr="003034A8">
              <w:rPr>
                <w:bCs/>
                <w:i/>
                <w:sz w:val="18"/>
                <w:szCs w:val="18"/>
              </w:rPr>
              <w:t>Микробиологические, химико-токсикологические, радиологические и другие показатели для желатина и коллагена пищевого соответств</w:t>
            </w:r>
            <w:r w:rsidR="00611379" w:rsidRPr="003034A8">
              <w:rPr>
                <w:bCs/>
                <w:i/>
                <w:sz w:val="18"/>
                <w:szCs w:val="18"/>
              </w:rPr>
              <w:t>ует</w:t>
            </w:r>
            <w:r w:rsidR="00F303C0" w:rsidRPr="003034A8">
              <w:rPr>
                <w:bCs/>
                <w:i/>
                <w:sz w:val="18"/>
                <w:szCs w:val="18"/>
              </w:rPr>
              <w:t xml:space="preserve"> действующим на территории Евразийского экономического союза требованиям.</w:t>
            </w:r>
          </w:p>
        </w:tc>
      </w:tr>
      <w:tr w:rsidR="00F303C0" w:rsidRPr="0097339C" w:rsidTr="00F303C0">
        <w:trPr>
          <w:trHeight w:val="52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C0" w:rsidRPr="003034A8" w:rsidRDefault="00F303C0" w:rsidP="00611379">
            <w:pPr>
              <w:pStyle w:val="Default"/>
              <w:ind w:firstLine="317"/>
              <w:jc w:val="both"/>
              <w:rPr>
                <w:rFonts w:eastAsia="Times New Roman"/>
                <w:spacing w:val="8"/>
                <w:sz w:val="18"/>
                <w:szCs w:val="18"/>
                <w:lang w:eastAsia="fr-FR"/>
              </w:rPr>
            </w:pPr>
            <w:r w:rsidRPr="003034A8">
              <w:rPr>
                <w:rFonts w:eastAsia="Times New Roman"/>
                <w:spacing w:val="8"/>
                <w:sz w:val="18"/>
                <w:szCs w:val="18"/>
                <w:lang w:eastAsia="fr-FR"/>
              </w:rPr>
              <w:t>4.5. </w:t>
            </w:r>
            <w:r w:rsidRPr="003034A8">
              <w:rPr>
                <w:bCs/>
                <w:i/>
                <w:sz w:val="18"/>
                <w:szCs w:val="18"/>
              </w:rPr>
              <w:t>Желатин и коллаген технический, клеи животного происхождения соответств</w:t>
            </w:r>
            <w:r w:rsidR="00611379" w:rsidRPr="003034A8">
              <w:rPr>
                <w:bCs/>
                <w:i/>
                <w:sz w:val="18"/>
                <w:szCs w:val="18"/>
              </w:rPr>
              <w:t>уют</w:t>
            </w:r>
            <w:r w:rsidRPr="003034A8">
              <w:rPr>
                <w:bCs/>
                <w:i/>
                <w:sz w:val="18"/>
                <w:szCs w:val="18"/>
              </w:rPr>
              <w:t xml:space="preserve"> техническим требованиям, утвержденным в </w:t>
            </w:r>
            <w:proofErr w:type="gramStart"/>
            <w:r w:rsidR="00611379" w:rsidRPr="003034A8">
              <w:rPr>
                <w:bCs/>
                <w:i/>
                <w:sz w:val="18"/>
                <w:szCs w:val="18"/>
              </w:rPr>
              <w:t>государства-</w:t>
            </w:r>
            <w:r w:rsidRPr="003034A8">
              <w:rPr>
                <w:bCs/>
                <w:i/>
                <w:sz w:val="18"/>
                <w:szCs w:val="18"/>
              </w:rPr>
              <w:t>членах</w:t>
            </w:r>
            <w:proofErr w:type="gramEnd"/>
            <w:r w:rsidRPr="003034A8">
              <w:rPr>
                <w:bCs/>
                <w:i/>
                <w:sz w:val="18"/>
                <w:szCs w:val="18"/>
              </w:rPr>
              <w:t xml:space="preserve"> </w:t>
            </w:r>
            <w:r w:rsidR="00611379" w:rsidRPr="003034A8">
              <w:rPr>
                <w:bCs/>
                <w:i/>
                <w:sz w:val="18"/>
                <w:szCs w:val="18"/>
              </w:rPr>
              <w:t>Евразийского экономического союза</w:t>
            </w:r>
            <w:r w:rsidRPr="003034A8">
              <w:rPr>
                <w:bCs/>
                <w:i/>
                <w:sz w:val="18"/>
                <w:szCs w:val="18"/>
              </w:rPr>
              <w:t>.</w:t>
            </w:r>
          </w:p>
        </w:tc>
      </w:tr>
      <w:tr w:rsidR="00C115A2" w:rsidRPr="0097339C" w:rsidTr="00DD6262">
        <w:trPr>
          <w:trHeight w:val="601"/>
        </w:trPr>
        <w:tc>
          <w:tcPr>
            <w:tcW w:w="9923" w:type="dxa"/>
            <w:gridSpan w:val="7"/>
          </w:tcPr>
          <w:p w:rsidR="00C115A2" w:rsidRPr="003034A8" w:rsidRDefault="00C115A2" w:rsidP="00553E21">
            <w:pPr>
              <w:spacing w:after="12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4.6. </w:t>
            </w:r>
            <w:r w:rsidR="00553E21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Ж</w:t>
            </w:r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елатин и коллаген пищевой, желатин и коллаген технический и </w:t>
            </w:r>
            <w:proofErr w:type="gramStart"/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клеи животного происхождения, произведённые на предприятиях и упакованы</w:t>
            </w:r>
            <w:proofErr w:type="gramEnd"/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</w:t>
            </w:r>
            <w:r w:rsidR="00553E21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в тару без внешних дефектов, влияющих на герметичность</w:t>
            </w:r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.</w:t>
            </w:r>
          </w:p>
        </w:tc>
      </w:tr>
      <w:tr w:rsidR="00F303C0" w:rsidRPr="0097339C" w:rsidTr="00212B2C">
        <w:trPr>
          <w:trHeight w:val="1083"/>
        </w:trPr>
        <w:tc>
          <w:tcPr>
            <w:tcW w:w="9923" w:type="dxa"/>
            <w:gridSpan w:val="7"/>
          </w:tcPr>
          <w:p w:rsidR="00F303C0" w:rsidRPr="003034A8" w:rsidRDefault="00F303C0" w:rsidP="003923F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t-EE" w:eastAsia="ru-RU"/>
              </w:rPr>
              <w:t>4.</w:t>
            </w:r>
            <w:r w:rsidRPr="00303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7. </w:t>
            </w:r>
            <w:r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Упаковка, используемая для транспортировки, соответств</w:t>
            </w:r>
            <w:r w:rsidR="00553E21"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ует</w:t>
            </w:r>
            <w:r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требованиям Евразийского экономического союза, а упаковка, непосредственно контактирующая с желатином, коллагеном и клеем животного происхождения одноразов</w:t>
            </w:r>
            <w:r w:rsidR="00553E21"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ая</w:t>
            </w:r>
            <w:r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:rsidR="00F303C0" w:rsidRPr="003034A8" w:rsidRDefault="00212B2C" w:rsidP="00853E6F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Для обозначения желатина и коллагена технического и клеев животного происхождения, в маркировке товара содерж</w:t>
            </w:r>
            <w:r w:rsidR="00853E6F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ится</w:t>
            </w:r>
            <w:r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надпись: «</w:t>
            </w:r>
            <w:r w:rsidR="00853E6F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Запрещено использовать для потребления в пищу человеком и кормления животных, а также для приготовления кормов и кормовых добавок для животных</w:t>
            </w:r>
            <w:r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».</w:t>
            </w:r>
          </w:p>
        </w:tc>
      </w:tr>
      <w:tr w:rsidR="00212B2C" w:rsidRPr="00212B2C" w:rsidTr="00212B2C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9923" w:type="dxa"/>
            <w:gridSpan w:val="7"/>
          </w:tcPr>
          <w:p w:rsidR="00C115A2" w:rsidRPr="003034A8" w:rsidRDefault="00C115A2" w:rsidP="009A7769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4.8.</w:t>
            </w:r>
            <w:r w:rsidR="009A7769" w:rsidRPr="003034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 xml:space="preserve">Транспортное средство </w:t>
            </w:r>
            <w:proofErr w:type="gramStart"/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обработано и подготовлено</w:t>
            </w:r>
            <w:proofErr w:type="gramEnd"/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 xml:space="preserve"> в соответствии с правилами, принятыми в</w:t>
            </w:r>
            <w:r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стран</w:t>
            </w:r>
            <w:r w:rsidR="009A7769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е</w:t>
            </w:r>
            <w:r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-экспортере.</w:t>
            </w:r>
          </w:p>
        </w:tc>
      </w:tr>
    </w:tbl>
    <w:p w:rsidR="009220B5" w:rsidRDefault="009220B5" w:rsidP="009220B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9220B5" w:rsidRPr="009220B5" w:rsidTr="00E105B8">
        <w:trPr>
          <w:trHeight w:val="284"/>
        </w:trPr>
        <w:tc>
          <w:tcPr>
            <w:tcW w:w="10207" w:type="dxa"/>
          </w:tcPr>
          <w:p w:rsidR="00212B2C" w:rsidRDefault="00212B2C" w:rsidP="009220B5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Место _______________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ab/>
              <w:t xml:space="preserve">                 Дата</w:t>
            </w: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 _______________                      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Печать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Подпись государственного/официального ветеринарного врача  ____________________________________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Ф.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И.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О. и должность__________________________________________________________________________</w:t>
            </w:r>
          </w:p>
          <w:p w:rsidR="00212B2C" w:rsidRDefault="00212B2C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212B2C" w:rsidRPr="009220B5" w:rsidRDefault="00212B2C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before="40" w:after="40" w:line="240" w:lineRule="auto"/>
              <w:ind w:firstLine="176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1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46"/>
      </w:tblGrid>
      <w:tr w:rsidR="009220B5" w:rsidRPr="009220B5" w:rsidTr="0059345F">
        <w:tc>
          <w:tcPr>
            <w:tcW w:w="1277" w:type="dxa"/>
          </w:tcPr>
          <w:p w:rsidR="009220B5" w:rsidRPr="009220B5" w:rsidRDefault="009220B5" w:rsidP="00922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Примечания:</w:t>
            </w:r>
          </w:p>
        </w:tc>
        <w:tc>
          <w:tcPr>
            <w:tcW w:w="8646" w:type="dxa"/>
          </w:tcPr>
          <w:p w:rsidR="009220B5" w:rsidRPr="009220B5" w:rsidRDefault="009220B5" w:rsidP="00D65F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 Подпись и печать должны отличаться цветом от бланка.</w:t>
            </w:r>
          </w:p>
          <w:p w:rsidR="009220B5" w:rsidRPr="009220B5" w:rsidRDefault="009220B5" w:rsidP="00847BA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ar-SA"/>
              </w:rPr>
              <w:t xml:space="preserve">2. Ветеринарный сертификат 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 xml:space="preserve">оформляется на русском языке, а также на языке страны-экспортера и (или) </w:t>
            </w:r>
            <w:r w:rsidRPr="0059345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английском языке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</w:tr>
    </w:tbl>
    <w:p w:rsidR="00523DB2" w:rsidRDefault="00523DB2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3034A8" w:rsidRDefault="003034A8" w:rsidP="003034A8">
      <w:pPr>
        <w:tabs>
          <w:tab w:val="left" w:pos="993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</w:t>
      </w:r>
    </w:p>
    <w:p w:rsidR="003034A8" w:rsidRPr="00847BA5" w:rsidRDefault="003034A8" w:rsidP="003034A8">
      <w:pPr>
        <w:tabs>
          <w:tab w:val="left" w:pos="993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18"/>
          <w:szCs w:val="18"/>
        </w:rPr>
      </w:pPr>
      <w:r w:rsidRPr="00847BA5"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> </w:t>
      </w:r>
      <w:r w:rsidRPr="00847BA5">
        <w:rPr>
          <w:rFonts w:ascii="Times New Roman" w:hAnsi="Times New Roman"/>
          <w:sz w:val="18"/>
          <w:szCs w:val="18"/>
        </w:rPr>
        <w:t xml:space="preserve">Для государств – членов Европейского союза. При этом под </w:t>
      </w:r>
      <w:proofErr w:type="spellStart"/>
      <w:r w:rsidRPr="00847BA5">
        <w:rPr>
          <w:rFonts w:ascii="Times New Roman" w:hAnsi="Times New Roman"/>
          <w:sz w:val="18"/>
          <w:szCs w:val="18"/>
        </w:rPr>
        <w:t>доэкспортным</w:t>
      </w:r>
      <w:proofErr w:type="spellEnd"/>
      <w:r w:rsidRPr="00847BA5">
        <w:rPr>
          <w:rFonts w:ascii="Times New Roman" w:hAnsi="Times New Roman"/>
          <w:sz w:val="18"/>
          <w:szCs w:val="18"/>
        </w:rPr>
        <w:t xml:space="preserve"> сертификатом понимается сопроводительный документ (официальный сертификат), выданный сертифицирующим должностным лицом компетентного органа </w:t>
      </w:r>
      <w:r>
        <w:rPr>
          <w:rFonts w:ascii="Times New Roman" w:hAnsi="Times New Roman"/>
          <w:sz w:val="18"/>
          <w:szCs w:val="18"/>
        </w:rPr>
        <w:br/>
      </w:r>
      <w:r w:rsidRPr="00847BA5">
        <w:rPr>
          <w:rFonts w:ascii="Times New Roman" w:hAnsi="Times New Roman"/>
          <w:sz w:val="18"/>
          <w:szCs w:val="18"/>
        </w:rPr>
        <w:t>государства – члена Европейского союза для перемещения по территории Европейского союза и подтверждающий, что указанные в нем товары, подлежащие ветеринарному контролю (надзору), отвечают ветеринарно-санитарным требованиям Евразийского экономического союза</w:t>
      </w:r>
      <w:proofErr w:type="gramStart"/>
      <w:r w:rsidRPr="00847BA5">
        <w:rPr>
          <w:rFonts w:ascii="Times New Roman" w:hAnsi="Times New Roman"/>
          <w:sz w:val="18"/>
          <w:szCs w:val="18"/>
        </w:rPr>
        <w:t>.».</w:t>
      </w:r>
      <w:proofErr w:type="gramEnd"/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3034A8" w:rsidRDefault="003034A8" w:rsidP="003034A8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3034A8" w:rsidSect="00671EF6">
      <w:headerReference w:type="default" r:id="rId8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5B" w:rsidRDefault="008F135B" w:rsidP="00C4587B">
      <w:pPr>
        <w:spacing w:after="0" w:line="240" w:lineRule="auto"/>
      </w:pPr>
      <w:r>
        <w:separator/>
      </w:r>
    </w:p>
  </w:endnote>
  <w:endnote w:type="continuationSeparator" w:id="0">
    <w:p w:rsidR="008F135B" w:rsidRDefault="008F135B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5B" w:rsidRDefault="008F135B" w:rsidP="00C4587B">
      <w:pPr>
        <w:spacing w:after="0" w:line="240" w:lineRule="auto"/>
      </w:pPr>
      <w:r>
        <w:separator/>
      </w:r>
    </w:p>
  </w:footnote>
  <w:footnote w:type="continuationSeparator" w:id="0">
    <w:p w:rsidR="008F135B" w:rsidRDefault="008F135B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764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84FA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335B"/>
    <w:rsid w:val="00030EC4"/>
    <w:rsid w:val="00071978"/>
    <w:rsid w:val="000760AF"/>
    <w:rsid w:val="00085230"/>
    <w:rsid w:val="000855CB"/>
    <w:rsid w:val="000956E2"/>
    <w:rsid w:val="0009599B"/>
    <w:rsid w:val="000C5065"/>
    <w:rsid w:val="00101982"/>
    <w:rsid w:val="001405C9"/>
    <w:rsid w:val="00162AFE"/>
    <w:rsid w:val="001672BA"/>
    <w:rsid w:val="001E1C3A"/>
    <w:rsid w:val="001E5AA5"/>
    <w:rsid w:val="001F461D"/>
    <w:rsid w:val="00212B2C"/>
    <w:rsid w:val="00216EAD"/>
    <w:rsid w:val="00230E9E"/>
    <w:rsid w:val="002902D0"/>
    <w:rsid w:val="00297975"/>
    <w:rsid w:val="002A562E"/>
    <w:rsid w:val="002B3E77"/>
    <w:rsid w:val="002C0D7D"/>
    <w:rsid w:val="002F6FAC"/>
    <w:rsid w:val="003034A8"/>
    <w:rsid w:val="0030574F"/>
    <w:rsid w:val="00317C3A"/>
    <w:rsid w:val="0032266C"/>
    <w:rsid w:val="003345E3"/>
    <w:rsid w:val="00351134"/>
    <w:rsid w:val="00354748"/>
    <w:rsid w:val="00383E09"/>
    <w:rsid w:val="003923F5"/>
    <w:rsid w:val="003C7589"/>
    <w:rsid w:val="003E18EB"/>
    <w:rsid w:val="00407FAD"/>
    <w:rsid w:val="00425CDC"/>
    <w:rsid w:val="00430135"/>
    <w:rsid w:val="004B312A"/>
    <w:rsid w:val="004C55E0"/>
    <w:rsid w:val="00520078"/>
    <w:rsid w:val="00523DB2"/>
    <w:rsid w:val="00525DB2"/>
    <w:rsid w:val="005407F3"/>
    <w:rsid w:val="00553E21"/>
    <w:rsid w:val="00566523"/>
    <w:rsid w:val="00571D52"/>
    <w:rsid w:val="0059345F"/>
    <w:rsid w:val="005A14C9"/>
    <w:rsid w:val="005D0AE7"/>
    <w:rsid w:val="005F4404"/>
    <w:rsid w:val="00611379"/>
    <w:rsid w:val="006273D1"/>
    <w:rsid w:val="00636B8E"/>
    <w:rsid w:val="00646173"/>
    <w:rsid w:val="00652BA4"/>
    <w:rsid w:val="006535A4"/>
    <w:rsid w:val="0066142F"/>
    <w:rsid w:val="00671EF6"/>
    <w:rsid w:val="00682466"/>
    <w:rsid w:val="006A2281"/>
    <w:rsid w:val="00704559"/>
    <w:rsid w:val="00713D90"/>
    <w:rsid w:val="00724B13"/>
    <w:rsid w:val="00724E54"/>
    <w:rsid w:val="007758E6"/>
    <w:rsid w:val="007941D7"/>
    <w:rsid w:val="00795B0C"/>
    <w:rsid w:val="00797E7A"/>
    <w:rsid w:val="007C22F1"/>
    <w:rsid w:val="007C5181"/>
    <w:rsid w:val="007C5641"/>
    <w:rsid w:val="007E7EF2"/>
    <w:rsid w:val="00816E40"/>
    <w:rsid w:val="00836465"/>
    <w:rsid w:val="00847BA5"/>
    <w:rsid w:val="00853E6F"/>
    <w:rsid w:val="008619CF"/>
    <w:rsid w:val="00862132"/>
    <w:rsid w:val="008813CB"/>
    <w:rsid w:val="00893878"/>
    <w:rsid w:val="008E2292"/>
    <w:rsid w:val="008F135B"/>
    <w:rsid w:val="00910CFF"/>
    <w:rsid w:val="009220B5"/>
    <w:rsid w:val="00924D5D"/>
    <w:rsid w:val="009475E0"/>
    <w:rsid w:val="009524C2"/>
    <w:rsid w:val="009632FC"/>
    <w:rsid w:val="009652E9"/>
    <w:rsid w:val="00972359"/>
    <w:rsid w:val="00972D95"/>
    <w:rsid w:val="009762DB"/>
    <w:rsid w:val="00983ED5"/>
    <w:rsid w:val="00984FA9"/>
    <w:rsid w:val="009A09B7"/>
    <w:rsid w:val="009A7769"/>
    <w:rsid w:val="009D1818"/>
    <w:rsid w:val="00A0070D"/>
    <w:rsid w:val="00A16A75"/>
    <w:rsid w:val="00A25C46"/>
    <w:rsid w:val="00A30D0C"/>
    <w:rsid w:val="00A949CD"/>
    <w:rsid w:val="00AA276E"/>
    <w:rsid w:val="00AB400E"/>
    <w:rsid w:val="00B35AB0"/>
    <w:rsid w:val="00B54AAA"/>
    <w:rsid w:val="00B708BB"/>
    <w:rsid w:val="00B71C10"/>
    <w:rsid w:val="00B937D6"/>
    <w:rsid w:val="00B93A21"/>
    <w:rsid w:val="00BA19E8"/>
    <w:rsid w:val="00BA236D"/>
    <w:rsid w:val="00BB0DD8"/>
    <w:rsid w:val="00BD21F5"/>
    <w:rsid w:val="00BD5113"/>
    <w:rsid w:val="00C115A2"/>
    <w:rsid w:val="00C12062"/>
    <w:rsid w:val="00C12A31"/>
    <w:rsid w:val="00C17DE6"/>
    <w:rsid w:val="00C25D44"/>
    <w:rsid w:val="00C335BC"/>
    <w:rsid w:val="00C4587B"/>
    <w:rsid w:val="00C67E60"/>
    <w:rsid w:val="00C77518"/>
    <w:rsid w:val="00CD5C64"/>
    <w:rsid w:val="00CF5A13"/>
    <w:rsid w:val="00CF7ABF"/>
    <w:rsid w:val="00D01776"/>
    <w:rsid w:val="00D168BC"/>
    <w:rsid w:val="00D46237"/>
    <w:rsid w:val="00D65F12"/>
    <w:rsid w:val="00D94B67"/>
    <w:rsid w:val="00D95D41"/>
    <w:rsid w:val="00D95DFA"/>
    <w:rsid w:val="00DA2BCD"/>
    <w:rsid w:val="00DC6140"/>
    <w:rsid w:val="00DD3265"/>
    <w:rsid w:val="00DD6262"/>
    <w:rsid w:val="00DF0C64"/>
    <w:rsid w:val="00E009C2"/>
    <w:rsid w:val="00E01F3E"/>
    <w:rsid w:val="00E02487"/>
    <w:rsid w:val="00E216D4"/>
    <w:rsid w:val="00E46A5B"/>
    <w:rsid w:val="00E46E6C"/>
    <w:rsid w:val="00E52F50"/>
    <w:rsid w:val="00E5586B"/>
    <w:rsid w:val="00E60B21"/>
    <w:rsid w:val="00E96583"/>
    <w:rsid w:val="00EB67ED"/>
    <w:rsid w:val="00EC38AB"/>
    <w:rsid w:val="00EC3A96"/>
    <w:rsid w:val="00EC3F61"/>
    <w:rsid w:val="00ED79A7"/>
    <w:rsid w:val="00EE33F5"/>
    <w:rsid w:val="00EF6650"/>
    <w:rsid w:val="00F303C0"/>
    <w:rsid w:val="00F74DD3"/>
    <w:rsid w:val="00F92976"/>
    <w:rsid w:val="00F9748E"/>
    <w:rsid w:val="00FB0A38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customStyle="1" w:styleId="Default">
    <w:name w:val="Default"/>
    <w:link w:val="Default0"/>
    <w:rsid w:val="00C1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115A2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customStyle="1" w:styleId="Default">
    <w:name w:val="Default"/>
    <w:link w:val="Default0"/>
    <w:rsid w:val="00C1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115A2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033F-4895-49C4-BFB2-60932B70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17</cp:revision>
  <cp:lastPrinted>2022-04-13T12:48:00Z</cp:lastPrinted>
  <dcterms:created xsi:type="dcterms:W3CDTF">2016-04-27T06:22:00Z</dcterms:created>
  <dcterms:modified xsi:type="dcterms:W3CDTF">2023-07-19T14:29:00Z</dcterms:modified>
</cp:coreProperties>
</file>