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4F3" w:rsidRDefault="00DF24F3" w:rsidP="008C5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9253D8">
        <w:rPr>
          <w:rFonts w:ascii="Times New Roman" w:eastAsia="Calibri" w:hAnsi="Times New Roman" w:cs="Times New Roman"/>
          <w:b/>
          <w:sz w:val="28"/>
          <w:szCs w:val="28"/>
        </w:rPr>
        <w:t>водн</w:t>
      </w:r>
      <w:r>
        <w:rPr>
          <w:rFonts w:ascii="Times New Roman" w:eastAsia="Calibri" w:hAnsi="Times New Roman" w:cs="Times New Roman"/>
          <w:b/>
          <w:sz w:val="28"/>
          <w:szCs w:val="28"/>
        </w:rPr>
        <w:t>ый</w:t>
      </w:r>
      <w:r w:rsidR="009253D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B5C6B">
        <w:rPr>
          <w:rFonts w:ascii="Times New Roman" w:eastAsia="Calibri" w:hAnsi="Times New Roman" w:cs="Times New Roman"/>
          <w:b/>
          <w:sz w:val="28"/>
          <w:szCs w:val="28"/>
        </w:rPr>
        <w:t>переч</w:t>
      </w:r>
      <w:r>
        <w:rPr>
          <w:rFonts w:ascii="Times New Roman" w:eastAsia="Calibri" w:hAnsi="Times New Roman" w:cs="Times New Roman"/>
          <w:b/>
          <w:sz w:val="28"/>
          <w:szCs w:val="28"/>
        </w:rPr>
        <w:t>ень</w:t>
      </w:r>
      <w:r w:rsidR="00EB5C6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C5141" w:rsidRDefault="00EB5C6B" w:rsidP="00DF24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замечаний </w:t>
      </w:r>
      <w:r w:rsidR="009253D8">
        <w:rPr>
          <w:rFonts w:ascii="Times New Roman" w:eastAsia="Calibri" w:hAnsi="Times New Roman" w:cs="Times New Roman"/>
          <w:b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sz w:val="28"/>
          <w:szCs w:val="28"/>
        </w:rPr>
        <w:t>предложений</w:t>
      </w:r>
      <w:r w:rsidR="009253D8">
        <w:rPr>
          <w:rFonts w:ascii="Times New Roman" w:eastAsia="Calibri" w:hAnsi="Times New Roman" w:cs="Times New Roman"/>
          <w:b/>
          <w:sz w:val="28"/>
          <w:szCs w:val="28"/>
        </w:rPr>
        <w:t>)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C63D4">
        <w:rPr>
          <w:rFonts w:ascii="Times New Roman" w:eastAsia="Calibri" w:hAnsi="Times New Roman" w:cs="Times New Roman"/>
          <w:b/>
          <w:sz w:val="28"/>
          <w:szCs w:val="28"/>
        </w:rPr>
        <w:t>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проект акта </w:t>
      </w:r>
      <w:r w:rsidR="008644B1">
        <w:rPr>
          <w:rFonts w:ascii="Times New Roman" w:eastAsia="Calibri" w:hAnsi="Times New Roman" w:cs="Times New Roman"/>
          <w:b/>
          <w:sz w:val="28"/>
          <w:szCs w:val="28"/>
        </w:rPr>
        <w:t>Евразийской экономической комиссии</w:t>
      </w:r>
    </w:p>
    <w:p w:rsidR="00A22315" w:rsidRPr="00CE64D3" w:rsidRDefault="00672304" w:rsidP="00010E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6723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 внесении изменений в </w:t>
      </w:r>
      <w:r w:rsidR="00010EF5" w:rsidRPr="00010E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Порядок взаимодействия государств – членов Евразийского экономического союза при 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</w:t>
      </w:r>
    </w:p>
    <w:p w:rsidR="008644B1" w:rsidRDefault="009253D8" w:rsidP="008644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253D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8C5141" w:rsidRPr="009253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</w:t>
      </w:r>
      <w:r w:rsidR="0073506D" w:rsidRPr="009253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проекта </w:t>
      </w:r>
      <w:r w:rsidR="00381903" w:rsidRPr="009253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акта </w:t>
      </w:r>
      <w:r w:rsidR="008644B1" w:rsidRPr="009253D8">
        <w:rPr>
          <w:rFonts w:ascii="Times New Roman" w:eastAsia="Calibri" w:hAnsi="Times New Roman" w:cs="Times New Roman"/>
          <w:sz w:val="20"/>
          <w:szCs w:val="20"/>
        </w:rPr>
        <w:t>Евразийской экономической комиссии</w:t>
      </w:r>
      <w:r w:rsidRPr="009253D8">
        <w:rPr>
          <w:rFonts w:ascii="Times New Roman" w:eastAsia="Calibri" w:hAnsi="Times New Roman" w:cs="Times New Roman"/>
          <w:sz w:val="20"/>
          <w:szCs w:val="20"/>
        </w:rPr>
        <w:t>)</w:t>
      </w:r>
    </w:p>
    <w:p w:rsidR="00F4746E" w:rsidRDefault="00F4746E" w:rsidP="00F47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2"/>
          <w:szCs w:val="28"/>
        </w:rPr>
      </w:pPr>
    </w:p>
    <w:tbl>
      <w:tblPr>
        <w:tblW w:w="15087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7"/>
        <w:gridCol w:w="3686"/>
        <w:gridCol w:w="2835"/>
        <w:gridCol w:w="4536"/>
        <w:gridCol w:w="3543"/>
      </w:tblGrid>
      <w:tr w:rsidR="00EB5C6B" w:rsidRPr="0057710D" w:rsidTr="002502E1">
        <w:trPr>
          <w:trHeight w:val="139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141" w:rsidRPr="0057710D" w:rsidRDefault="00F11D9C" w:rsidP="00D7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141" w:rsidRPr="0057710D" w:rsidRDefault="008C5141" w:rsidP="00D7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="0073506D"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проекта </w:t>
            </w:r>
            <w:r w:rsidR="00381903"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141" w:rsidRPr="0057710D" w:rsidRDefault="008C5141" w:rsidP="00D7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57710D">
              <w:rPr>
                <w:rFonts w:ascii="Times New Roman" w:hAnsi="Times New Roman" w:cs="Times New Roman"/>
                <w:sz w:val="24"/>
                <w:szCs w:val="24"/>
              </w:rPr>
              <w:t>субъект</w:t>
            </w:r>
            <w:r w:rsidR="009253D8" w:rsidRPr="005771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>, от котор</w:t>
            </w:r>
            <w:r w:rsidR="009253D8"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="00D70A7D"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D3E22"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оступили </w:t>
            </w:r>
            <w:r w:rsidR="009D3E22"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r w:rsidR="000C6636"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ечания </w:t>
            </w:r>
            <w:r w:rsidR="009253D8"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C63D4"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</w:t>
            </w:r>
            <w:r w:rsidR="009253D8"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DC63D4"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  <w:r w:rsidR="0073506D"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</w:t>
            </w:r>
            <w:r w:rsidR="00EB5C6B"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</w:t>
            </w:r>
            <w:r w:rsidR="0073506D"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EB5C6B"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>(номер</w:t>
            </w:r>
            <w:r w:rsidR="009D3E22"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письма и дата при наличии)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22" w:rsidRPr="0057710D" w:rsidRDefault="008C5141" w:rsidP="00D7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замечания</w:t>
            </w:r>
          </w:p>
          <w:p w:rsidR="008C5141" w:rsidRPr="0057710D" w:rsidRDefault="009253D8" w:rsidP="00D7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8C5141"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</w:t>
            </w:r>
            <w:r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141" w:rsidRDefault="00F11D9C" w:rsidP="00F11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</w:t>
            </w:r>
            <w:r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8C5141"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рассмотрения</w:t>
            </w:r>
          </w:p>
          <w:p w:rsidR="008975D1" w:rsidRPr="0057710D" w:rsidRDefault="008975D1" w:rsidP="00F11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456" w:rsidRPr="00EB5C6B" w:rsidTr="002502E1">
        <w:trPr>
          <w:trHeight w:val="43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56" w:rsidRPr="0057710D" w:rsidRDefault="0057710D" w:rsidP="00F474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2B" w:rsidRPr="00B3662B" w:rsidRDefault="00B3662B" w:rsidP="00B36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3662B">
              <w:rPr>
                <w:rFonts w:ascii="Times New Roman" w:eastAsia="Times New Roman" w:hAnsi="Times New Roman" w:cs="Times New Roman"/>
                <w:sz w:val="24"/>
                <w:szCs w:val="28"/>
              </w:rPr>
              <w:t>2. Абзац первый пункта 39</w:t>
            </w:r>
            <w:r w:rsidRPr="00B3662B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</w:rPr>
              <w:t>1</w:t>
            </w:r>
            <w:r w:rsidRPr="00B3662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заменить абзацами следующего содержания:</w:t>
            </w:r>
          </w:p>
          <w:p w:rsidR="00B3662B" w:rsidRPr="00B3662B" w:rsidRDefault="00B3662B" w:rsidP="00B36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3662B">
              <w:rPr>
                <w:rFonts w:ascii="Times New Roman" w:eastAsia="Times New Roman" w:hAnsi="Times New Roman" w:cs="Times New Roman"/>
                <w:sz w:val="24"/>
                <w:szCs w:val="28"/>
              </w:rPr>
              <w:t>«39</w:t>
            </w:r>
            <w:r w:rsidRPr="00B3662B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</w:rPr>
              <w:t>1</w:t>
            </w:r>
            <w:r w:rsidRPr="00B3662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Уполномоченные органы при получении информации об обнаружении болезни животных на территории третьей страны незамедлительно принимают самостоятельное решение об объеме вводимых ветеринарно-санитарных мер в отношении этой страны (ее отдельных административно-территориальных единиц) и о возможности ввоза на территорию своего государства животных, продукции животного происхождения и (или) иных товаров, подлежащих ветеринарному контролю (надзору) (далее – подконтрольные товары), в соответствии с законодательством своего государства и о принятом решении незамедлительно информируют уполномоченные органы других государств-членов и Комиссию. </w:t>
            </w:r>
          </w:p>
          <w:p w:rsidR="000F5456" w:rsidRPr="00F00EF2" w:rsidRDefault="00B3662B" w:rsidP="00F76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3662B">
              <w:rPr>
                <w:rFonts w:ascii="Times New Roman" w:eastAsia="Times New Roman" w:hAnsi="Times New Roman" w:cs="Times New Roman"/>
                <w:sz w:val="24"/>
                <w:szCs w:val="28"/>
              </w:rPr>
              <w:t>Уполномоченные органы могут принимать меры в отношении перемещаемых между государствами-членами подконтрольных товаров, несущих риски заноса возбудителя соответствующей болезни животных, если уполномоченный орган государства-члена не информировал уполномоченные органы других государств-членов о принятых им ветеринарно-санитарных мерах, а также если эти меры являются менее ограничительными, чем это предусмотрено Едиными ветеринарными (ветеринарно-санитарными) требованиями.».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2B" w:rsidRDefault="00B3662B" w:rsidP="009C5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3662B">
              <w:rPr>
                <w:rFonts w:ascii="Times New Roman" w:eastAsia="Times New Roman" w:hAnsi="Times New Roman" w:cs="Times New Roman"/>
                <w:sz w:val="24"/>
                <w:szCs w:val="28"/>
              </w:rPr>
              <w:t>Помощник члена Коллегии (Министра) по экономике и финансовой политике</w:t>
            </w:r>
            <w:r w:rsidR="002502E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Евразийской экономической комиссии (далее – Комиссия)</w:t>
            </w:r>
            <w:r w:rsidRPr="00B3662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член рабочей группы по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проведению </w:t>
            </w:r>
            <w:r w:rsidRPr="00B3662B">
              <w:rPr>
                <w:rFonts w:ascii="Times New Roman" w:eastAsia="Times New Roman" w:hAnsi="Times New Roman" w:cs="Times New Roman"/>
                <w:sz w:val="24"/>
                <w:szCs w:val="28"/>
              </w:rPr>
              <w:t>оценки регулирующего воздействия К.Н.</w:t>
            </w:r>
            <w:r w:rsidR="002502E1">
              <w:rPr>
                <w:rFonts w:ascii="Times New Roman" w:eastAsia="Times New Roman" w:hAnsi="Times New Roman" w:cs="Times New Roman"/>
                <w:sz w:val="24"/>
                <w:szCs w:val="28"/>
              </w:rPr>
              <w:t> </w:t>
            </w:r>
            <w:r w:rsidRPr="00B3662B">
              <w:rPr>
                <w:rFonts w:ascii="Times New Roman" w:eastAsia="Times New Roman" w:hAnsi="Times New Roman" w:cs="Times New Roman"/>
                <w:sz w:val="24"/>
                <w:szCs w:val="28"/>
              </w:rPr>
              <w:t>Еликбаев (служебная записка от 20.02.2026 №34-3410/Э)</w:t>
            </w:r>
          </w:p>
          <w:p w:rsidR="009C5FEC" w:rsidRPr="00F00EF2" w:rsidRDefault="009C5FEC" w:rsidP="009C5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4" w:rsidRDefault="00DC5490" w:rsidP="00DC5490">
            <w:pPr>
              <w:pStyle w:val="Style13"/>
              <w:shd w:val="clear" w:color="auto" w:fill="auto"/>
              <w:tabs>
                <w:tab w:val="left" w:pos="974"/>
              </w:tabs>
              <w:spacing w:after="0" w:line="240" w:lineRule="auto"/>
              <w:jc w:val="both"/>
              <w:rPr>
                <w:rStyle w:val="CharStyle15"/>
                <w:sz w:val="24"/>
                <w:szCs w:val="24"/>
                <w:u w:val="none"/>
              </w:rPr>
            </w:pPr>
            <w:r w:rsidRPr="004468C4">
              <w:rPr>
                <w:rStyle w:val="CharStyle15"/>
                <w:sz w:val="24"/>
                <w:szCs w:val="24"/>
                <w:u w:val="none"/>
                <w:lang w:val="ru-RU"/>
              </w:rPr>
              <w:t xml:space="preserve">1. </w:t>
            </w:r>
            <w:r w:rsidR="00B3662B" w:rsidRPr="004468C4">
              <w:rPr>
                <w:rStyle w:val="CharStyle15"/>
                <w:sz w:val="24"/>
                <w:szCs w:val="24"/>
                <w:u w:val="none"/>
              </w:rPr>
              <w:t xml:space="preserve">Отсутствие доказательной базы. </w:t>
            </w:r>
          </w:p>
          <w:p w:rsidR="00B3662B" w:rsidRPr="004468C4" w:rsidRDefault="00B3662B" w:rsidP="00DC5490">
            <w:pPr>
              <w:pStyle w:val="Style13"/>
              <w:shd w:val="clear" w:color="auto" w:fill="auto"/>
              <w:tabs>
                <w:tab w:val="left" w:pos="974"/>
              </w:tabs>
              <w:spacing w:after="0" w:line="240" w:lineRule="auto"/>
              <w:jc w:val="both"/>
              <w:rPr>
                <w:sz w:val="24"/>
                <w:szCs w:val="24"/>
                <w:u w:val="none"/>
              </w:rPr>
            </w:pPr>
            <w:r w:rsidRPr="004468C4">
              <w:rPr>
                <w:rStyle w:val="CharStyle15"/>
                <w:sz w:val="24"/>
                <w:szCs w:val="24"/>
                <w:u w:val="none"/>
              </w:rPr>
              <w:t>В представленных материалах отсутствуют:</w:t>
            </w:r>
          </w:p>
          <w:p w:rsidR="00B3662B" w:rsidRPr="004468C4" w:rsidRDefault="004468C4" w:rsidP="004468C4">
            <w:pPr>
              <w:pStyle w:val="Style13"/>
              <w:shd w:val="clear" w:color="auto" w:fill="auto"/>
              <w:tabs>
                <w:tab w:val="left" w:pos="1032"/>
              </w:tabs>
              <w:spacing w:after="0" w:line="240" w:lineRule="auto"/>
              <w:jc w:val="both"/>
              <w:rPr>
                <w:sz w:val="24"/>
                <w:szCs w:val="24"/>
                <w:u w:val="none"/>
              </w:rPr>
            </w:pPr>
            <w:r>
              <w:rPr>
                <w:rStyle w:val="CharStyle15"/>
                <w:sz w:val="24"/>
                <w:szCs w:val="24"/>
                <w:u w:val="none"/>
                <w:lang w:val="ru-RU"/>
              </w:rPr>
              <w:t>–</w:t>
            </w:r>
            <w:r w:rsidRPr="004468C4">
              <w:rPr>
                <w:rStyle w:val="CharStyle15"/>
                <w:sz w:val="24"/>
                <w:szCs w:val="24"/>
                <w:u w:val="none"/>
                <w:lang w:val="ru-RU"/>
              </w:rPr>
              <w:t xml:space="preserve"> </w:t>
            </w:r>
            <w:r w:rsidR="00B3662B" w:rsidRPr="004468C4">
              <w:rPr>
                <w:rStyle w:val="CharStyle15"/>
                <w:sz w:val="24"/>
                <w:szCs w:val="24"/>
                <w:u w:val="none"/>
              </w:rPr>
              <w:t>подтвержденные случаи заноса болезней вследствие «недостаточного информирования»;</w:t>
            </w:r>
          </w:p>
          <w:p w:rsidR="00B3662B" w:rsidRPr="004468C4" w:rsidRDefault="004468C4" w:rsidP="004468C4">
            <w:pPr>
              <w:pStyle w:val="Style13"/>
              <w:shd w:val="clear" w:color="auto" w:fill="auto"/>
              <w:tabs>
                <w:tab w:val="left" w:pos="883"/>
              </w:tabs>
              <w:spacing w:after="0" w:line="240" w:lineRule="auto"/>
              <w:jc w:val="both"/>
              <w:rPr>
                <w:sz w:val="24"/>
                <w:szCs w:val="24"/>
                <w:u w:val="none"/>
              </w:rPr>
            </w:pPr>
            <w:r>
              <w:rPr>
                <w:rStyle w:val="CharStyle15"/>
                <w:sz w:val="24"/>
                <w:szCs w:val="24"/>
                <w:u w:val="none"/>
                <w:lang w:val="ru-RU"/>
              </w:rPr>
              <w:t>–</w:t>
            </w:r>
            <w:r w:rsidRPr="004468C4">
              <w:rPr>
                <w:rStyle w:val="CharStyle15"/>
                <w:sz w:val="24"/>
                <w:szCs w:val="24"/>
                <w:u w:val="none"/>
                <w:lang w:val="ru-RU"/>
              </w:rPr>
              <w:t xml:space="preserve"> </w:t>
            </w:r>
            <w:r w:rsidR="00B3662B" w:rsidRPr="004468C4">
              <w:rPr>
                <w:rStyle w:val="CharStyle15"/>
                <w:sz w:val="24"/>
                <w:szCs w:val="24"/>
                <w:u w:val="none"/>
              </w:rPr>
              <w:t>анализ реальной угрозы внутреннему рынку;</w:t>
            </w:r>
          </w:p>
          <w:p w:rsidR="00B3662B" w:rsidRPr="004468C4" w:rsidRDefault="004468C4" w:rsidP="004468C4">
            <w:pPr>
              <w:pStyle w:val="Style13"/>
              <w:shd w:val="clear" w:color="auto" w:fill="auto"/>
              <w:tabs>
                <w:tab w:val="left" w:pos="878"/>
              </w:tabs>
              <w:spacing w:after="0" w:line="240" w:lineRule="auto"/>
              <w:jc w:val="both"/>
              <w:rPr>
                <w:sz w:val="24"/>
                <w:szCs w:val="24"/>
                <w:u w:val="none"/>
              </w:rPr>
            </w:pPr>
            <w:r>
              <w:rPr>
                <w:rStyle w:val="CharStyle15"/>
                <w:sz w:val="24"/>
                <w:szCs w:val="24"/>
                <w:u w:val="none"/>
                <w:lang w:val="ru-RU"/>
              </w:rPr>
              <w:t>–</w:t>
            </w:r>
            <w:r w:rsidRPr="004468C4">
              <w:rPr>
                <w:rStyle w:val="CharStyle15"/>
                <w:sz w:val="24"/>
                <w:szCs w:val="24"/>
                <w:u w:val="none"/>
                <w:lang w:val="ru-RU"/>
              </w:rPr>
              <w:t xml:space="preserve"> </w:t>
            </w:r>
            <w:r w:rsidR="00B3662B" w:rsidRPr="004468C4">
              <w:rPr>
                <w:rStyle w:val="CharStyle15"/>
                <w:sz w:val="24"/>
                <w:szCs w:val="24"/>
                <w:u w:val="none"/>
              </w:rPr>
              <w:t>количественная оценка ущерба;</w:t>
            </w:r>
          </w:p>
          <w:p w:rsidR="00B3662B" w:rsidRPr="004468C4" w:rsidRDefault="004468C4" w:rsidP="004468C4">
            <w:pPr>
              <w:pStyle w:val="Style13"/>
              <w:shd w:val="clear" w:color="auto" w:fill="auto"/>
              <w:tabs>
                <w:tab w:val="left" w:pos="883"/>
              </w:tabs>
              <w:spacing w:after="0" w:line="240" w:lineRule="auto"/>
              <w:jc w:val="both"/>
              <w:rPr>
                <w:sz w:val="24"/>
                <w:szCs w:val="24"/>
                <w:u w:val="none"/>
              </w:rPr>
            </w:pPr>
            <w:r>
              <w:rPr>
                <w:rStyle w:val="CharStyle15"/>
                <w:sz w:val="24"/>
                <w:szCs w:val="24"/>
                <w:u w:val="none"/>
                <w:lang w:val="ru-RU"/>
              </w:rPr>
              <w:t xml:space="preserve">– </w:t>
            </w:r>
            <w:r w:rsidR="00B3662B" w:rsidRPr="004468C4">
              <w:rPr>
                <w:rStyle w:val="CharStyle15"/>
                <w:sz w:val="24"/>
                <w:szCs w:val="24"/>
                <w:u w:val="none"/>
              </w:rPr>
              <w:t>сопоставление альтернатив.</w:t>
            </w:r>
          </w:p>
          <w:p w:rsidR="00B3662B" w:rsidRPr="004468C4" w:rsidRDefault="00B3662B" w:rsidP="00B3662B">
            <w:pPr>
              <w:pStyle w:val="Style1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none"/>
              </w:rPr>
            </w:pPr>
            <w:r w:rsidRPr="004468C4">
              <w:rPr>
                <w:rStyle w:val="CharStyle15"/>
                <w:sz w:val="24"/>
                <w:szCs w:val="24"/>
                <w:u w:val="none"/>
              </w:rPr>
              <w:t>Фактически предлагается изменить модель функционирования ЕАЭС в указанной сфере без достаточного доказательства необходимости.</w:t>
            </w:r>
          </w:p>
          <w:p w:rsidR="00B3662B" w:rsidRPr="004468C4" w:rsidRDefault="004468C4" w:rsidP="001841D8">
            <w:pPr>
              <w:pStyle w:val="Style13"/>
              <w:shd w:val="clear" w:color="auto" w:fill="auto"/>
              <w:tabs>
                <w:tab w:val="left" w:pos="998"/>
              </w:tabs>
              <w:spacing w:after="0" w:line="240" w:lineRule="auto"/>
              <w:jc w:val="both"/>
              <w:rPr>
                <w:sz w:val="24"/>
                <w:szCs w:val="24"/>
                <w:u w:val="none"/>
              </w:rPr>
            </w:pPr>
            <w:r>
              <w:rPr>
                <w:rStyle w:val="CharStyle15"/>
                <w:sz w:val="24"/>
                <w:szCs w:val="24"/>
                <w:u w:val="none"/>
                <w:lang w:val="ru-RU"/>
              </w:rPr>
              <w:t xml:space="preserve">2. </w:t>
            </w:r>
            <w:r w:rsidR="00B3662B" w:rsidRPr="004468C4">
              <w:rPr>
                <w:rStyle w:val="CharStyle15"/>
                <w:sz w:val="24"/>
                <w:szCs w:val="24"/>
                <w:u w:val="none"/>
              </w:rPr>
              <w:t xml:space="preserve">Презумпция виновности бизнеса. Проект вводит конструкцию, при которой </w:t>
            </w:r>
            <w:r w:rsidR="00B3662B" w:rsidRPr="004468C4">
              <w:rPr>
                <w:rStyle w:val="CharStyle17"/>
                <w:sz w:val="24"/>
                <w:szCs w:val="24"/>
              </w:rPr>
              <w:t>го</w:t>
            </w:r>
            <w:r w:rsidR="00B3662B" w:rsidRPr="004468C4">
              <w:rPr>
                <w:rStyle w:val="CharStyle15"/>
                <w:sz w:val="24"/>
                <w:szCs w:val="24"/>
                <w:u w:val="none"/>
              </w:rPr>
              <w:t>сударство может признать меры другого государства</w:t>
            </w:r>
            <w:r w:rsidR="00B3662B" w:rsidRPr="004468C4">
              <w:rPr>
                <w:rStyle w:val="CharStyle18"/>
                <w:sz w:val="24"/>
                <w:szCs w:val="24"/>
              </w:rPr>
              <w:t xml:space="preserve"> «менее ограничительными</w:t>
            </w:r>
            <w:r w:rsidR="00B3662B" w:rsidRPr="004468C4">
              <w:rPr>
                <w:rStyle w:val="CharStyle15"/>
                <w:sz w:val="24"/>
                <w:szCs w:val="24"/>
                <w:u w:val="none"/>
              </w:rPr>
              <w:t>» и на этом основании ограничить поставки продукции.</w:t>
            </w:r>
            <w:r>
              <w:rPr>
                <w:rStyle w:val="CharStyle15"/>
                <w:sz w:val="24"/>
                <w:szCs w:val="24"/>
                <w:u w:val="none"/>
                <w:lang w:val="ru-RU"/>
              </w:rPr>
              <w:t xml:space="preserve"> </w:t>
            </w:r>
            <w:r w:rsidR="00B3662B" w:rsidRPr="004468C4">
              <w:rPr>
                <w:rStyle w:val="CharStyle15"/>
                <w:sz w:val="24"/>
                <w:szCs w:val="24"/>
                <w:u w:val="none"/>
              </w:rPr>
              <w:t>При этом отсутствует доказательство конкретного нарушения, продукция может полностью соответствовать Единым ветеринарным требованиям, а также не предусмотрена процедура доказывания риска.</w:t>
            </w:r>
            <w:r>
              <w:rPr>
                <w:rStyle w:val="CharStyle15"/>
                <w:sz w:val="24"/>
                <w:szCs w:val="24"/>
                <w:u w:val="none"/>
                <w:lang w:val="ru-RU"/>
              </w:rPr>
              <w:t xml:space="preserve"> </w:t>
            </w:r>
            <w:r w:rsidR="00B3662B" w:rsidRPr="004468C4">
              <w:rPr>
                <w:rStyle w:val="CharStyle15"/>
                <w:sz w:val="24"/>
                <w:szCs w:val="24"/>
                <w:u w:val="none"/>
              </w:rPr>
              <w:t xml:space="preserve">Таким образом, хозяйствующие субъекты </w:t>
            </w:r>
            <w:r w:rsidR="001841D8">
              <w:rPr>
                <w:rStyle w:val="CharStyle15"/>
                <w:sz w:val="24"/>
                <w:szCs w:val="24"/>
                <w:u w:val="none"/>
                <w:lang w:val="uk"/>
              </w:rPr>
              <w:t>фактически</w:t>
            </w:r>
            <w:r>
              <w:rPr>
                <w:rStyle w:val="CharStyle15"/>
                <w:sz w:val="24"/>
                <w:szCs w:val="24"/>
                <w:u w:val="none"/>
                <w:lang w:val="uk"/>
              </w:rPr>
              <w:t xml:space="preserve"> </w:t>
            </w:r>
            <w:r w:rsidR="001841D8">
              <w:rPr>
                <w:rStyle w:val="CharStyle15"/>
                <w:sz w:val="24"/>
                <w:szCs w:val="24"/>
                <w:u w:val="none"/>
                <w:lang w:val="uk"/>
              </w:rPr>
              <w:t>признаются</w:t>
            </w:r>
            <w:r w:rsidR="001841D8">
              <w:rPr>
                <w:sz w:val="24"/>
                <w:szCs w:val="24"/>
                <w:u w:val="none"/>
                <w:lang w:val="ru-RU"/>
              </w:rPr>
              <w:t xml:space="preserve"> </w:t>
            </w:r>
            <w:r w:rsidR="001841D8" w:rsidRPr="001841D8">
              <w:rPr>
                <w:sz w:val="24"/>
                <w:szCs w:val="24"/>
                <w:u w:val="none"/>
              </w:rPr>
              <w:t>«потенциально опасными» без установленного факта нарушения.</w:t>
            </w:r>
            <w:r w:rsidR="001841D8">
              <w:rPr>
                <w:sz w:val="24"/>
                <w:szCs w:val="24"/>
                <w:u w:val="none"/>
                <w:lang w:val="ru-RU"/>
              </w:rPr>
              <w:t xml:space="preserve"> </w:t>
            </w:r>
            <w:r w:rsidR="00B3662B" w:rsidRPr="004468C4">
              <w:rPr>
                <w:rStyle w:val="CharStyle15"/>
                <w:sz w:val="24"/>
                <w:szCs w:val="24"/>
                <w:u w:val="none"/>
              </w:rPr>
              <w:t>Указанное нарушает принцип презумпции добросовестности бизнеса, допускает коллективную ответственность, создает произвольность применения мер.</w:t>
            </w:r>
          </w:p>
          <w:p w:rsidR="00B3662B" w:rsidRPr="004468C4" w:rsidRDefault="001841D8" w:rsidP="001841D8">
            <w:pPr>
              <w:pStyle w:val="Style13"/>
              <w:shd w:val="clear" w:color="auto" w:fill="auto"/>
              <w:tabs>
                <w:tab w:val="left" w:pos="1009"/>
              </w:tabs>
              <w:spacing w:after="0" w:line="240" w:lineRule="auto"/>
              <w:jc w:val="both"/>
              <w:rPr>
                <w:sz w:val="24"/>
                <w:szCs w:val="24"/>
                <w:u w:val="none"/>
              </w:rPr>
            </w:pPr>
            <w:r>
              <w:rPr>
                <w:rStyle w:val="CharStyle15"/>
                <w:sz w:val="24"/>
                <w:szCs w:val="24"/>
                <w:u w:val="none"/>
                <w:lang w:val="ru-RU"/>
              </w:rPr>
              <w:t xml:space="preserve">3. </w:t>
            </w:r>
            <w:r w:rsidR="00B3662B" w:rsidRPr="004468C4">
              <w:rPr>
                <w:rStyle w:val="CharStyle15"/>
                <w:sz w:val="24"/>
                <w:szCs w:val="24"/>
                <w:u w:val="none"/>
              </w:rPr>
              <w:t>Дезинтеграционный характер инициативы. Проект объективно усиливает национальную дискрецию и допускает одностороннее ужесточение условий взаимной торговли. По своей сути норма переносит внешнеторговые разногласия во внутренний рынок, допускает асимметричное применение ветеринарных мер и формирует механизм давления на партнеров по ЕАЭС на национальные решения.</w:t>
            </w:r>
            <w:r>
              <w:rPr>
                <w:rStyle w:val="CharStyle15"/>
                <w:sz w:val="24"/>
                <w:szCs w:val="24"/>
                <w:u w:val="none"/>
                <w:lang w:val="ru-RU"/>
              </w:rPr>
              <w:t xml:space="preserve"> </w:t>
            </w:r>
            <w:r w:rsidR="00B3662B" w:rsidRPr="004468C4">
              <w:rPr>
                <w:rStyle w:val="CharStyle15"/>
                <w:sz w:val="24"/>
                <w:szCs w:val="24"/>
                <w:u w:val="none"/>
              </w:rPr>
              <w:t xml:space="preserve">С учетом фактической практики ограничений последних лет, инициатива может быть воспринята как попытка институционализировать применяемую одностороннюю практику, закрепить в праве ЕАЭС право одного государства оценивать «достаточность» мер другого, </w:t>
            </w:r>
            <w:r>
              <w:rPr>
                <w:rStyle w:val="CharStyle15"/>
                <w:sz w:val="24"/>
                <w:szCs w:val="24"/>
                <w:u w:val="none"/>
              </w:rPr>
              <w:br/>
            </w:r>
            <w:r w:rsidR="00B3662B" w:rsidRPr="004468C4">
              <w:rPr>
                <w:rStyle w:val="CharStyle15"/>
                <w:sz w:val="24"/>
                <w:szCs w:val="24"/>
                <w:u w:val="none"/>
              </w:rPr>
              <w:t>а также создать правовую базу для защиты внутреннего рынка в ущерб взаимной торговле, что не согласуется с целями ЕАЭС.</w:t>
            </w:r>
          </w:p>
          <w:p w:rsidR="00B3662B" w:rsidRPr="004468C4" w:rsidRDefault="00FC7310" w:rsidP="00FC7310">
            <w:pPr>
              <w:pStyle w:val="Style13"/>
              <w:shd w:val="clear" w:color="auto" w:fill="auto"/>
              <w:tabs>
                <w:tab w:val="left" w:pos="1057"/>
              </w:tabs>
              <w:spacing w:after="0" w:line="240" w:lineRule="auto"/>
              <w:jc w:val="both"/>
              <w:rPr>
                <w:sz w:val="24"/>
                <w:szCs w:val="24"/>
                <w:u w:val="none"/>
              </w:rPr>
            </w:pPr>
            <w:r w:rsidRPr="00FC7310">
              <w:rPr>
                <w:rStyle w:val="CharStyle15"/>
                <w:sz w:val="24"/>
                <w:szCs w:val="24"/>
                <w:u w:val="none"/>
                <w:lang w:val="ru-RU"/>
              </w:rPr>
              <w:t>4</w:t>
            </w:r>
            <w:r>
              <w:rPr>
                <w:rStyle w:val="CharStyle15"/>
                <w:sz w:val="24"/>
                <w:szCs w:val="24"/>
                <w:u w:val="none"/>
                <w:lang w:val="ru-RU"/>
              </w:rPr>
              <w:t xml:space="preserve">. </w:t>
            </w:r>
            <w:r w:rsidR="00B3662B" w:rsidRPr="004468C4">
              <w:rPr>
                <w:rStyle w:val="CharStyle15"/>
                <w:sz w:val="24"/>
                <w:szCs w:val="24"/>
                <w:u w:val="none"/>
              </w:rPr>
              <w:t>Цели Комиссии. Одними из основных целей работы Комиссии являются обеспечение баланса интересов всех государств-членов, защита принципов свободного перемещения товаров, предотвращение фрагментации рынка.</w:t>
            </w:r>
            <w:r>
              <w:rPr>
                <w:rStyle w:val="CharStyle15"/>
                <w:sz w:val="24"/>
                <w:szCs w:val="24"/>
                <w:u w:val="none"/>
                <w:lang w:val="ru-RU"/>
              </w:rPr>
              <w:t xml:space="preserve"> </w:t>
            </w:r>
            <w:r w:rsidR="00B3662B" w:rsidRPr="004468C4">
              <w:rPr>
                <w:rStyle w:val="CharStyle15"/>
                <w:sz w:val="24"/>
                <w:szCs w:val="24"/>
                <w:u w:val="none"/>
              </w:rPr>
              <w:t>В то же время опубликованный проект снижает уровень взаимного доверия и создает правовые основания для взаимных ограничений в торговле в рамках ЕАЭС.</w:t>
            </w:r>
          </w:p>
          <w:p w:rsidR="00B3662B" w:rsidRPr="004468C4" w:rsidRDefault="00FC7310" w:rsidP="00FC7310">
            <w:pPr>
              <w:pStyle w:val="Style13"/>
              <w:shd w:val="clear" w:color="auto" w:fill="auto"/>
              <w:tabs>
                <w:tab w:val="left" w:pos="1052"/>
              </w:tabs>
              <w:spacing w:after="0" w:line="240" w:lineRule="auto"/>
              <w:jc w:val="both"/>
              <w:rPr>
                <w:sz w:val="24"/>
                <w:szCs w:val="24"/>
                <w:u w:val="none"/>
              </w:rPr>
            </w:pPr>
            <w:r>
              <w:rPr>
                <w:rStyle w:val="CharStyle15"/>
                <w:sz w:val="24"/>
                <w:szCs w:val="24"/>
                <w:u w:val="none"/>
                <w:lang w:val="ru-RU"/>
              </w:rPr>
              <w:t xml:space="preserve">5. </w:t>
            </w:r>
            <w:r w:rsidR="00B3662B" w:rsidRPr="004468C4">
              <w:rPr>
                <w:rStyle w:val="CharStyle15"/>
                <w:sz w:val="24"/>
                <w:szCs w:val="24"/>
                <w:u w:val="none"/>
              </w:rPr>
              <w:t>Экономические последствия. Принятие проекта решения приведет к росту рисков внезапных ограничений, потере экспортных рынков, увеличению страховых и логистических расходов, снижению инвестиционной привлекательности отраслей и росту конфликтности во взаимной торговле.</w:t>
            </w:r>
            <w:r>
              <w:rPr>
                <w:rStyle w:val="CharStyle15"/>
                <w:sz w:val="24"/>
                <w:szCs w:val="24"/>
                <w:u w:val="none"/>
                <w:lang w:val="ru-RU"/>
              </w:rPr>
              <w:t xml:space="preserve"> </w:t>
            </w:r>
            <w:r w:rsidR="00B3662B" w:rsidRPr="004468C4">
              <w:rPr>
                <w:rStyle w:val="CharStyle15"/>
                <w:sz w:val="24"/>
                <w:szCs w:val="24"/>
                <w:u w:val="none"/>
              </w:rPr>
              <w:t>Особенно уязвимыми станут чувствительные отрасли: мясо птицы, продукция животного происхождения, зерно и переработанная агропродукция.</w:t>
            </w:r>
          </w:p>
          <w:p w:rsidR="00B3662B" w:rsidRPr="004468C4" w:rsidRDefault="00FC7310" w:rsidP="00FC7310">
            <w:pPr>
              <w:pStyle w:val="Style13"/>
              <w:shd w:val="clear" w:color="auto" w:fill="auto"/>
              <w:tabs>
                <w:tab w:val="left" w:pos="1182"/>
              </w:tabs>
              <w:spacing w:after="0" w:line="240" w:lineRule="auto"/>
              <w:jc w:val="both"/>
              <w:rPr>
                <w:sz w:val="24"/>
                <w:szCs w:val="24"/>
                <w:u w:val="none"/>
              </w:rPr>
            </w:pPr>
            <w:r>
              <w:rPr>
                <w:rStyle w:val="CharStyle15"/>
                <w:sz w:val="24"/>
                <w:szCs w:val="24"/>
                <w:u w:val="none"/>
                <w:lang w:val="ru-RU"/>
              </w:rPr>
              <w:t xml:space="preserve">6. </w:t>
            </w:r>
            <w:r w:rsidR="00B3662B" w:rsidRPr="004468C4">
              <w:rPr>
                <w:rStyle w:val="CharStyle15"/>
                <w:sz w:val="24"/>
                <w:szCs w:val="24"/>
                <w:u w:val="none"/>
              </w:rPr>
              <w:t xml:space="preserve">Альтернативная сбалансированная модель регулирования. Признавая важность своевременного информирования и предотвращения заноса болезней </w:t>
            </w:r>
            <w:r w:rsidR="00B3662B" w:rsidRPr="004468C4">
              <w:rPr>
                <w:rStyle w:val="CharStyle21"/>
                <w:sz w:val="24"/>
                <w:szCs w:val="24"/>
              </w:rPr>
              <w:t>животных, достижение данной цели возможно</w:t>
            </w:r>
            <w:r w:rsidR="00B3662B" w:rsidRPr="004468C4">
              <w:rPr>
                <w:rStyle w:val="CharStyle22"/>
                <w:sz w:val="24"/>
                <w:szCs w:val="24"/>
              </w:rPr>
              <w:t xml:space="preserve"> без разрушения принципов </w:t>
            </w:r>
            <w:r w:rsidR="00B3662B" w:rsidRPr="004468C4">
              <w:rPr>
                <w:rStyle w:val="CharStyle23"/>
                <w:sz w:val="24"/>
                <w:szCs w:val="24"/>
              </w:rPr>
              <w:t>внутреннего рынка.</w:t>
            </w:r>
            <w:r w:rsidR="00B3662B" w:rsidRPr="004468C4">
              <w:rPr>
                <w:rStyle w:val="CharStyle15"/>
                <w:sz w:val="24"/>
                <w:szCs w:val="24"/>
                <w:u w:val="none"/>
              </w:rPr>
              <w:t xml:space="preserve"> В качестве альтернативы предлагается следующая модель.</w:t>
            </w:r>
          </w:p>
          <w:p w:rsidR="00B3662B" w:rsidRPr="004468C4" w:rsidRDefault="00FC7310" w:rsidP="00FC7310">
            <w:pPr>
              <w:pStyle w:val="Style13"/>
              <w:shd w:val="clear" w:color="auto" w:fill="auto"/>
              <w:tabs>
                <w:tab w:val="left" w:pos="1210"/>
              </w:tabs>
              <w:spacing w:after="0" w:line="240" w:lineRule="auto"/>
              <w:jc w:val="both"/>
              <w:rPr>
                <w:sz w:val="24"/>
                <w:szCs w:val="24"/>
                <w:u w:val="none"/>
              </w:rPr>
            </w:pPr>
            <w:r>
              <w:rPr>
                <w:rStyle w:val="CharStyle15"/>
                <w:sz w:val="24"/>
                <w:szCs w:val="24"/>
                <w:u w:val="none"/>
                <w:lang w:val="ru-RU"/>
              </w:rPr>
              <w:t xml:space="preserve">6.1. </w:t>
            </w:r>
            <w:r w:rsidR="00B3662B" w:rsidRPr="004468C4">
              <w:rPr>
                <w:rStyle w:val="CharStyle15"/>
                <w:sz w:val="24"/>
                <w:szCs w:val="24"/>
                <w:u w:val="none"/>
              </w:rPr>
              <w:t>Четкий и измеримый срок информирования. Вместо формулировки «неза</w:t>
            </w:r>
            <w:r w:rsidR="00B3662B" w:rsidRPr="004468C4">
              <w:rPr>
                <w:rStyle w:val="CharStyle21"/>
                <w:sz w:val="24"/>
                <w:szCs w:val="24"/>
              </w:rPr>
              <w:t>медлительно» целесообразно установить конкретный срок, к примеру,</w:t>
            </w:r>
            <w:r w:rsidR="00B3662B" w:rsidRPr="004468C4">
              <w:rPr>
                <w:rStyle w:val="CharStyle22"/>
                <w:sz w:val="24"/>
                <w:szCs w:val="24"/>
              </w:rPr>
              <w:t xml:space="preserve"> не </w:t>
            </w:r>
            <w:r w:rsidR="00B3662B" w:rsidRPr="004468C4">
              <w:rPr>
                <w:rStyle w:val="CharStyle23"/>
                <w:sz w:val="24"/>
                <w:szCs w:val="24"/>
              </w:rPr>
              <w:t>позднее 24 часов</w:t>
            </w:r>
            <w:r w:rsidR="00B3662B" w:rsidRPr="004468C4">
              <w:rPr>
                <w:rStyle w:val="CharStyle15"/>
                <w:sz w:val="24"/>
                <w:szCs w:val="24"/>
                <w:u w:val="none"/>
              </w:rPr>
              <w:t xml:space="preserve"> с момента принятия решения о введении мер. Указанное позволит обеспечит предсказуемость и исключит субъективную оценку.</w:t>
            </w:r>
          </w:p>
          <w:p w:rsidR="00B3662B" w:rsidRPr="004468C4" w:rsidRDefault="00FC7310" w:rsidP="00FC7310">
            <w:pPr>
              <w:pStyle w:val="Style13"/>
              <w:shd w:val="clear" w:color="auto" w:fill="auto"/>
              <w:tabs>
                <w:tab w:val="left" w:pos="1220"/>
              </w:tabs>
              <w:spacing w:after="0" w:line="240" w:lineRule="auto"/>
              <w:jc w:val="both"/>
              <w:rPr>
                <w:sz w:val="24"/>
                <w:szCs w:val="24"/>
                <w:u w:val="none"/>
              </w:rPr>
            </w:pPr>
            <w:r>
              <w:rPr>
                <w:rStyle w:val="CharStyle15"/>
                <w:sz w:val="24"/>
                <w:szCs w:val="24"/>
                <w:u w:val="none"/>
                <w:lang w:val="ru-RU"/>
              </w:rPr>
              <w:t xml:space="preserve">6.2. </w:t>
            </w:r>
            <w:r w:rsidR="00B3662B" w:rsidRPr="004468C4">
              <w:rPr>
                <w:rStyle w:val="CharStyle15"/>
                <w:sz w:val="24"/>
                <w:szCs w:val="24"/>
                <w:u w:val="none"/>
              </w:rPr>
              <w:t>Консультационный</w:t>
            </w:r>
            <w:r w:rsidR="00B3662B" w:rsidRPr="004468C4">
              <w:rPr>
                <w:rStyle w:val="CharStyle22"/>
                <w:sz w:val="24"/>
                <w:szCs w:val="24"/>
              </w:rPr>
              <w:t xml:space="preserve"> механизм оценки достаточности</w:t>
            </w:r>
            <w:r w:rsidR="00B3662B" w:rsidRPr="004468C4">
              <w:rPr>
                <w:rStyle w:val="CharStyle15"/>
                <w:sz w:val="24"/>
                <w:szCs w:val="24"/>
                <w:u w:val="none"/>
              </w:rPr>
              <w:t xml:space="preserve"> мер на площадке Комиссии с учетом анализа рисков, привлечения экспертов.</w:t>
            </w:r>
          </w:p>
          <w:p w:rsidR="00B3662B" w:rsidRPr="004468C4" w:rsidRDefault="00FC7310" w:rsidP="00FC7310">
            <w:pPr>
              <w:pStyle w:val="Style13"/>
              <w:shd w:val="clear" w:color="auto" w:fill="auto"/>
              <w:tabs>
                <w:tab w:val="left" w:pos="1225"/>
              </w:tabs>
              <w:spacing w:after="0" w:line="240" w:lineRule="auto"/>
              <w:jc w:val="both"/>
              <w:rPr>
                <w:sz w:val="24"/>
                <w:szCs w:val="24"/>
                <w:u w:val="none"/>
              </w:rPr>
            </w:pPr>
            <w:r>
              <w:rPr>
                <w:rStyle w:val="CharStyle15"/>
                <w:sz w:val="24"/>
                <w:szCs w:val="24"/>
                <w:u w:val="none"/>
                <w:lang w:val="ru-RU"/>
              </w:rPr>
              <w:t xml:space="preserve">6.3. </w:t>
            </w:r>
            <w:r w:rsidR="00B3662B" w:rsidRPr="004468C4">
              <w:rPr>
                <w:rStyle w:val="CharStyle15"/>
                <w:sz w:val="24"/>
                <w:szCs w:val="24"/>
                <w:u w:val="none"/>
              </w:rPr>
              <w:t xml:space="preserve">Запрет коллективной ответственности. Ограничения могут применяться только к конкретным товарам, к конкретным регионам, либо к конкретным предприятиям, но не ко всей продукции государства-члена в целом. С учетом </w:t>
            </w:r>
            <w:r w:rsidR="00B3662B" w:rsidRPr="004468C4">
              <w:rPr>
                <w:rStyle w:val="CharStyle21"/>
                <w:sz w:val="24"/>
                <w:szCs w:val="24"/>
              </w:rPr>
              <w:t>изложенного должен быть закреплен при</w:t>
            </w:r>
            <w:r w:rsidR="00B3662B" w:rsidRPr="004468C4">
              <w:rPr>
                <w:rStyle w:val="CharStyle24"/>
                <w:sz w:val="24"/>
                <w:szCs w:val="24"/>
                <w:u w:val="none"/>
              </w:rPr>
              <w:t>нци</w:t>
            </w:r>
            <w:r w:rsidR="00B3662B" w:rsidRPr="004468C4">
              <w:rPr>
                <w:rStyle w:val="CharStyle21"/>
                <w:sz w:val="24"/>
                <w:szCs w:val="24"/>
              </w:rPr>
              <w:t>п:</w:t>
            </w:r>
            <w:r w:rsidR="00B3662B" w:rsidRPr="004468C4">
              <w:rPr>
                <w:rStyle w:val="CharStyle22"/>
                <w:sz w:val="24"/>
                <w:szCs w:val="24"/>
              </w:rPr>
              <w:t xml:space="preserve"> меры должны быть соразмерны </w:t>
            </w:r>
            <w:r w:rsidR="00B3662B" w:rsidRPr="004468C4">
              <w:rPr>
                <w:rStyle w:val="CharStyle15"/>
                <w:sz w:val="24"/>
                <w:szCs w:val="24"/>
                <w:u w:val="none"/>
              </w:rPr>
              <w:t>выявленному риску и ограничены по объему.</w:t>
            </w:r>
          </w:p>
          <w:p w:rsidR="00B3662B" w:rsidRPr="004468C4" w:rsidRDefault="00B3662B" w:rsidP="00B3662B">
            <w:pPr>
              <w:pStyle w:val="Style1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none"/>
              </w:rPr>
            </w:pPr>
            <w:r w:rsidRPr="004468C4">
              <w:rPr>
                <w:rStyle w:val="CharStyle15"/>
                <w:sz w:val="24"/>
                <w:szCs w:val="24"/>
                <w:u w:val="none"/>
              </w:rPr>
              <w:t>Цель проекта (повышение безопасности) может быть достигнута без легализации односторонних торговых препятствий.</w:t>
            </w:r>
          </w:p>
          <w:p w:rsidR="00B3662B" w:rsidRPr="004468C4" w:rsidRDefault="00B3662B" w:rsidP="00B3662B">
            <w:pPr>
              <w:pStyle w:val="Style1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none"/>
              </w:rPr>
            </w:pPr>
            <w:r w:rsidRPr="004468C4">
              <w:rPr>
                <w:rStyle w:val="CharStyle15"/>
                <w:sz w:val="24"/>
                <w:szCs w:val="24"/>
                <w:u w:val="none"/>
              </w:rPr>
              <w:t>Сбалансированная модель должна обеспечивать защиту от эпизоотических рисков, одновременно сохранять принципы интеграции и не создавать презумпцию виновности бизнеса.</w:t>
            </w:r>
          </w:p>
          <w:p w:rsidR="00B3662B" w:rsidRPr="004468C4" w:rsidRDefault="00B3662B" w:rsidP="00B3662B">
            <w:pPr>
              <w:pStyle w:val="Style25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310">
              <w:rPr>
                <w:rStyle w:val="CharStyle27"/>
                <w:rFonts w:eastAsiaTheme="minorHAnsi"/>
                <w:b w:val="0"/>
                <w:sz w:val="24"/>
                <w:szCs w:val="24"/>
              </w:rPr>
              <w:t>В текущей редакции проект</w:t>
            </w:r>
            <w:r w:rsidRPr="004468C4">
              <w:rPr>
                <w:rStyle w:val="CharStyle2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310">
              <w:rPr>
                <w:rStyle w:val="CharStyle26"/>
                <w:rFonts w:ascii="Times New Roman" w:hAnsi="Times New Roman" w:cs="Times New Roman"/>
                <w:b/>
                <w:sz w:val="24"/>
                <w:szCs w:val="24"/>
              </w:rPr>
              <w:t>не обеспечивает такого баланса</w:t>
            </w:r>
            <w:r w:rsidRPr="004468C4">
              <w:rPr>
                <w:rStyle w:val="CharStyle26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662B" w:rsidRPr="004468C4" w:rsidRDefault="00B3662B" w:rsidP="00B3662B">
            <w:pPr>
              <w:pStyle w:val="Style1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none"/>
              </w:rPr>
            </w:pPr>
            <w:r w:rsidRPr="004468C4">
              <w:rPr>
                <w:rStyle w:val="CharStyle15"/>
                <w:sz w:val="24"/>
                <w:szCs w:val="24"/>
                <w:u w:val="none"/>
              </w:rPr>
              <w:t>7. Итоговая позиция. Проект юридически не определен, экономически рискован, институционально деструктивен, формирует презумпцию виновности бизнеса, легализует односторонние ограничения и нивелирует основы внутреннего рынка. Поддержка проекта в текущей редакции создаст долгосрочные последствия для интеграции в рамках ЕАЭС.</w:t>
            </w:r>
          </w:p>
          <w:p w:rsidR="00B3662B" w:rsidRPr="004468C4" w:rsidRDefault="00B3662B" w:rsidP="00B3662B">
            <w:pPr>
              <w:pStyle w:val="Style1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none"/>
              </w:rPr>
            </w:pPr>
            <w:r w:rsidRPr="004468C4">
              <w:rPr>
                <w:rStyle w:val="CharStyle15"/>
                <w:sz w:val="24"/>
                <w:szCs w:val="24"/>
                <w:u w:val="none"/>
              </w:rPr>
              <w:t>На основании изложенного, проект решения в представленной редакции</w:t>
            </w:r>
            <w:r w:rsidRPr="004468C4">
              <w:rPr>
                <w:rStyle w:val="CharStyle30"/>
                <w:sz w:val="24"/>
                <w:szCs w:val="24"/>
              </w:rPr>
              <w:t xml:space="preserve"> не </w:t>
            </w:r>
            <w:r w:rsidRPr="004468C4">
              <w:rPr>
                <w:rStyle w:val="CharStyle31"/>
                <w:sz w:val="24"/>
                <w:szCs w:val="24"/>
              </w:rPr>
              <w:t>поддерживается.</w:t>
            </w:r>
            <w:r w:rsidRPr="004468C4">
              <w:rPr>
                <w:rStyle w:val="CharStyle15"/>
                <w:sz w:val="24"/>
                <w:szCs w:val="24"/>
                <w:u w:val="none"/>
              </w:rPr>
              <w:t xml:space="preserve"> Предлагается существенно переработать проект, в том числе исключить норму о «</w:t>
            </w:r>
            <w:r w:rsidRPr="004468C4">
              <w:rPr>
                <w:rStyle w:val="CharStyle32"/>
                <w:sz w:val="24"/>
                <w:szCs w:val="24"/>
              </w:rPr>
              <w:t>менее ограничительных мерах»,</w:t>
            </w:r>
            <w:r w:rsidRPr="004468C4">
              <w:rPr>
                <w:rStyle w:val="CharStyle15"/>
                <w:sz w:val="24"/>
                <w:szCs w:val="24"/>
                <w:u w:val="none"/>
              </w:rPr>
              <w:t xml:space="preserve"> закрепить консультации на площадке Комиссии взамен одностороннего введения ограничений, обеспечив соответствие при</w:t>
            </w:r>
            <w:r w:rsidRPr="004468C4">
              <w:rPr>
                <w:rStyle w:val="CharStyle33"/>
                <w:sz w:val="24"/>
                <w:szCs w:val="24"/>
                <w:u w:val="none"/>
              </w:rPr>
              <w:t>нци</w:t>
            </w:r>
            <w:r w:rsidRPr="004468C4">
              <w:rPr>
                <w:rStyle w:val="CharStyle15"/>
                <w:sz w:val="24"/>
                <w:szCs w:val="24"/>
                <w:u w:val="none"/>
              </w:rPr>
              <w:t>пам пропорциональности и свободного перемещения товаров.</w:t>
            </w:r>
          </w:p>
          <w:p w:rsidR="00B3662B" w:rsidRPr="004468C4" w:rsidRDefault="00B3662B" w:rsidP="00B3662B">
            <w:pPr>
              <w:pStyle w:val="Style1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none"/>
              </w:rPr>
            </w:pPr>
            <w:r w:rsidRPr="004468C4">
              <w:rPr>
                <w:rStyle w:val="CharStyle15"/>
                <w:sz w:val="24"/>
                <w:szCs w:val="24"/>
                <w:u w:val="none"/>
              </w:rPr>
              <w:t>Просим рассмотреть указанные предложения. Готовы принять участие в обсуждении!</w:t>
            </w:r>
          </w:p>
          <w:p w:rsidR="000F5456" w:rsidRPr="00B3662B" w:rsidRDefault="000F5456" w:rsidP="00B3662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CC" w:rsidRPr="00F76D43" w:rsidRDefault="00F76D43" w:rsidP="0014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Требуется </w:t>
            </w:r>
            <w:r w:rsidR="00145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</w:t>
            </w:r>
          </w:p>
        </w:tc>
      </w:tr>
      <w:tr w:rsidR="00742A59" w:rsidRPr="00EB5C6B" w:rsidTr="002502E1">
        <w:trPr>
          <w:trHeight w:val="43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9" w:rsidRPr="00313BF8" w:rsidRDefault="007644E9" w:rsidP="00F474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BF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E4" w:rsidRPr="00B3662B" w:rsidRDefault="00B61BE4" w:rsidP="00B61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3662B">
              <w:rPr>
                <w:rFonts w:ascii="Times New Roman" w:eastAsia="Times New Roman" w:hAnsi="Times New Roman" w:cs="Times New Roman"/>
                <w:sz w:val="24"/>
                <w:szCs w:val="28"/>
              </w:rPr>
              <w:t>2. Абзац первый пункта 39</w:t>
            </w:r>
            <w:r w:rsidRPr="00B3662B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</w:rPr>
              <w:t>1</w:t>
            </w:r>
            <w:r w:rsidRPr="00B3662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заменить абзацами следующего содержания:</w:t>
            </w:r>
          </w:p>
          <w:p w:rsidR="00B61BE4" w:rsidRPr="00B3662B" w:rsidRDefault="00B61BE4" w:rsidP="00B61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3662B">
              <w:rPr>
                <w:rFonts w:ascii="Times New Roman" w:eastAsia="Times New Roman" w:hAnsi="Times New Roman" w:cs="Times New Roman"/>
                <w:sz w:val="24"/>
                <w:szCs w:val="28"/>
              </w:rPr>
              <w:t>«39</w:t>
            </w:r>
            <w:r w:rsidRPr="00B3662B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</w:rPr>
              <w:t>1</w:t>
            </w:r>
            <w:r w:rsidRPr="00B3662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Уполномоченные органы при получении информации об обнаружении болезни животных на территории третьей страны незамедлительно принимают самостоятельное решение об объеме вводимых ветеринарно-санитарных мер в отношении этой страны (ее отдельных административно-территориальных единиц) и о возможности ввоза на территорию своего государства животных, продукции животного происхождения и (или) иных товаров, подлежащих ветеринарному контролю (надзору) (далее – подконтрольные товары), в соответствии с законодательством своего государства и о принятом решении незамедлительно информируют уполномоченные органы других государств-членов и Комиссию. </w:t>
            </w:r>
          </w:p>
          <w:p w:rsidR="00742A59" w:rsidRPr="00AF25B1" w:rsidRDefault="00B61BE4" w:rsidP="002B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62B">
              <w:rPr>
                <w:rFonts w:ascii="Times New Roman" w:eastAsia="Times New Roman" w:hAnsi="Times New Roman" w:cs="Times New Roman"/>
                <w:sz w:val="24"/>
                <w:szCs w:val="28"/>
              </w:rPr>
              <w:t>Уполномоченные органы могут принимать меры в отношении перемещаемых между государствами-членами подконтрольных товаров, несущих риски заноса возбудителя соответствующей болезни животных, если уполномоченный орган государства-члена не информировал уполномоченные органы других государств-членов о принятых им ветеринарно-санитарных мерах, а также если эти меры являются менее ограничительными, чем это предусмотрено Едиными ветеринарными (ветеринарно-санитарными) требованиями.».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9" w:rsidRDefault="00BD68BD" w:rsidP="0025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lang w:val="ru"/>
              </w:rPr>
            </w:pPr>
            <w:r w:rsidRPr="00BD68BD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lang w:val="ru"/>
              </w:rPr>
              <w:t>Департамента развития интеграции</w:t>
            </w:r>
            <w:r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lang w:val="ru"/>
              </w:rPr>
              <w:t xml:space="preserve"> </w:t>
            </w:r>
            <w:r w:rsidR="002502E1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lang w:val="ru"/>
              </w:rPr>
              <w:t>К</w:t>
            </w:r>
            <w:r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lang w:val="ru"/>
              </w:rPr>
              <w:t>омиссии</w:t>
            </w:r>
            <w:r w:rsidR="002502E1"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lang w:val="ru"/>
              </w:rPr>
              <w:t xml:space="preserve"> </w:t>
            </w:r>
            <w:r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lang w:val="ru"/>
              </w:rPr>
              <w:t>(служебная записка от 11.03.2026 № 06-4584/Э)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BD" w:rsidRPr="00BD68BD" w:rsidRDefault="00BD68BD" w:rsidP="00BD68B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Представленная </w:t>
            </w:r>
            <w:r w:rsidRPr="00BD68BD">
              <w:rPr>
                <w:rFonts w:ascii="Times New Roman" w:hAnsi="Times New Roman" w:cs="Times New Roman"/>
                <w:sz w:val="24"/>
                <w:szCs w:val="24"/>
              </w:rPr>
              <w:t>редакция проекта Изменений противоречит абзацу второму пункта 39</w:t>
            </w:r>
            <w:r w:rsidRPr="00BD68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BD68BD">
              <w:rPr>
                <w:rFonts w:ascii="Times New Roman" w:hAnsi="Times New Roman" w:cs="Times New Roman"/>
                <w:sz w:val="24"/>
                <w:szCs w:val="24"/>
              </w:rPr>
              <w:t xml:space="preserve">Порядка в части срока информирования уполномоченным органом государства-члена, получившим информацию об обнаружении болезни животных на территории третьей страны, уполномоченных органов других государств-членов и Комиссии («незамедлительно» против «не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68BD">
              <w:rPr>
                <w:rFonts w:ascii="Times New Roman" w:hAnsi="Times New Roman" w:cs="Times New Roman"/>
                <w:sz w:val="24"/>
                <w:szCs w:val="24"/>
              </w:rPr>
              <w:t xml:space="preserve">1 рабочего дня с даты принятия такого решения»). </w:t>
            </w:r>
          </w:p>
          <w:p w:rsidR="00742A59" w:rsidRPr="001868AF" w:rsidRDefault="00BD68BD" w:rsidP="00BD68BD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BD68BD">
              <w:rPr>
                <w:rFonts w:ascii="Times New Roman" w:hAnsi="Times New Roman" w:cs="Times New Roman"/>
                <w:sz w:val="24"/>
                <w:szCs w:val="24"/>
              </w:rPr>
              <w:t>В связи с этим полагаем целесообразным либо исключить абзац второй пункта 39</w:t>
            </w:r>
            <w:r w:rsidRPr="00BD68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BD68BD">
              <w:rPr>
                <w:rFonts w:ascii="Times New Roman" w:hAnsi="Times New Roman" w:cs="Times New Roman"/>
                <w:sz w:val="24"/>
                <w:szCs w:val="24"/>
              </w:rPr>
              <w:t>, либо скорректировать представленную редакцию абзаца первого пункта 39</w:t>
            </w:r>
            <w:r w:rsidRPr="00BD68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EA" w:rsidRPr="00DC61CC" w:rsidRDefault="0014578B" w:rsidP="004E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 дополнительное обсуждение</w:t>
            </w:r>
          </w:p>
        </w:tc>
      </w:tr>
      <w:tr w:rsidR="002502E1" w:rsidRPr="00EB5C6B" w:rsidTr="002502E1">
        <w:trPr>
          <w:trHeight w:val="43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E1" w:rsidRPr="00313BF8" w:rsidRDefault="002502E1" w:rsidP="00F474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E1" w:rsidRPr="00B3662B" w:rsidRDefault="002502E1" w:rsidP="0025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3662B">
              <w:rPr>
                <w:rFonts w:ascii="Times New Roman" w:eastAsia="Times New Roman" w:hAnsi="Times New Roman" w:cs="Times New Roman"/>
                <w:sz w:val="24"/>
                <w:szCs w:val="28"/>
              </w:rPr>
              <w:t>2. Абзац первый пункта 39</w:t>
            </w:r>
            <w:r w:rsidRPr="00B3662B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</w:rPr>
              <w:t>1</w:t>
            </w:r>
            <w:r w:rsidRPr="00B3662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заменить абзацами следующего содержания:</w:t>
            </w:r>
          </w:p>
          <w:p w:rsidR="002502E1" w:rsidRPr="00B3662B" w:rsidRDefault="002502E1" w:rsidP="0025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3662B">
              <w:rPr>
                <w:rFonts w:ascii="Times New Roman" w:eastAsia="Times New Roman" w:hAnsi="Times New Roman" w:cs="Times New Roman"/>
                <w:sz w:val="24"/>
                <w:szCs w:val="28"/>
              </w:rPr>
              <w:t>«39</w:t>
            </w:r>
            <w:r w:rsidRPr="00B3662B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</w:rPr>
              <w:t>1</w:t>
            </w:r>
            <w:r w:rsidRPr="00B3662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Уполномоченные органы при получении информации об обнаружении болезни животных на территории третьей страны незамедлительно принимают самостоятельное решение об объеме вводимых ветеринарно-санитарных мер в отношении этой страны (ее отдельных административно-территориальных единиц) и о возможности ввоза на территорию своего государства животных, продукции животного происхождения и (или) иных товаров, подлежащих ветеринарному контролю (надзору) (далее – подконтрольные товары), в соответствии с законодательством своего государства и о принятом решении незамедлительно информируют уполномоченные органы других государств-членов и Комиссию. </w:t>
            </w:r>
          </w:p>
          <w:p w:rsidR="002502E1" w:rsidRPr="00B3662B" w:rsidRDefault="002502E1" w:rsidP="002B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3662B">
              <w:rPr>
                <w:rFonts w:ascii="Times New Roman" w:eastAsia="Times New Roman" w:hAnsi="Times New Roman" w:cs="Times New Roman"/>
                <w:sz w:val="24"/>
                <w:szCs w:val="28"/>
              </w:rPr>
              <w:t>Уполномоченные органы могут принимать меры в отношении перемещаемых между государствами-членами подконтрольных товаров, несущих риски заноса возбудителя соответствующей болезни животных, если уполномоченный орган государства-члена не информировал уполномоченные органы других государств-членов о принятых им ветеринарно-санитарных мерах, а также если эти меры являются менее ограничительными, чем это предусмотрено Едиными ветеринарными (ветеринарно-санитарными) требованиями.».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E1" w:rsidRPr="00BD68BD" w:rsidRDefault="002502E1" w:rsidP="0025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Департамент развития предпринимательской деятельности Комиссии (служебная записка от 18.03.2026 № 10-5059</w:t>
            </w:r>
            <w:r w:rsidRPr="001868AF">
              <w:rPr>
                <w:rFonts w:ascii="Times New Roman" w:eastAsia="Times New Roman" w:hAnsi="Times New Roman" w:cs="Times New Roman"/>
                <w:sz w:val="24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Э)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2" w:rsidRPr="00EC3142" w:rsidRDefault="00EC3142" w:rsidP="00EC314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142">
              <w:rPr>
                <w:rFonts w:ascii="Times New Roman" w:hAnsi="Times New Roman" w:cs="Times New Roman"/>
                <w:sz w:val="24"/>
                <w:szCs w:val="24"/>
              </w:rPr>
              <w:t xml:space="preserve">Вместе с тем из предложенной департаментом-разработчиком формулировки пункта 2 приложения к проекту решения сводным департаментом </w:t>
            </w:r>
            <w:r w:rsidRPr="00EC3142">
              <w:rPr>
                <w:rFonts w:ascii="Times New Roman" w:hAnsi="Times New Roman" w:cs="Times New Roman"/>
                <w:b/>
                <w:sz w:val="24"/>
                <w:szCs w:val="24"/>
              </w:rPr>
              <w:t>слова «а также если эти меры являются менее ограничительными, чем это предусмотрено ЕВТ»</w:t>
            </w:r>
            <w:r w:rsidRPr="00EC3142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предлагается исключить с учетом следующего.</w:t>
            </w:r>
          </w:p>
          <w:p w:rsidR="00EC3142" w:rsidRPr="00EC3142" w:rsidRDefault="00EC3142" w:rsidP="00EC314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142">
              <w:rPr>
                <w:rFonts w:ascii="Times New Roman" w:hAnsi="Times New Roman" w:cs="Times New Roman"/>
                <w:sz w:val="24"/>
                <w:szCs w:val="24"/>
              </w:rPr>
              <w:t xml:space="preserve">Во-первых, </w:t>
            </w:r>
            <w:r w:rsidRPr="00EC3142">
              <w:rPr>
                <w:rFonts w:ascii="Times New Roman" w:hAnsi="Times New Roman" w:cs="Times New Roman"/>
                <w:b/>
                <w:sz w:val="24"/>
                <w:szCs w:val="24"/>
              </w:rPr>
              <w:t>данная норма</w:t>
            </w:r>
            <w:r w:rsidRPr="00EC3142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предоставляет уполномоченному органу государства - члена ЕАЭС право вводить ограничения даже в тех случаях, когда уполномоченным органом другого государства - члена ЕАЭС были приняты меры в связи с изменением эпизоотической ситуации в третьих странах.</w:t>
            </w:r>
          </w:p>
          <w:p w:rsidR="00EC3142" w:rsidRPr="00EC3142" w:rsidRDefault="00EC3142" w:rsidP="00EC314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142">
              <w:rPr>
                <w:rFonts w:ascii="Times New Roman" w:hAnsi="Times New Roman" w:cs="Times New Roman"/>
                <w:sz w:val="24"/>
                <w:szCs w:val="24"/>
              </w:rPr>
              <w:t>Такой подход «размывает» изначальную целевую направленность проекта решения, которая предусматривала юридическое закрепление мотивации уполномоченных органов государств - членов ЕАЭС принимать меры реагирования в связи с изменением эпизоотической ситуации в третьих странах в условиях функционирования единой таможенной территории ЕАЭС.</w:t>
            </w:r>
          </w:p>
          <w:p w:rsidR="00EC3142" w:rsidRPr="00EC3142" w:rsidRDefault="00EC3142" w:rsidP="00EC314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142">
              <w:rPr>
                <w:rFonts w:ascii="Times New Roman" w:hAnsi="Times New Roman" w:cs="Times New Roman"/>
                <w:sz w:val="24"/>
                <w:szCs w:val="24"/>
              </w:rPr>
              <w:t xml:space="preserve">Во-вторых, </w:t>
            </w:r>
            <w:r w:rsidRPr="00EC3142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 «менее ограничительными, чем это предусмотрено ЕВТ» носит оценочный характер</w:t>
            </w:r>
            <w:r w:rsidRPr="00EC3142">
              <w:rPr>
                <w:rFonts w:ascii="Times New Roman" w:hAnsi="Times New Roman" w:cs="Times New Roman"/>
                <w:sz w:val="24"/>
                <w:szCs w:val="24"/>
              </w:rPr>
              <w:t>, в связи с чем практика ее применения может привести к возникновению необоснованных препятствий для свободного перемещения в рамках ЕАЭС товаров, подконтрольных в ветеринарно- санитарном отношении.</w:t>
            </w:r>
          </w:p>
          <w:p w:rsidR="00EC3142" w:rsidRPr="00EC3142" w:rsidRDefault="00EC3142" w:rsidP="00EC314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142">
              <w:rPr>
                <w:rFonts w:ascii="Times New Roman" w:hAnsi="Times New Roman" w:cs="Times New Roman"/>
                <w:sz w:val="24"/>
                <w:szCs w:val="24"/>
              </w:rPr>
              <w:t xml:space="preserve">При этом риск применения предусмотренной проектом решения нормы состоит в том, что в случае если уполномоченный орган одного государства - члена ЕАЭС не принял меры в отношении ввоза продукции из третьей страны, на территории которой обнаружено какое-либо заболевание, то </w:t>
            </w:r>
            <w:r w:rsidRPr="00EC3142">
              <w:rPr>
                <w:rFonts w:ascii="Times New Roman" w:hAnsi="Times New Roman" w:cs="Times New Roman"/>
                <w:b/>
                <w:sz w:val="24"/>
                <w:szCs w:val="24"/>
              </w:rPr>
              <w:t>уполномоченный орган другого государства - члена ЕАЭС получает право ограничить или в целом запретить</w:t>
            </w:r>
            <w:r w:rsidRPr="00EC3142">
              <w:rPr>
                <w:rFonts w:ascii="Times New Roman" w:hAnsi="Times New Roman" w:cs="Times New Roman"/>
                <w:sz w:val="24"/>
                <w:szCs w:val="24"/>
              </w:rPr>
              <w:t xml:space="preserve"> перемещение (ввоз) из этого государства - члена ЕАЭС на территорию своего государства не только продукции, происходящей (поставляемой) из третьей страны, но и продукции, произведенной предприятиями государства - члена ЕАЭС.</w:t>
            </w:r>
          </w:p>
          <w:p w:rsidR="00EC3142" w:rsidRPr="00F26579" w:rsidRDefault="00EC3142" w:rsidP="00EC314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142">
              <w:rPr>
                <w:rFonts w:ascii="Times New Roman" w:hAnsi="Times New Roman" w:cs="Times New Roman"/>
                <w:sz w:val="24"/>
                <w:szCs w:val="24"/>
              </w:rPr>
              <w:t xml:space="preserve">В-третьих, предусмотренной проектом решения формулировкой нормы </w:t>
            </w:r>
            <w:r w:rsidRPr="00D567A2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предлагается внедрить подход о наделении правом вводить ограничительные меры незамедлительно и в одностороннем формате.</w:t>
            </w:r>
          </w:p>
          <w:p w:rsidR="002502E1" w:rsidRPr="00EC3142" w:rsidRDefault="00EC3142" w:rsidP="00EC314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142">
              <w:rPr>
                <w:rFonts w:ascii="Times New Roman" w:hAnsi="Times New Roman" w:cs="Times New Roman"/>
                <w:sz w:val="24"/>
                <w:szCs w:val="24"/>
              </w:rPr>
              <w:t>Вместе с тем представляется, что даже в случае рассмотрения варианта о возможности введения ограничений при недостаточном реагировании государством - членом ЕАЭС на изменение эпизоотической ситуации в третьих странах, введению таких ограничений должно предшествовать использование механизма консультаций (медиативных) процедур, по результатам которых ограничительные меры в отношении товаров из третьих стран могут быть «доведены до уровня ЕВТ» без возникновения препятствий во взаимной торговле.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E1" w:rsidRPr="00DC61CC" w:rsidRDefault="0014578B" w:rsidP="004E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 дополнительное обсуждение</w:t>
            </w:r>
          </w:p>
        </w:tc>
      </w:tr>
    </w:tbl>
    <w:p w:rsidR="00A935F3" w:rsidRPr="00A935F3" w:rsidRDefault="00A935F3" w:rsidP="00A935F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sectPr w:rsidR="00A935F3" w:rsidRPr="00A935F3" w:rsidSect="00EB5C6B">
      <w:headerReference w:type="default" r:id="rId12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005" w:rsidRDefault="00A03005" w:rsidP="00046698">
      <w:pPr>
        <w:spacing w:after="0" w:line="240" w:lineRule="auto"/>
      </w:pPr>
      <w:r>
        <w:separator/>
      </w:r>
    </w:p>
  </w:endnote>
  <w:endnote w:type="continuationSeparator" w:id="0">
    <w:p w:rsidR="00A03005" w:rsidRDefault="00A03005" w:rsidP="00046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005" w:rsidRDefault="00A03005" w:rsidP="00046698">
      <w:pPr>
        <w:spacing w:after="0" w:line="240" w:lineRule="auto"/>
      </w:pPr>
      <w:r>
        <w:separator/>
      </w:r>
    </w:p>
  </w:footnote>
  <w:footnote w:type="continuationSeparator" w:id="0">
    <w:p w:rsidR="00A03005" w:rsidRDefault="00A03005" w:rsidP="00046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34090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A533D" w:rsidRPr="00011D0C" w:rsidRDefault="00CA533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11D0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11D0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11D0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D6FCE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011D0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46698" w:rsidRDefault="000466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54608"/>
    <w:multiLevelType w:val="hybridMultilevel"/>
    <w:tmpl w:val="7182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F60E2"/>
    <w:multiLevelType w:val="hybridMultilevel"/>
    <w:tmpl w:val="9C2821EE"/>
    <w:lvl w:ilvl="0" w:tplc="56241E44">
      <w:start w:val="1"/>
      <w:numFmt w:val="decimal"/>
      <w:lvlText w:val="%1."/>
      <w:lvlJc w:val="left"/>
      <w:pPr>
        <w:ind w:left="1498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2" w15:restartNumberingAfterBreak="0">
    <w:nsid w:val="6C887DC5"/>
    <w:multiLevelType w:val="multilevel"/>
    <w:tmpl w:val="7854C6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A56C87"/>
    <w:multiLevelType w:val="multilevel"/>
    <w:tmpl w:val="B1A22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88"/>
    <w:rsid w:val="00005188"/>
    <w:rsid w:val="00005F50"/>
    <w:rsid w:val="000071BB"/>
    <w:rsid w:val="0001017B"/>
    <w:rsid w:val="00010EF5"/>
    <w:rsid w:val="00011D0C"/>
    <w:rsid w:val="000208FD"/>
    <w:rsid w:val="00031B78"/>
    <w:rsid w:val="0003557B"/>
    <w:rsid w:val="00045F14"/>
    <w:rsid w:val="00046698"/>
    <w:rsid w:val="00050000"/>
    <w:rsid w:val="000513F3"/>
    <w:rsid w:val="0005172C"/>
    <w:rsid w:val="00052D23"/>
    <w:rsid w:val="00054DA7"/>
    <w:rsid w:val="00064C75"/>
    <w:rsid w:val="00087BC6"/>
    <w:rsid w:val="00090740"/>
    <w:rsid w:val="00092A38"/>
    <w:rsid w:val="00097823"/>
    <w:rsid w:val="000A07DA"/>
    <w:rsid w:val="000A6B2E"/>
    <w:rsid w:val="000B2927"/>
    <w:rsid w:val="000B3362"/>
    <w:rsid w:val="000B4645"/>
    <w:rsid w:val="000B6DF0"/>
    <w:rsid w:val="000C6636"/>
    <w:rsid w:val="000D06C8"/>
    <w:rsid w:val="000D48FF"/>
    <w:rsid w:val="000D5822"/>
    <w:rsid w:val="000E04FB"/>
    <w:rsid w:val="000E6CB6"/>
    <w:rsid w:val="000F0E98"/>
    <w:rsid w:val="000F16D8"/>
    <w:rsid w:val="000F5456"/>
    <w:rsid w:val="000F685B"/>
    <w:rsid w:val="00102C0B"/>
    <w:rsid w:val="00103E95"/>
    <w:rsid w:val="00105BA8"/>
    <w:rsid w:val="00111209"/>
    <w:rsid w:val="00116597"/>
    <w:rsid w:val="001166A3"/>
    <w:rsid w:val="001212B7"/>
    <w:rsid w:val="00124855"/>
    <w:rsid w:val="00124A58"/>
    <w:rsid w:val="00126C08"/>
    <w:rsid w:val="0013137C"/>
    <w:rsid w:val="00133F22"/>
    <w:rsid w:val="00137EAF"/>
    <w:rsid w:val="0014578B"/>
    <w:rsid w:val="00154B74"/>
    <w:rsid w:val="00154FED"/>
    <w:rsid w:val="00157127"/>
    <w:rsid w:val="00157ED4"/>
    <w:rsid w:val="001630B6"/>
    <w:rsid w:val="00164999"/>
    <w:rsid w:val="00165ED9"/>
    <w:rsid w:val="00167481"/>
    <w:rsid w:val="001704CF"/>
    <w:rsid w:val="00173A43"/>
    <w:rsid w:val="00177664"/>
    <w:rsid w:val="0018075F"/>
    <w:rsid w:val="00181615"/>
    <w:rsid w:val="001841D8"/>
    <w:rsid w:val="0018479F"/>
    <w:rsid w:val="001868AF"/>
    <w:rsid w:val="00195658"/>
    <w:rsid w:val="001A0547"/>
    <w:rsid w:val="001B4C28"/>
    <w:rsid w:val="001C6569"/>
    <w:rsid w:val="001C75EA"/>
    <w:rsid w:val="001D4F74"/>
    <w:rsid w:val="001D508F"/>
    <w:rsid w:val="001D5C1C"/>
    <w:rsid w:val="001D632D"/>
    <w:rsid w:val="001D6A70"/>
    <w:rsid w:val="001D6DE9"/>
    <w:rsid w:val="001D727F"/>
    <w:rsid w:val="001E6C9B"/>
    <w:rsid w:val="001F0B7D"/>
    <w:rsid w:val="001F1259"/>
    <w:rsid w:val="00205320"/>
    <w:rsid w:val="0021089B"/>
    <w:rsid w:val="00213C34"/>
    <w:rsid w:val="00220B21"/>
    <w:rsid w:val="00226ACA"/>
    <w:rsid w:val="00232DB1"/>
    <w:rsid w:val="00233C0C"/>
    <w:rsid w:val="00234F83"/>
    <w:rsid w:val="0024036B"/>
    <w:rsid w:val="002415B2"/>
    <w:rsid w:val="002430CA"/>
    <w:rsid w:val="002502E1"/>
    <w:rsid w:val="0026102D"/>
    <w:rsid w:val="002635F6"/>
    <w:rsid w:val="002637CB"/>
    <w:rsid w:val="0028472F"/>
    <w:rsid w:val="002922D7"/>
    <w:rsid w:val="00293693"/>
    <w:rsid w:val="00296AE8"/>
    <w:rsid w:val="00297548"/>
    <w:rsid w:val="002A58E0"/>
    <w:rsid w:val="002B0B89"/>
    <w:rsid w:val="002B2F07"/>
    <w:rsid w:val="002B7649"/>
    <w:rsid w:val="002C43CB"/>
    <w:rsid w:val="002C48E4"/>
    <w:rsid w:val="002C750E"/>
    <w:rsid w:val="002D601E"/>
    <w:rsid w:val="002D6027"/>
    <w:rsid w:val="002E208A"/>
    <w:rsid w:val="002E3DA3"/>
    <w:rsid w:val="002F1E3C"/>
    <w:rsid w:val="002F2E2B"/>
    <w:rsid w:val="002F6EAB"/>
    <w:rsid w:val="00301CB8"/>
    <w:rsid w:val="00313BF8"/>
    <w:rsid w:val="0031528B"/>
    <w:rsid w:val="003152E3"/>
    <w:rsid w:val="00321744"/>
    <w:rsid w:val="0033272E"/>
    <w:rsid w:val="00332F72"/>
    <w:rsid w:val="00335186"/>
    <w:rsid w:val="00336343"/>
    <w:rsid w:val="00350C36"/>
    <w:rsid w:val="003510F1"/>
    <w:rsid w:val="00363216"/>
    <w:rsid w:val="003659D4"/>
    <w:rsid w:val="00366562"/>
    <w:rsid w:val="00374410"/>
    <w:rsid w:val="003749B5"/>
    <w:rsid w:val="00381903"/>
    <w:rsid w:val="003821AB"/>
    <w:rsid w:val="00382C4A"/>
    <w:rsid w:val="0038547B"/>
    <w:rsid w:val="0038633F"/>
    <w:rsid w:val="00386AA8"/>
    <w:rsid w:val="00387CA3"/>
    <w:rsid w:val="003A51FA"/>
    <w:rsid w:val="003B1FE3"/>
    <w:rsid w:val="003B60FF"/>
    <w:rsid w:val="003C1965"/>
    <w:rsid w:val="003C1DD6"/>
    <w:rsid w:val="003D61C7"/>
    <w:rsid w:val="003E10B3"/>
    <w:rsid w:val="003F0481"/>
    <w:rsid w:val="003F2513"/>
    <w:rsid w:val="003F439A"/>
    <w:rsid w:val="003F4567"/>
    <w:rsid w:val="00405000"/>
    <w:rsid w:val="00416998"/>
    <w:rsid w:val="004202CF"/>
    <w:rsid w:val="00427201"/>
    <w:rsid w:val="004335BA"/>
    <w:rsid w:val="00441B8D"/>
    <w:rsid w:val="004468C4"/>
    <w:rsid w:val="00452026"/>
    <w:rsid w:val="00453CD2"/>
    <w:rsid w:val="00456DFF"/>
    <w:rsid w:val="00457169"/>
    <w:rsid w:val="00461F51"/>
    <w:rsid w:val="00463EC1"/>
    <w:rsid w:val="00464A88"/>
    <w:rsid w:val="004749BD"/>
    <w:rsid w:val="00475B08"/>
    <w:rsid w:val="0049061A"/>
    <w:rsid w:val="004911EC"/>
    <w:rsid w:val="00494A99"/>
    <w:rsid w:val="004A0A8E"/>
    <w:rsid w:val="004A10C5"/>
    <w:rsid w:val="004A38D4"/>
    <w:rsid w:val="004A634F"/>
    <w:rsid w:val="004A7ACC"/>
    <w:rsid w:val="004C1300"/>
    <w:rsid w:val="004C76CB"/>
    <w:rsid w:val="004E3ED3"/>
    <w:rsid w:val="004E56A9"/>
    <w:rsid w:val="004F1420"/>
    <w:rsid w:val="004F2649"/>
    <w:rsid w:val="004F4B5B"/>
    <w:rsid w:val="004F57F4"/>
    <w:rsid w:val="00520141"/>
    <w:rsid w:val="00520C36"/>
    <w:rsid w:val="00526210"/>
    <w:rsid w:val="00527022"/>
    <w:rsid w:val="0053563E"/>
    <w:rsid w:val="00537285"/>
    <w:rsid w:val="00540533"/>
    <w:rsid w:val="00541DEA"/>
    <w:rsid w:val="00542389"/>
    <w:rsid w:val="00547AED"/>
    <w:rsid w:val="005656F3"/>
    <w:rsid w:val="00567AA1"/>
    <w:rsid w:val="00570BDA"/>
    <w:rsid w:val="00576643"/>
    <w:rsid w:val="0057710D"/>
    <w:rsid w:val="00577247"/>
    <w:rsid w:val="00586981"/>
    <w:rsid w:val="00594DEF"/>
    <w:rsid w:val="0059635E"/>
    <w:rsid w:val="005A042C"/>
    <w:rsid w:val="005B43E3"/>
    <w:rsid w:val="005B6160"/>
    <w:rsid w:val="005D22A1"/>
    <w:rsid w:val="005E101C"/>
    <w:rsid w:val="005F171E"/>
    <w:rsid w:val="005F35A1"/>
    <w:rsid w:val="005F48B3"/>
    <w:rsid w:val="006027D0"/>
    <w:rsid w:val="0060493B"/>
    <w:rsid w:val="00620BE8"/>
    <w:rsid w:val="00622F26"/>
    <w:rsid w:val="00631342"/>
    <w:rsid w:val="00635A67"/>
    <w:rsid w:val="006441BC"/>
    <w:rsid w:val="00656A2F"/>
    <w:rsid w:val="00657C77"/>
    <w:rsid w:val="00660204"/>
    <w:rsid w:val="00672304"/>
    <w:rsid w:val="00676518"/>
    <w:rsid w:val="00680AE0"/>
    <w:rsid w:val="00685FE8"/>
    <w:rsid w:val="006902DC"/>
    <w:rsid w:val="00694CFC"/>
    <w:rsid w:val="006954C7"/>
    <w:rsid w:val="0069614B"/>
    <w:rsid w:val="00697449"/>
    <w:rsid w:val="006A3618"/>
    <w:rsid w:val="006A7AEC"/>
    <w:rsid w:val="006B33DE"/>
    <w:rsid w:val="006C44F6"/>
    <w:rsid w:val="006E0450"/>
    <w:rsid w:val="006F6376"/>
    <w:rsid w:val="00700590"/>
    <w:rsid w:val="007065CA"/>
    <w:rsid w:val="00710523"/>
    <w:rsid w:val="007125C7"/>
    <w:rsid w:val="00712CFC"/>
    <w:rsid w:val="00716029"/>
    <w:rsid w:val="00716F0E"/>
    <w:rsid w:val="00724460"/>
    <w:rsid w:val="007255A4"/>
    <w:rsid w:val="00725FD7"/>
    <w:rsid w:val="0073506D"/>
    <w:rsid w:val="00741C2C"/>
    <w:rsid w:val="00741F43"/>
    <w:rsid w:val="00742A59"/>
    <w:rsid w:val="00746405"/>
    <w:rsid w:val="007643D2"/>
    <w:rsid w:val="007644E9"/>
    <w:rsid w:val="00783890"/>
    <w:rsid w:val="00783F17"/>
    <w:rsid w:val="00785FDB"/>
    <w:rsid w:val="00793E7D"/>
    <w:rsid w:val="00795491"/>
    <w:rsid w:val="007A0802"/>
    <w:rsid w:val="007A3100"/>
    <w:rsid w:val="007A720A"/>
    <w:rsid w:val="007B2911"/>
    <w:rsid w:val="007B2CD1"/>
    <w:rsid w:val="007B531D"/>
    <w:rsid w:val="007C5424"/>
    <w:rsid w:val="007C5FD4"/>
    <w:rsid w:val="007C7FD1"/>
    <w:rsid w:val="007D65E1"/>
    <w:rsid w:val="007E4FCB"/>
    <w:rsid w:val="007E77FE"/>
    <w:rsid w:val="007F22D4"/>
    <w:rsid w:val="007F4912"/>
    <w:rsid w:val="007F6508"/>
    <w:rsid w:val="00800E0F"/>
    <w:rsid w:val="00801A5B"/>
    <w:rsid w:val="008030F8"/>
    <w:rsid w:val="00803986"/>
    <w:rsid w:val="00806D04"/>
    <w:rsid w:val="0081000A"/>
    <w:rsid w:val="00811244"/>
    <w:rsid w:val="0081168E"/>
    <w:rsid w:val="00814710"/>
    <w:rsid w:val="00814E53"/>
    <w:rsid w:val="00817DF0"/>
    <w:rsid w:val="0082331A"/>
    <w:rsid w:val="008252BD"/>
    <w:rsid w:val="00826493"/>
    <w:rsid w:val="00830F93"/>
    <w:rsid w:val="00831445"/>
    <w:rsid w:val="00831B47"/>
    <w:rsid w:val="0084152E"/>
    <w:rsid w:val="00841E46"/>
    <w:rsid w:val="00843441"/>
    <w:rsid w:val="00856D27"/>
    <w:rsid w:val="00862797"/>
    <w:rsid w:val="00863D40"/>
    <w:rsid w:val="008644B1"/>
    <w:rsid w:val="008677FD"/>
    <w:rsid w:val="008728C9"/>
    <w:rsid w:val="00880BC2"/>
    <w:rsid w:val="00887382"/>
    <w:rsid w:val="00890985"/>
    <w:rsid w:val="00890BB1"/>
    <w:rsid w:val="0089186C"/>
    <w:rsid w:val="008975D1"/>
    <w:rsid w:val="008A240A"/>
    <w:rsid w:val="008A7B77"/>
    <w:rsid w:val="008B7B14"/>
    <w:rsid w:val="008C5141"/>
    <w:rsid w:val="008C5E50"/>
    <w:rsid w:val="008D20DA"/>
    <w:rsid w:val="008D6536"/>
    <w:rsid w:val="008F4182"/>
    <w:rsid w:val="008F6F2A"/>
    <w:rsid w:val="0090490B"/>
    <w:rsid w:val="009101E1"/>
    <w:rsid w:val="00910B80"/>
    <w:rsid w:val="009136EC"/>
    <w:rsid w:val="009205D3"/>
    <w:rsid w:val="00923804"/>
    <w:rsid w:val="009253D8"/>
    <w:rsid w:val="009277CC"/>
    <w:rsid w:val="0093100A"/>
    <w:rsid w:val="009371CD"/>
    <w:rsid w:val="00941C40"/>
    <w:rsid w:val="00946EAB"/>
    <w:rsid w:val="00947BD4"/>
    <w:rsid w:val="009507AB"/>
    <w:rsid w:val="00957F6A"/>
    <w:rsid w:val="00961CD5"/>
    <w:rsid w:val="009621AB"/>
    <w:rsid w:val="00967422"/>
    <w:rsid w:val="009705BF"/>
    <w:rsid w:val="00970B61"/>
    <w:rsid w:val="00980D5A"/>
    <w:rsid w:val="00983F6A"/>
    <w:rsid w:val="00986515"/>
    <w:rsid w:val="00992F5C"/>
    <w:rsid w:val="009A40AF"/>
    <w:rsid w:val="009A4B50"/>
    <w:rsid w:val="009A629D"/>
    <w:rsid w:val="009C0289"/>
    <w:rsid w:val="009C0FE1"/>
    <w:rsid w:val="009C5FEC"/>
    <w:rsid w:val="009C714B"/>
    <w:rsid w:val="009D0124"/>
    <w:rsid w:val="009D3E22"/>
    <w:rsid w:val="009D693C"/>
    <w:rsid w:val="009E08B6"/>
    <w:rsid w:val="009E7BC3"/>
    <w:rsid w:val="009F52C5"/>
    <w:rsid w:val="00A02B71"/>
    <w:rsid w:val="00A03005"/>
    <w:rsid w:val="00A0790A"/>
    <w:rsid w:val="00A13EDE"/>
    <w:rsid w:val="00A1627F"/>
    <w:rsid w:val="00A22315"/>
    <w:rsid w:val="00A263AF"/>
    <w:rsid w:val="00A52F24"/>
    <w:rsid w:val="00A53CD3"/>
    <w:rsid w:val="00A604F8"/>
    <w:rsid w:val="00A623A5"/>
    <w:rsid w:val="00A672C8"/>
    <w:rsid w:val="00A6771E"/>
    <w:rsid w:val="00A7126F"/>
    <w:rsid w:val="00A750BC"/>
    <w:rsid w:val="00A935F3"/>
    <w:rsid w:val="00A965B9"/>
    <w:rsid w:val="00AA0D45"/>
    <w:rsid w:val="00AA3123"/>
    <w:rsid w:val="00AA5AD7"/>
    <w:rsid w:val="00AB3747"/>
    <w:rsid w:val="00AB3B6A"/>
    <w:rsid w:val="00AC29AA"/>
    <w:rsid w:val="00AD3FB3"/>
    <w:rsid w:val="00AE0130"/>
    <w:rsid w:val="00AE01AD"/>
    <w:rsid w:val="00AE304E"/>
    <w:rsid w:val="00AE4DFE"/>
    <w:rsid w:val="00AF011D"/>
    <w:rsid w:val="00AF6778"/>
    <w:rsid w:val="00B000B1"/>
    <w:rsid w:val="00B072BA"/>
    <w:rsid w:val="00B07AE6"/>
    <w:rsid w:val="00B17685"/>
    <w:rsid w:val="00B21635"/>
    <w:rsid w:val="00B33CAA"/>
    <w:rsid w:val="00B3662B"/>
    <w:rsid w:val="00B41BAB"/>
    <w:rsid w:val="00B470B1"/>
    <w:rsid w:val="00B474F0"/>
    <w:rsid w:val="00B52844"/>
    <w:rsid w:val="00B557F7"/>
    <w:rsid w:val="00B558A9"/>
    <w:rsid w:val="00B60416"/>
    <w:rsid w:val="00B61BE4"/>
    <w:rsid w:val="00B72917"/>
    <w:rsid w:val="00B8063C"/>
    <w:rsid w:val="00B83474"/>
    <w:rsid w:val="00B84EA5"/>
    <w:rsid w:val="00B952F1"/>
    <w:rsid w:val="00BB2E3A"/>
    <w:rsid w:val="00BB2E9B"/>
    <w:rsid w:val="00BB4B16"/>
    <w:rsid w:val="00BC18EA"/>
    <w:rsid w:val="00BC2AD3"/>
    <w:rsid w:val="00BC5E91"/>
    <w:rsid w:val="00BD6595"/>
    <w:rsid w:val="00BD68BD"/>
    <w:rsid w:val="00BD6FCE"/>
    <w:rsid w:val="00BE7145"/>
    <w:rsid w:val="00BF00A5"/>
    <w:rsid w:val="00BF3F40"/>
    <w:rsid w:val="00BF4F65"/>
    <w:rsid w:val="00C00928"/>
    <w:rsid w:val="00C0135D"/>
    <w:rsid w:val="00C10A36"/>
    <w:rsid w:val="00C11E80"/>
    <w:rsid w:val="00C12300"/>
    <w:rsid w:val="00C12D29"/>
    <w:rsid w:val="00C15C3C"/>
    <w:rsid w:val="00C16C16"/>
    <w:rsid w:val="00C20E53"/>
    <w:rsid w:val="00C23A09"/>
    <w:rsid w:val="00C23BAD"/>
    <w:rsid w:val="00C26C5A"/>
    <w:rsid w:val="00C30D73"/>
    <w:rsid w:val="00C34FFF"/>
    <w:rsid w:val="00C41F2B"/>
    <w:rsid w:val="00C45791"/>
    <w:rsid w:val="00C50F13"/>
    <w:rsid w:val="00C52AE8"/>
    <w:rsid w:val="00C531CC"/>
    <w:rsid w:val="00C55EE2"/>
    <w:rsid w:val="00C6722B"/>
    <w:rsid w:val="00C67422"/>
    <w:rsid w:val="00C72795"/>
    <w:rsid w:val="00C73714"/>
    <w:rsid w:val="00C81EF7"/>
    <w:rsid w:val="00C861F9"/>
    <w:rsid w:val="00C927F1"/>
    <w:rsid w:val="00C96FCD"/>
    <w:rsid w:val="00C9770D"/>
    <w:rsid w:val="00CA533D"/>
    <w:rsid w:val="00CA64AD"/>
    <w:rsid w:val="00CC162A"/>
    <w:rsid w:val="00CC3B41"/>
    <w:rsid w:val="00CD0999"/>
    <w:rsid w:val="00CD6ACD"/>
    <w:rsid w:val="00CD6F33"/>
    <w:rsid w:val="00CE18EA"/>
    <w:rsid w:val="00CE64D3"/>
    <w:rsid w:val="00CF29F5"/>
    <w:rsid w:val="00CF304B"/>
    <w:rsid w:val="00CF41C3"/>
    <w:rsid w:val="00CF6109"/>
    <w:rsid w:val="00D126C9"/>
    <w:rsid w:val="00D16EAB"/>
    <w:rsid w:val="00D17F99"/>
    <w:rsid w:val="00D20DAD"/>
    <w:rsid w:val="00D23493"/>
    <w:rsid w:val="00D25EFD"/>
    <w:rsid w:val="00D260C5"/>
    <w:rsid w:val="00D312F7"/>
    <w:rsid w:val="00D333F4"/>
    <w:rsid w:val="00D339CB"/>
    <w:rsid w:val="00D35F30"/>
    <w:rsid w:val="00D37915"/>
    <w:rsid w:val="00D42E4D"/>
    <w:rsid w:val="00D458D3"/>
    <w:rsid w:val="00D567A2"/>
    <w:rsid w:val="00D5712A"/>
    <w:rsid w:val="00D629EE"/>
    <w:rsid w:val="00D64028"/>
    <w:rsid w:val="00D6593A"/>
    <w:rsid w:val="00D70A7D"/>
    <w:rsid w:val="00D74FD4"/>
    <w:rsid w:val="00D7633C"/>
    <w:rsid w:val="00D959D8"/>
    <w:rsid w:val="00D969E0"/>
    <w:rsid w:val="00DA0B75"/>
    <w:rsid w:val="00DB4D24"/>
    <w:rsid w:val="00DC1296"/>
    <w:rsid w:val="00DC40C4"/>
    <w:rsid w:val="00DC5490"/>
    <w:rsid w:val="00DC55FE"/>
    <w:rsid w:val="00DC61CC"/>
    <w:rsid w:val="00DC63D4"/>
    <w:rsid w:val="00DC745C"/>
    <w:rsid w:val="00DD10A1"/>
    <w:rsid w:val="00DD43E2"/>
    <w:rsid w:val="00DD4D57"/>
    <w:rsid w:val="00DE0F91"/>
    <w:rsid w:val="00DE77F2"/>
    <w:rsid w:val="00DF24F3"/>
    <w:rsid w:val="00E12FE9"/>
    <w:rsid w:val="00E24F62"/>
    <w:rsid w:val="00E317EC"/>
    <w:rsid w:val="00E34FAA"/>
    <w:rsid w:val="00E407FA"/>
    <w:rsid w:val="00E411BB"/>
    <w:rsid w:val="00E41541"/>
    <w:rsid w:val="00E43FB0"/>
    <w:rsid w:val="00E45F11"/>
    <w:rsid w:val="00E528B8"/>
    <w:rsid w:val="00E56915"/>
    <w:rsid w:val="00E74F3E"/>
    <w:rsid w:val="00E77CB5"/>
    <w:rsid w:val="00E84156"/>
    <w:rsid w:val="00E84BBB"/>
    <w:rsid w:val="00E91B53"/>
    <w:rsid w:val="00E92C86"/>
    <w:rsid w:val="00E946DF"/>
    <w:rsid w:val="00EB0F7A"/>
    <w:rsid w:val="00EB32D1"/>
    <w:rsid w:val="00EB5C6B"/>
    <w:rsid w:val="00EB7E90"/>
    <w:rsid w:val="00EC1608"/>
    <w:rsid w:val="00EC3142"/>
    <w:rsid w:val="00EC7696"/>
    <w:rsid w:val="00ED4CB0"/>
    <w:rsid w:val="00ED5A31"/>
    <w:rsid w:val="00ED7037"/>
    <w:rsid w:val="00EE6EE4"/>
    <w:rsid w:val="00EF530C"/>
    <w:rsid w:val="00F00EF2"/>
    <w:rsid w:val="00F0200C"/>
    <w:rsid w:val="00F116AB"/>
    <w:rsid w:val="00F11D9C"/>
    <w:rsid w:val="00F13380"/>
    <w:rsid w:val="00F16C07"/>
    <w:rsid w:val="00F16F89"/>
    <w:rsid w:val="00F241BA"/>
    <w:rsid w:val="00F26579"/>
    <w:rsid w:val="00F268AD"/>
    <w:rsid w:val="00F276D4"/>
    <w:rsid w:val="00F30144"/>
    <w:rsid w:val="00F34230"/>
    <w:rsid w:val="00F34EA1"/>
    <w:rsid w:val="00F36FCE"/>
    <w:rsid w:val="00F47240"/>
    <w:rsid w:val="00F4746E"/>
    <w:rsid w:val="00F50828"/>
    <w:rsid w:val="00F63510"/>
    <w:rsid w:val="00F74275"/>
    <w:rsid w:val="00F75C72"/>
    <w:rsid w:val="00F76D43"/>
    <w:rsid w:val="00F81A6E"/>
    <w:rsid w:val="00F8298E"/>
    <w:rsid w:val="00F8532C"/>
    <w:rsid w:val="00F9375A"/>
    <w:rsid w:val="00F943F3"/>
    <w:rsid w:val="00F95043"/>
    <w:rsid w:val="00F96F0A"/>
    <w:rsid w:val="00FA16A6"/>
    <w:rsid w:val="00FA1C01"/>
    <w:rsid w:val="00FA2D7F"/>
    <w:rsid w:val="00FA3D1C"/>
    <w:rsid w:val="00FA4863"/>
    <w:rsid w:val="00FC4867"/>
    <w:rsid w:val="00FC4930"/>
    <w:rsid w:val="00FC7310"/>
    <w:rsid w:val="00FD5002"/>
    <w:rsid w:val="00FF1D2D"/>
    <w:rsid w:val="00FF353E"/>
    <w:rsid w:val="00FF3CD5"/>
    <w:rsid w:val="00FF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97B4F-E271-4ECA-B022-90C4A179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B60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B60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046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698"/>
  </w:style>
  <w:style w:type="paragraph" w:styleId="a5">
    <w:name w:val="footer"/>
    <w:basedOn w:val="a"/>
    <w:link w:val="a6"/>
    <w:uiPriority w:val="99"/>
    <w:unhideWhenUsed/>
    <w:rsid w:val="00046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6698"/>
  </w:style>
  <w:style w:type="paragraph" w:styleId="a7">
    <w:name w:val="Balloon Text"/>
    <w:basedOn w:val="a"/>
    <w:link w:val="a8"/>
    <w:uiPriority w:val="99"/>
    <w:semiHidden/>
    <w:unhideWhenUsed/>
    <w:rsid w:val="008F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418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94CFC"/>
    <w:pPr>
      <w:ind w:left="720"/>
      <w:contextualSpacing/>
    </w:pPr>
  </w:style>
  <w:style w:type="table" w:styleId="aa">
    <w:name w:val="Table Grid"/>
    <w:basedOn w:val="a1"/>
    <w:uiPriority w:val="59"/>
    <w:rsid w:val="00F47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EC1608"/>
  </w:style>
  <w:style w:type="character" w:customStyle="1" w:styleId="s8">
    <w:name w:val="s8"/>
    <w:basedOn w:val="a0"/>
    <w:rsid w:val="000F5456"/>
  </w:style>
  <w:style w:type="character" w:customStyle="1" w:styleId="s4">
    <w:name w:val="s4"/>
    <w:basedOn w:val="a0"/>
    <w:rsid w:val="00D458D3"/>
  </w:style>
  <w:style w:type="character" w:customStyle="1" w:styleId="CharStyle12">
    <w:name w:val="Char Style 12"/>
    <w:basedOn w:val="a0"/>
    <w:link w:val="Style11"/>
    <w:rsid w:val="00B072BA"/>
    <w:rPr>
      <w:sz w:val="27"/>
      <w:szCs w:val="27"/>
      <w:shd w:val="clear" w:color="auto" w:fill="FFFFFF"/>
    </w:rPr>
  </w:style>
  <w:style w:type="paragraph" w:customStyle="1" w:styleId="Style11">
    <w:name w:val="Style 11"/>
    <w:basedOn w:val="a"/>
    <w:link w:val="CharStyle12"/>
    <w:rsid w:val="00B072BA"/>
    <w:pPr>
      <w:widowControl w:val="0"/>
      <w:shd w:val="clear" w:color="auto" w:fill="FFFFFF"/>
      <w:spacing w:after="300" w:line="322" w:lineRule="exact"/>
      <w:jc w:val="center"/>
    </w:pPr>
    <w:rPr>
      <w:sz w:val="27"/>
      <w:szCs w:val="27"/>
    </w:rPr>
  </w:style>
  <w:style w:type="character" w:customStyle="1" w:styleId="CharStyle15">
    <w:name w:val="Char Style 15"/>
    <w:basedOn w:val="CharStyle12"/>
    <w:link w:val="Style13"/>
    <w:rsid w:val="00B072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table" w:customStyle="1" w:styleId="1">
    <w:name w:val="Сетка таблицы1"/>
    <w:basedOn w:val="a1"/>
    <w:uiPriority w:val="59"/>
    <w:rsid w:val="00680A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Style17">
    <w:name w:val="Char Style 17"/>
    <w:basedOn w:val="CharStyle15"/>
    <w:rsid w:val="00B366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"/>
    </w:rPr>
  </w:style>
  <w:style w:type="character" w:customStyle="1" w:styleId="CharStyle18">
    <w:name w:val="Char Style 18"/>
    <w:basedOn w:val="CharStyle15"/>
    <w:rsid w:val="00B366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"/>
    </w:rPr>
  </w:style>
  <w:style w:type="character" w:customStyle="1" w:styleId="CharStyle19">
    <w:name w:val="Char Style 19"/>
    <w:basedOn w:val="CharStyle15"/>
    <w:rsid w:val="00B366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"/>
    </w:rPr>
  </w:style>
  <w:style w:type="character" w:customStyle="1" w:styleId="CharStyle21">
    <w:name w:val="Char Style 21"/>
    <w:basedOn w:val="CharStyle15"/>
    <w:rsid w:val="00B366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"/>
    </w:rPr>
  </w:style>
  <w:style w:type="character" w:customStyle="1" w:styleId="CharStyle22">
    <w:name w:val="Char Style 22"/>
    <w:basedOn w:val="CharStyle15"/>
    <w:rsid w:val="00B36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"/>
    </w:rPr>
  </w:style>
  <w:style w:type="character" w:customStyle="1" w:styleId="CharStyle23">
    <w:name w:val="Char Style 23"/>
    <w:basedOn w:val="CharStyle15"/>
    <w:rsid w:val="00B36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"/>
    </w:rPr>
  </w:style>
  <w:style w:type="character" w:customStyle="1" w:styleId="CharStyle24">
    <w:name w:val="Char Style 24"/>
    <w:basedOn w:val="CharStyle15"/>
    <w:rsid w:val="00B366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character" w:customStyle="1" w:styleId="CharStyle26">
    <w:name w:val="Char Style 26"/>
    <w:basedOn w:val="a0"/>
    <w:link w:val="Style25"/>
    <w:rsid w:val="00B3662B"/>
    <w:rPr>
      <w:sz w:val="27"/>
      <w:szCs w:val="27"/>
      <w:shd w:val="clear" w:color="auto" w:fill="FFFFFF"/>
    </w:rPr>
  </w:style>
  <w:style w:type="character" w:customStyle="1" w:styleId="CharStyle27">
    <w:name w:val="Char Style 27"/>
    <w:basedOn w:val="CharStyle26"/>
    <w:rsid w:val="00B3662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"/>
    </w:rPr>
  </w:style>
  <w:style w:type="character" w:customStyle="1" w:styleId="CharStyle30">
    <w:name w:val="Char Style 30"/>
    <w:basedOn w:val="CharStyle15"/>
    <w:rsid w:val="00B36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"/>
    </w:rPr>
  </w:style>
  <w:style w:type="character" w:customStyle="1" w:styleId="CharStyle31">
    <w:name w:val="Char Style 31"/>
    <w:basedOn w:val="CharStyle15"/>
    <w:rsid w:val="00B36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"/>
    </w:rPr>
  </w:style>
  <w:style w:type="character" w:customStyle="1" w:styleId="CharStyle32">
    <w:name w:val="Char Style 32"/>
    <w:basedOn w:val="CharStyle15"/>
    <w:rsid w:val="00B366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"/>
    </w:rPr>
  </w:style>
  <w:style w:type="character" w:customStyle="1" w:styleId="CharStyle33">
    <w:name w:val="Char Style 33"/>
    <w:basedOn w:val="CharStyle15"/>
    <w:rsid w:val="00B366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paragraph" w:customStyle="1" w:styleId="Style13">
    <w:name w:val="Style 13"/>
    <w:basedOn w:val="a"/>
    <w:link w:val="CharStyle15"/>
    <w:rsid w:val="00B3662B"/>
    <w:pPr>
      <w:widowControl w:val="0"/>
      <w:shd w:val="clear" w:color="auto" w:fill="FFFFFF"/>
      <w:spacing w:after="240" w:line="326" w:lineRule="exact"/>
      <w:jc w:val="right"/>
    </w:pPr>
    <w:rPr>
      <w:rFonts w:ascii="Times New Roman" w:eastAsia="Times New Roman" w:hAnsi="Times New Roman" w:cs="Times New Roman"/>
      <w:color w:val="000000"/>
      <w:sz w:val="27"/>
      <w:szCs w:val="27"/>
      <w:u w:val="single"/>
      <w:lang w:val="ru"/>
    </w:rPr>
  </w:style>
  <w:style w:type="paragraph" w:customStyle="1" w:styleId="Style25">
    <w:name w:val="Style 25"/>
    <w:basedOn w:val="a"/>
    <w:link w:val="CharStyle26"/>
    <w:rsid w:val="00B3662B"/>
    <w:pPr>
      <w:widowControl w:val="0"/>
      <w:shd w:val="clear" w:color="auto" w:fill="FFFFFF"/>
      <w:spacing w:after="0" w:line="322" w:lineRule="exact"/>
      <w:ind w:firstLine="720"/>
      <w:jc w:val="both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6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rca:RCAuthoringProperties xmlns:rca="urn:sharePointPublishingRcaProperties">
  <rca:Converter rca:guid="888d770d-d3e9-4d60-8267-3c05ab059ef5">
    <rca:property rca:type="InheritParentSettings">False</rca:property>
    <rca:property rca:type="SelectedPageLayout">22</rca:property>
    <rca:property rca:type="SelectedPageField">f55c4d88-1f2e-4ad9-aaa8-819af4ee7ee8</rca:property>
    <rca:property rca:type="SelectedStylesField">00000000-0000-0000-0000-000000000000</rca:property>
    <rca:property rca:type="CreatePageWithSourceDocument">True</rca:property>
    <rca:property rca:type="AllowChangeLocationConfig">False</rca:property>
    <rca:property rca:type="ConfiguredPageLocation">http://portal.tsouz.ru</rca:property>
    <rca:property rca:type="CreateSynchronously">True</rca:property>
    <rca:property rca:type="AllowChangeProcessingConfig">False</rca:property>
    <rca:property rca:type="ConverterSpecificSettings"/>
  </rca:Converter>
  <rca:Converter rca:guid="6dfdc5b4-2a28-4a06-b0c6-ad3901e3a807">
    <rca:property rca:type="InheritParentSettings">False</rca:property>
    <rca:property rca:type="SelectedPageLayout">22</rca:property>
    <rca:property rca:type="SelectedPageField">f55c4d88-1f2e-4ad9-aaa8-819af4ee7ee8</rca:property>
    <rca:property rca:type="SelectedStylesField">00000000-0000-0000-0000-000000000000</rca:property>
    <rca:property rca:type="CreatePageWithSourceDocument">True</rca:property>
    <rca:property rca:type="AllowChangeLocationConfig">False</rca:property>
    <rca:property rca:type="ConfiguredPageLocation">http://portal.tsouz.ru</rca:property>
    <rca:property rca:type="CreateSynchronously">True</rca:property>
    <rca:property rca:type="AllowChangeProcessingConfig">False</rca:property>
    <rca:property rca:type="ConverterSpecificSettings"/>
  </rca:Converter>
</rca:RCAuthoring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B52D7F4EF1294E8473F840E04AF18D" ma:contentTypeVersion="1" ma:contentTypeDescription="Создание документа." ma:contentTypeScope="" ma:versionID="01c65ddb064c3e85931198c955fb252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6433b2bd21717ea862bba6e2ab66b0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C664F-947F-4180-8E43-29BB32C7881C}">
  <ds:schemaRefs>
    <ds:schemaRef ds:uri="urn:sharePointPublishingRcaProperties"/>
  </ds:schemaRefs>
</ds:datastoreItem>
</file>

<file path=customXml/itemProps2.xml><?xml version="1.0" encoding="utf-8"?>
<ds:datastoreItem xmlns:ds="http://schemas.openxmlformats.org/officeDocument/2006/customXml" ds:itemID="{DB1115AD-6CD3-4F85-9442-A1F855887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87DFCB-BABB-4365-96AC-E831911299B8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64DE5A8-A4C6-4432-BF28-AD32FA961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1EBA19E1-19B1-42CC-857B-84BBCBB3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1861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Акимова Е Э.</dc:creator>
  <cp:lastModifiedBy>Бурба Григорий Леонтьевич</cp:lastModifiedBy>
  <cp:revision>14</cp:revision>
  <cp:lastPrinted>2024-08-28T08:34:00Z</cp:lastPrinted>
  <dcterms:created xsi:type="dcterms:W3CDTF">2026-03-24T06:17:00Z</dcterms:created>
  <dcterms:modified xsi:type="dcterms:W3CDTF">2026-05-14T11:09:00Z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0x01010050B52D7F4EF1294E8473F840E04AF18D</vt:lpwstr>
  </property>
</Properties>
</file>