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3" w:rsidRPr="00256C36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Евразийской экономической комиссии на условия ведения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Default="00F218B3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решения: </w:t>
      </w:r>
    </w:p>
    <w:p w:rsidR="00F218B3" w:rsidRPr="00F218B3" w:rsidRDefault="00C74FE7" w:rsidP="000A5F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внесении изменений в раздел </w:t>
      </w:r>
      <w:r w:rsidR="00DA68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главы II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Единых санитарно-эпидемиологических и гигиенических требований к </w:t>
      </w:r>
      <w:r w:rsidR="00F03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продукции (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товарам</w:t>
      </w:r>
      <w:r w:rsidR="00F03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подлежащ</w:t>
      </w:r>
      <w:r w:rsidR="00F03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4F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санитарно-эпидемиологическому надзору (контролю)</w:t>
      </w:r>
      <w:r w:rsidR="00F733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F733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F218B3" w:rsidRPr="00F218B3" w:rsidRDefault="0059645A" w:rsidP="0059645A">
      <w:pPr>
        <w:tabs>
          <w:tab w:val="center" w:pos="6804"/>
        </w:tabs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 xml:space="preserve">(полное наименование проекта решения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>Евразийской экономической комиссии (ЕЭК))</w:t>
      </w:r>
    </w:p>
    <w:p w:rsidR="00F218B3" w:rsidRPr="00F218B3" w:rsidRDefault="00F218B3" w:rsidP="00F218B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18B3" w:rsidRPr="00F73384" w:rsidTr="008A3A41">
        <w:tc>
          <w:tcPr>
            <w:tcW w:w="9571" w:type="dxa"/>
          </w:tcPr>
          <w:p w:rsidR="00532458" w:rsidRPr="00DA684A" w:rsidRDefault="00F218B3" w:rsidP="00F73384">
            <w:pPr>
              <w:ind w:left="-57" w:right="-57"/>
              <w:jc w:val="both"/>
              <w:rPr>
                <w:sz w:val="28"/>
                <w:szCs w:val="28"/>
              </w:rPr>
            </w:pPr>
            <w:r w:rsidRPr="00DA684A">
              <w:rPr>
                <w:sz w:val="28"/>
                <w:szCs w:val="28"/>
              </w:rPr>
              <w:t>1. Проблема, на решение которо</w:t>
            </w:r>
            <w:r w:rsidR="00532458" w:rsidRPr="00DA684A">
              <w:rPr>
                <w:sz w:val="28"/>
                <w:szCs w:val="28"/>
              </w:rPr>
              <w:t>й направлен проект решения ЕЭК:</w:t>
            </w:r>
          </w:p>
          <w:p w:rsid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</w:t>
            </w:r>
            <w:r w:rsidRPr="00DA684A">
              <w:rPr>
                <w:sz w:val="28"/>
                <w:szCs w:val="28"/>
                <w:u w:val="single"/>
              </w:rPr>
              <w:t xml:space="preserve"> настоящее время, в связи с принятием </w:t>
            </w:r>
            <w:r>
              <w:rPr>
                <w:sz w:val="28"/>
                <w:szCs w:val="28"/>
                <w:u w:val="single"/>
              </w:rPr>
              <w:t>ЕЭК</w:t>
            </w:r>
            <w:r w:rsidRPr="00DA684A">
              <w:rPr>
                <w:sz w:val="28"/>
                <w:szCs w:val="28"/>
                <w:u w:val="single"/>
              </w:rPr>
              <w:t xml:space="preserve"> актов в сфере обращения медицинских изделий для регулирования общего рынка медицинских изделий </w:t>
            </w:r>
            <w:r>
              <w:rPr>
                <w:sz w:val="28"/>
                <w:szCs w:val="28"/>
                <w:u w:val="single"/>
              </w:rPr>
              <w:t>Евразийского экономического союза</w:t>
            </w:r>
            <w:r w:rsidRPr="00DA684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(далее – </w:t>
            </w:r>
            <w:r w:rsidRPr="00DA684A">
              <w:rPr>
                <w:sz w:val="28"/>
                <w:szCs w:val="28"/>
                <w:u w:val="single"/>
              </w:rPr>
              <w:t>Союза</w:t>
            </w:r>
            <w:r>
              <w:rPr>
                <w:sz w:val="28"/>
                <w:szCs w:val="28"/>
                <w:u w:val="single"/>
              </w:rPr>
              <w:t>),</w:t>
            </w:r>
            <w:r w:rsidRPr="00DA684A">
              <w:rPr>
                <w:sz w:val="28"/>
                <w:szCs w:val="28"/>
                <w:u w:val="single"/>
              </w:rPr>
              <w:t xml:space="preserve"> сложились предпосылки для дублирования требований, предъявляемых к медицинским изделиям при их обращении на территории Союза, в том числе при их регистрации </w:t>
            </w:r>
            <w:r w:rsidR="000A5FA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и экспертизе.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DA684A">
              <w:rPr>
                <w:sz w:val="28"/>
                <w:szCs w:val="28"/>
                <w:u w:val="single"/>
              </w:rPr>
              <w:t xml:space="preserve">В соответствии со статьей 31 Договора о Евразийском экономическом союзе от 29 мая 2014 года (далее – Договор) государства-члены создают </w:t>
            </w:r>
            <w:r w:rsidRPr="00DA684A">
              <w:rPr>
                <w:sz w:val="28"/>
                <w:szCs w:val="28"/>
                <w:u w:val="single"/>
              </w:rPr>
              <w:br/>
              <w:t>в рамках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DA684A">
              <w:rPr>
                <w:sz w:val="28"/>
                <w:szCs w:val="28"/>
                <w:u w:val="single"/>
              </w:rPr>
              <w:t>Союза общий рынок медицинских изделий (изделий медицинского назначения и медицинской техники).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DA684A">
              <w:rPr>
                <w:sz w:val="28"/>
                <w:szCs w:val="28"/>
                <w:u w:val="single"/>
              </w:rPr>
              <w:t xml:space="preserve">Функционирование общего рынка медицинских изделий (изделий медицинского назначения и медицинской техники) в рамках Союза осуществляется в соответствии с международным </w:t>
            </w:r>
            <w:hyperlink r:id="rId9" w:history="1">
              <w:r w:rsidRPr="00DA684A">
                <w:rPr>
                  <w:sz w:val="28"/>
                  <w:szCs w:val="28"/>
                  <w:u w:val="single"/>
                </w:rPr>
                <w:t>договором</w:t>
              </w:r>
            </w:hyperlink>
            <w:r w:rsidRPr="00DA684A">
              <w:rPr>
                <w:sz w:val="28"/>
                <w:szCs w:val="28"/>
                <w:u w:val="single"/>
              </w:rPr>
              <w:t xml:space="preserve"> в рамках Союза.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A684A">
              <w:rPr>
                <w:sz w:val="28"/>
                <w:szCs w:val="28"/>
                <w:u w:val="single"/>
              </w:rPr>
              <w:t>Во исполнение требований Договора принято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(вступило в силу с 12 февраля 2016 года) (далее – Соглашение), в соответствии со статьей 3 которого государства-члены проводят скоординированную политику в сфере обращения медицинских изделий, в том числе, посредством установления</w:t>
            </w:r>
            <w:proofErr w:type="gramEnd"/>
            <w:r w:rsidRPr="00DA684A">
              <w:rPr>
                <w:sz w:val="28"/>
                <w:szCs w:val="28"/>
                <w:u w:val="single"/>
              </w:rPr>
              <w:t xml:space="preserve"> общих </w:t>
            </w:r>
            <w:hyperlink r:id="rId10" w:history="1">
              <w:r w:rsidRPr="00DA684A">
                <w:rPr>
                  <w:sz w:val="28"/>
                  <w:szCs w:val="28"/>
                  <w:u w:val="single"/>
                </w:rPr>
                <w:t>требований</w:t>
              </w:r>
            </w:hyperlink>
            <w:r w:rsidRPr="00DA684A">
              <w:rPr>
                <w:sz w:val="28"/>
                <w:szCs w:val="28"/>
                <w:u w:val="single"/>
              </w:rPr>
              <w:t xml:space="preserve"> безопасности и эффективности медицинских изделий </w:t>
            </w:r>
            <w:r w:rsidR="00D5030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в рамках Союза.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DA684A">
              <w:rPr>
                <w:sz w:val="28"/>
                <w:szCs w:val="28"/>
                <w:u w:val="single"/>
              </w:rPr>
              <w:t xml:space="preserve">Согласно пункту 3 статьи 1 Соглашения регулирование обращения медицинских изделий в рамках Союза осуществляется в соответствии </w:t>
            </w:r>
            <w:r w:rsidR="00D5030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 xml:space="preserve">с </w:t>
            </w:r>
            <w:hyperlink r:id="rId11" w:history="1">
              <w:r w:rsidRPr="00DA684A">
                <w:rPr>
                  <w:sz w:val="28"/>
                  <w:szCs w:val="28"/>
                  <w:u w:val="single"/>
                </w:rPr>
                <w:t>Договором</w:t>
              </w:r>
            </w:hyperlink>
            <w:r w:rsidRPr="00DA684A">
              <w:rPr>
                <w:sz w:val="28"/>
                <w:szCs w:val="28"/>
                <w:u w:val="single"/>
              </w:rPr>
              <w:t xml:space="preserve"> о Евразийском экономическом союзе от 29 мая 2014 года, настоящим Соглашением, другими международными договорами, составляющими право Союза, решениями Комиссии, а также законодательством государств-членов.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A684A">
              <w:rPr>
                <w:sz w:val="28"/>
                <w:szCs w:val="28"/>
                <w:u w:val="single"/>
              </w:rPr>
              <w:t xml:space="preserve">В целях реализации Соглашения Евразийской экономической комиссией приняты акты в сфере обращения медицинских изделий </w:t>
            </w:r>
            <w:r w:rsidR="00D5030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lastRenderedPageBreak/>
              <w:t xml:space="preserve">для регулирования общего рынка медицинских изделий Союза, в том числе Общие требования безопасности и эффективности медицинских изделий, требования к их маркировке и эксплуатационной документации на них, утвержденные Решением Совета </w:t>
            </w:r>
            <w:r w:rsidR="00275378">
              <w:rPr>
                <w:sz w:val="28"/>
                <w:szCs w:val="28"/>
                <w:u w:val="single"/>
              </w:rPr>
              <w:t xml:space="preserve">ЕЭК </w:t>
            </w:r>
            <w:r w:rsidRPr="00DA684A">
              <w:rPr>
                <w:sz w:val="28"/>
                <w:szCs w:val="28"/>
                <w:u w:val="single"/>
              </w:rPr>
              <w:t>от 12</w:t>
            </w:r>
            <w:r w:rsidR="00D50300">
              <w:rPr>
                <w:sz w:val="28"/>
                <w:szCs w:val="28"/>
                <w:u w:val="single"/>
              </w:rPr>
              <w:t xml:space="preserve"> февраля </w:t>
            </w:r>
            <w:r w:rsidRPr="00DA684A">
              <w:rPr>
                <w:sz w:val="28"/>
                <w:szCs w:val="28"/>
                <w:u w:val="single"/>
              </w:rPr>
              <w:t>2016</w:t>
            </w:r>
            <w:r w:rsidR="00D50300">
              <w:rPr>
                <w:sz w:val="28"/>
                <w:szCs w:val="28"/>
                <w:u w:val="single"/>
              </w:rPr>
              <w:t xml:space="preserve"> г.</w:t>
            </w:r>
            <w:r w:rsidRPr="00DA684A">
              <w:rPr>
                <w:sz w:val="28"/>
                <w:szCs w:val="28"/>
                <w:u w:val="single"/>
              </w:rPr>
              <w:t xml:space="preserve"> № 27, (далее – Общие требования</w:t>
            </w:r>
            <w:r w:rsidR="00032412">
              <w:rPr>
                <w:sz w:val="28"/>
                <w:szCs w:val="28"/>
                <w:u w:val="single"/>
              </w:rPr>
              <w:t xml:space="preserve"> безопасности</w:t>
            </w:r>
            <w:r w:rsidRPr="00DA684A">
              <w:rPr>
                <w:sz w:val="28"/>
                <w:szCs w:val="28"/>
                <w:u w:val="single"/>
              </w:rPr>
              <w:t>) и Правила регистрации и экспертизы безопасности</w:t>
            </w:r>
            <w:proofErr w:type="gramEnd"/>
            <w:r w:rsidRPr="00DA684A">
              <w:rPr>
                <w:sz w:val="28"/>
                <w:szCs w:val="28"/>
                <w:u w:val="single"/>
              </w:rPr>
              <w:t xml:space="preserve">, качества и эффективности медицинских изделий, утвержденные Решением Совета </w:t>
            </w:r>
            <w:r w:rsidR="00275378">
              <w:rPr>
                <w:sz w:val="28"/>
                <w:szCs w:val="28"/>
                <w:u w:val="single"/>
              </w:rPr>
              <w:t>ЕЭК</w:t>
            </w:r>
            <w:r w:rsidR="00D50300">
              <w:rPr>
                <w:sz w:val="28"/>
                <w:szCs w:val="28"/>
                <w:u w:val="single"/>
              </w:rPr>
              <w:t xml:space="preserve"> </w:t>
            </w:r>
            <w:r w:rsidR="00D50300" w:rsidRPr="00DA684A">
              <w:rPr>
                <w:sz w:val="28"/>
                <w:szCs w:val="28"/>
                <w:u w:val="single"/>
              </w:rPr>
              <w:t>от 12</w:t>
            </w:r>
            <w:r w:rsidR="00D50300">
              <w:rPr>
                <w:sz w:val="28"/>
                <w:szCs w:val="28"/>
                <w:u w:val="single"/>
              </w:rPr>
              <w:t xml:space="preserve"> февраля </w:t>
            </w:r>
            <w:r w:rsidR="00D50300" w:rsidRPr="00DA684A">
              <w:rPr>
                <w:sz w:val="28"/>
                <w:szCs w:val="28"/>
                <w:u w:val="single"/>
              </w:rPr>
              <w:t>2016</w:t>
            </w:r>
            <w:r w:rsidR="00D50300">
              <w:rPr>
                <w:sz w:val="28"/>
                <w:szCs w:val="28"/>
                <w:u w:val="single"/>
              </w:rPr>
              <w:t xml:space="preserve"> г.</w:t>
            </w:r>
            <w:r w:rsidR="00D50300" w:rsidRPr="00DA684A">
              <w:rPr>
                <w:sz w:val="28"/>
                <w:szCs w:val="28"/>
                <w:u w:val="single"/>
              </w:rPr>
              <w:t xml:space="preserve"> </w:t>
            </w:r>
            <w:r w:rsidRPr="00DA684A">
              <w:rPr>
                <w:sz w:val="28"/>
                <w:szCs w:val="28"/>
                <w:u w:val="single"/>
              </w:rPr>
              <w:t>№ 46</w:t>
            </w:r>
            <w:r w:rsidR="00032412">
              <w:rPr>
                <w:sz w:val="28"/>
                <w:szCs w:val="28"/>
                <w:u w:val="single"/>
              </w:rPr>
              <w:t xml:space="preserve"> (далее – Правила регистрации)</w:t>
            </w:r>
            <w:r w:rsidRPr="00DA684A">
              <w:rPr>
                <w:sz w:val="28"/>
                <w:szCs w:val="28"/>
                <w:u w:val="single"/>
              </w:rPr>
              <w:t>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DA684A">
              <w:rPr>
                <w:sz w:val="28"/>
                <w:szCs w:val="28"/>
                <w:u w:val="single"/>
              </w:rPr>
              <w:t xml:space="preserve">Помимо этого, в соответствие со статьей 57 Договора к продукции (товарам), подлежащей государственному санитарно-эпидемиологическому надзору (контролю), устанавливаются единые санитарно-эпидемиологические </w:t>
            </w:r>
            <w:r w:rsidR="00D5030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 xml:space="preserve">и гигиенические </w:t>
            </w:r>
            <w:hyperlink r:id="rId12" w:history="1">
              <w:r w:rsidRPr="00DA684A">
                <w:rPr>
                  <w:sz w:val="28"/>
                  <w:szCs w:val="28"/>
                  <w:u w:val="single"/>
                </w:rPr>
                <w:t>требования</w:t>
              </w:r>
            </w:hyperlink>
            <w:r w:rsidRPr="00DA684A">
              <w:rPr>
                <w:sz w:val="28"/>
                <w:szCs w:val="28"/>
                <w:u w:val="single"/>
              </w:rPr>
              <w:t xml:space="preserve"> и процедуры.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DA684A">
              <w:rPr>
                <w:sz w:val="28"/>
                <w:szCs w:val="28"/>
                <w:u w:val="single"/>
              </w:rPr>
              <w:t xml:space="preserve">Согласно Единому </w:t>
            </w:r>
            <w:hyperlink r:id="rId13" w:history="1">
              <w:r w:rsidRPr="00DA684A">
                <w:rPr>
                  <w:sz w:val="28"/>
                  <w:szCs w:val="28"/>
                  <w:u w:val="single"/>
                </w:rPr>
                <w:t>перечню</w:t>
              </w:r>
            </w:hyperlink>
            <w:r w:rsidRPr="00DA684A">
              <w:rPr>
                <w:sz w:val="28"/>
                <w:szCs w:val="28"/>
                <w:u w:val="single"/>
              </w:rPr>
              <w:t xml:space="preserve">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утвержденному Решением Комиссии Таможенного союза </w:t>
            </w:r>
            <w:r w:rsidR="00275378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от 28 мая 2010 г</w:t>
            </w:r>
            <w:r w:rsidR="00D50300">
              <w:rPr>
                <w:sz w:val="28"/>
                <w:szCs w:val="28"/>
                <w:u w:val="single"/>
              </w:rPr>
              <w:t>.</w:t>
            </w:r>
            <w:r w:rsidRPr="00DA684A">
              <w:rPr>
                <w:sz w:val="28"/>
                <w:szCs w:val="28"/>
                <w:u w:val="single"/>
              </w:rPr>
              <w:t xml:space="preserve"> № 299, медицинские изделия относятся к продукции (товарам), подлежащей государственному санитарно-эпидемиологическому надзору (контролю) (Раздел 1 Перечня).</w:t>
            </w:r>
          </w:p>
          <w:p w:rsidR="00DA684A" w:rsidRPr="00DA684A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A684A">
              <w:rPr>
                <w:sz w:val="28"/>
                <w:szCs w:val="28"/>
                <w:u w:val="single"/>
              </w:rPr>
              <w:t xml:space="preserve">Санитарно-эпидемиологические и гигиенические требования </w:t>
            </w:r>
            <w:r w:rsidR="00275378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к изделиям медицинского назначения и медицинской технике, а также показатели безопасности изделий медицинского назначения и медицинской техники изложены в разделе 18 «Требования к изделиям медицинского назначения и медицинской технике» главы II Единых санитарно-эпидемиологических и гигиенических требованиях к продукции (товарам), подлежащей санитарно-эпидемиологическому надзору (контролю), утвержденных Решением Комиссии Таможенного союза от 28 мая 2010 г</w:t>
            </w:r>
            <w:r w:rsidR="00D50300">
              <w:rPr>
                <w:sz w:val="28"/>
                <w:szCs w:val="28"/>
                <w:u w:val="single"/>
              </w:rPr>
              <w:t>.</w:t>
            </w:r>
            <w:r w:rsidRPr="00DA684A">
              <w:rPr>
                <w:sz w:val="28"/>
                <w:szCs w:val="28"/>
                <w:u w:val="single"/>
              </w:rPr>
              <w:t xml:space="preserve"> </w:t>
            </w:r>
            <w:r w:rsidR="00D5030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№ 299 (далее – раздел</w:t>
            </w:r>
            <w:proofErr w:type="gramEnd"/>
            <w:r w:rsidRPr="00DA684A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DA684A">
              <w:rPr>
                <w:sz w:val="28"/>
                <w:szCs w:val="28"/>
                <w:u w:val="single"/>
              </w:rPr>
              <w:t>18 Единых санитарных требований).</w:t>
            </w:r>
            <w:proofErr w:type="gramEnd"/>
          </w:p>
          <w:p w:rsidR="00F218B3" w:rsidRDefault="00DA684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A684A">
              <w:rPr>
                <w:sz w:val="28"/>
                <w:szCs w:val="28"/>
                <w:u w:val="single"/>
              </w:rPr>
              <w:t xml:space="preserve">Порядок применения обязательных для выполнения требований раздела 18 Единых санитарных требований, в том числе Основных требований </w:t>
            </w:r>
            <w:r w:rsidR="00D50300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к подконтрольной продукции (товарам) и показателям их безопасности (изделия медицинской техники и медицинского назначения) (Приложение 2 раздела 18 Единых санитарных требований), при обращении медицинских изделий на территории Союза в принятых актах для регулирования общего рынка медицинских изделий Союза не определен, что может препятствовать обращению</w:t>
            </w:r>
            <w:proofErr w:type="gramEnd"/>
            <w:r w:rsidRPr="00DA684A">
              <w:rPr>
                <w:sz w:val="28"/>
                <w:szCs w:val="28"/>
                <w:u w:val="single"/>
              </w:rPr>
              <w:t xml:space="preserve"> медицинских изделий на территории Союза и, следовательно, формированию общего рынка медицинских изделий Союза.</w:t>
            </w:r>
          </w:p>
          <w:p w:rsidR="000E36C4" w:rsidRPr="00F73384" w:rsidRDefault="000E36C4" w:rsidP="000E36C4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0E36C4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88375D" w:rsidRPr="000E36C4" w:rsidRDefault="00F218B3" w:rsidP="00F218B3">
            <w:pPr>
              <w:ind w:left="-57" w:right="-57"/>
              <w:rPr>
                <w:i/>
                <w:sz w:val="28"/>
                <w:szCs w:val="28"/>
              </w:rPr>
            </w:pPr>
            <w:r w:rsidRPr="000E36C4">
              <w:rPr>
                <w:rFonts w:eastAsia="Calibri"/>
                <w:sz w:val="28"/>
                <w:szCs w:val="28"/>
              </w:rPr>
              <w:t>2. Це</w:t>
            </w:r>
            <w:r w:rsidR="0088375D" w:rsidRPr="000E36C4">
              <w:rPr>
                <w:rFonts w:eastAsia="Calibri"/>
                <w:sz w:val="28"/>
                <w:szCs w:val="28"/>
              </w:rPr>
              <w:t xml:space="preserve">ль регулирования </w:t>
            </w:r>
            <w:r w:rsidR="0088375D" w:rsidRPr="000E36C4">
              <w:rPr>
                <w:i/>
                <w:sz w:val="28"/>
                <w:szCs w:val="28"/>
              </w:rPr>
              <w:t xml:space="preserve"> </w:t>
            </w:r>
          </w:p>
          <w:p w:rsidR="00F218B3" w:rsidRPr="00B245EE" w:rsidRDefault="00D50300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Урегулирование требований, предъявляемых актами Союза </w:t>
            </w:r>
            <w:r>
              <w:rPr>
                <w:sz w:val="28"/>
                <w:szCs w:val="28"/>
                <w:u w:val="single"/>
              </w:rPr>
              <w:br/>
              <w:t xml:space="preserve">к безопасности медицинских изделий </w:t>
            </w:r>
            <w:r w:rsidRPr="00DA684A">
              <w:rPr>
                <w:sz w:val="28"/>
                <w:szCs w:val="28"/>
                <w:u w:val="single"/>
              </w:rPr>
              <w:t>(изделий медицинского назначения и медицинской техники)</w:t>
            </w:r>
            <w:r>
              <w:rPr>
                <w:sz w:val="28"/>
                <w:szCs w:val="28"/>
                <w:u w:val="single"/>
              </w:rPr>
              <w:t xml:space="preserve"> при их регистрации и экспертизе, а также з</w:t>
            </w:r>
            <w:r w:rsidR="00B245EE">
              <w:rPr>
                <w:sz w:val="28"/>
                <w:szCs w:val="28"/>
                <w:u w:val="single"/>
              </w:rPr>
              <w:t>ащита жизни</w:t>
            </w:r>
            <w:r>
              <w:rPr>
                <w:sz w:val="28"/>
                <w:szCs w:val="28"/>
                <w:u w:val="single"/>
              </w:rPr>
              <w:t>,</w:t>
            </w:r>
            <w:r w:rsidR="00B245EE">
              <w:rPr>
                <w:sz w:val="28"/>
                <w:szCs w:val="28"/>
                <w:u w:val="single"/>
              </w:rPr>
              <w:t xml:space="preserve"> здоровья людей</w:t>
            </w:r>
            <w:r>
              <w:rPr>
                <w:sz w:val="28"/>
                <w:szCs w:val="28"/>
                <w:u w:val="single"/>
              </w:rPr>
              <w:t xml:space="preserve"> и</w:t>
            </w:r>
            <w:r w:rsidR="00B245EE">
              <w:rPr>
                <w:sz w:val="28"/>
                <w:szCs w:val="28"/>
                <w:u w:val="single"/>
              </w:rPr>
              <w:t xml:space="preserve"> обеспечение прав, свобод и законных интересов субъектов предпринимательской деятельности</w:t>
            </w:r>
            <w:r w:rsidR="000E36C4">
              <w:rPr>
                <w:sz w:val="28"/>
                <w:szCs w:val="28"/>
                <w:u w:val="single"/>
              </w:rPr>
              <w:t>.</w:t>
            </w:r>
          </w:p>
          <w:p w:rsidR="000E36C4" w:rsidRPr="00F218B3" w:rsidRDefault="000E36C4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88375D" w:rsidRPr="000E36C4" w:rsidRDefault="00F218B3" w:rsidP="0088375D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0E36C4">
              <w:rPr>
                <w:rFonts w:eastAsia="Calibri"/>
                <w:sz w:val="28"/>
                <w:szCs w:val="28"/>
              </w:rPr>
              <w:t xml:space="preserve">3. Группа лиц, на защиту интересов которых направлен проект решения ЕЭК </w:t>
            </w:r>
          </w:p>
          <w:p w:rsidR="0088375D" w:rsidRPr="0088375D" w:rsidRDefault="00C6360A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</w:t>
            </w:r>
            <w:r w:rsidR="0088375D" w:rsidRPr="0088375D">
              <w:rPr>
                <w:sz w:val="28"/>
                <w:szCs w:val="28"/>
                <w:u w:val="single"/>
              </w:rPr>
              <w:t>аселение (потребители) государств-членов</w:t>
            </w:r>
            <w:r w:rsidR="00F4313F">
              <w:rPr>
                <w:sz w:val="28"/>
                <w:szCs w:val="28"/>
                <w:u w:val="single"/>
              </w:rPr>
              <w:t xml:space="preserve"> </w:t>
            </w:r>
            <w:r w:rsidR="000E36C4">
              <w:rPr>
                <w:sz w:val="28"/>
                <w:szCs w:val="28"/>
                <w:u w:val="single"/>
              </w:rPr>
              <w:t>Союза</w:t>
            </w:r>
            <w:r w:rsidR="0088375D" w:rsidRPr="0088375D">
              <w:rPr>
                <w:sz w:val="28"/>
                <w:szCs w:val="28"/>
                <w:u w:val="single"/>
              </w:rPr>
              <w:t xml:space="preserve">, субъекты предпринимательской деятельности (производители </w:t>
            </w:r>
            <w:r w:rsidR="00AD2268" w:rsidRPr="00AD2268">
              <w:rPr>
                <w:sz w:val="28"/>
                <w:szCs w:val="28"/>
                <w:u w:val="single"/>
              </w:rPr>
              <w:t xml:space="preserve">и поставщики </w:t>
            </w:r>
            <w:r w:rsidR="000E36C4">
              <w:rPr>
                <w:sz w:val="28"/>
                <w:szCs w:val="28"/>
                <w:u w:val="single"/>
              </w:rPr>
              <w:t>медицинских изделий (</w:t>
            </w:r>
            <w:r w:rsidR="000E36C4" w:rsidRPr="00DA684A">
              <w:rPr>
                <w:sz w:val="28"/>
                <w:szCs w:val="28"/>
                <w:u w:val="single"/>
              </w:rPr>
              <w:t>изделий медицинского назначения и медицинской техники)</w:t>
            </w:r>
            <w:r w:rsidR="00AD2268" w:rsidRPr="00AD2268">
              <w:rPr>
                <w:sz w:val="28"/>
                <w:szCs w:val="28"/>
                <w:u w:val="single"/>
              </w:rPr>
              <w:t>)</w:t>
            </w:r>
            <w:r w:rsidR="000E36C4">
              <w:rPr>
                <w:sz w:val="28"/>
                <w:szCs w:val="28"/>
                <w:u w:val="single"/>
              </w:rPr>
              <w:t>.</w:t>
            </w:r>
          </w:p>
          <w:p w:rsidR="0088375D" w:rsidRPr="00F218B3" w:rsidRDefault="00A05FDB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0E36C4" w:rsidRDefault="00F218B3" w:rsidP="000E36C4">
            <w:pPr>
              <w:ind w:left="-57" w:right="-74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E36C4">
              <w:rPr>
                <w:rFonts w:eastAsia="Calibri"/>
                <w:bCs/>
                <w:sz w:val="28"/>
                <w:szCs w:val="28"/>
              </w:rPr>
      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      </w:r>
          </w:p>
          <w:p w:rsidR="006A2FFF" w:rsidRDefault="006A2FFF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Субъекты предпринимательской деятельности </w:t>
            </w:r>
            <w:r w:rsidR="00D572AB" w:rsidRPr="0088375D">
              <w:rPr>
                <w:sz w:val="28"/>
                <w:szCs w:val="28"/>
                <w:u w:val="single"/>
              </w:rPr>
              <w:t xml:space="preserve">(производители </w:t>
            </w:r>
            <w:r w:rsidR="00D572AB" w:rsidRPr="00AD2268">
              <w:rPr>
                <w:sz w:val="28"/>
                <w:szCs w:val="28"/>
                <w:u w:val="single"/>
              </w:rPr>
              <w:t xml:space="preserve">и поставщики </w:t>
            </w:r>
            <w:r w:rsidR="00D572AB">
              <w:rPr>
                <w:sz w:val="28"/>
                <w:szCs w:val="28"/>
                <w:u w:val="single"/>
              </w:rPr>
              <w:t>медицинских изделий (</w:t>
            </w:r>
            <w:r w:rsidR="00D572AB" w:rsidRPr="00DA684A">
              <w:rPr>
                <w:sz w:val="28"/>
                <w:szCs w:val="28"/>
                <w:u w:val="single"/>
              </w:rPr>
              <w:t>изделий медицинского назначения и медицинской техники)</w:t>
            </w:r>
            <w:r w:rsidR="00D572AB" w:rsidRPr="00AD2268">
              <w:rPr>
                <w:sz w:val="28"/>
                <w:szCs w:val="28"/>
                <w:u w:val="single"/>
              </w:rPr>
              <w:t>)</w:t>
            </w:r>
            <w:r w:rsidRPr="006A2FFF">
              <w:rPr>
                <w:sz w:val="28"/>
                <w:szCs w:val="28"/>
                <w:u w:val="single"/>
              </w:rPr>
              <w:t xml:space="preserve">. </w:t>
            </w:r>
          </w:p>
          <w:p w:rsidR="006A2FFF" w:rsidRPr="006A2FFF" w:rsidRDefault="006A2FFF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Актуализация </w:t>
            </w:r>
            <w:r>
              <w:rPr>
                <w:sz w:val="28"/>
                <w:szCs w:val="28"/>
                <w:u w:val="single"/>
              </w:rPr>
              <w:t xml:space="preserve">действующей редакции раздела </w:t>
            </w:r>
            <w:r w:rsidR="00D572AB">
              <w:rPr>
                <w:sz w:val="28"/>
                <w:szCs w:val="28"/>
                <w:u w:val="single"/>
              </w:rPr>
              <w:t>18</w:t>
            </w:r>
            <w:r w:rsidRPr="006A2FFF">
              <w:rPr>
                <w:sz w:val="28"/>
                <w:szCs w:val="28"/>
                <w:u w:val="single"/>
              </w:rPr>
              <w:t xml:space="preserve"> </w:t>
            </w:r>
            <w:r w:rsidRPr="0059645A">
              <w:rPr>
                <w:sz w:val="28"/>
                <w:szCs w:val="28"/>
                <w:u w:val="single"/>
              </w:rPr>
              <w:t xml:space="preserve">Единых </w:t>
            </w:r>
            <w:r w:rsidR="00032412">
              <w:rPr>
                <w:sz w:val="28"/>
                <w:szCs w:val="28"/>
                <w:u w:val="single"/>
              </w:rPr>
              <w:t>санитарных</w:t>
            </w:r>
            <w:r w:rsidRPr="0059645A">
              <w:rPr>
                <w:sz w:val="28"/>
                <w:szCs w:val="28"/>
                <w:u w:val="single"/>
              </w:rPr>
              <w:t xml:space="preserve"> требований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6A2FFF">
              <w:rPr>
                <w:sz w:val="28"/>
                <w:szCs w:val="28"/>
                <w:u w:val="single"/>
              </w:rPr>
              <w:t>позволит:</w:t>
            </w:r>
          </w:p>
          <w:p w:rsidR="00D50300" w:rsidRDefault="00D50300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урегулирова</w:t>
            </w:r>
            <w:r w:rsidR="004C46D3">
              <w:rPr>
                <w:sz w:val="28"/>
                <w:szCs w:val="28"/>
                <w:u w:val="single"/>
              </w:rPr>
              <w:t>ть</w:t>
            </w:r>
            <w:r>
              <w:rPr>
                <w:sz w:val="28"/>
                <w:szCs w:val="28"/>
                <w:u w:val="single"/>
              </w:rPr>
              <w:t xml:space="preserve"> требовани</w:t>
            </w:r>
            <w:r w:rsidR="004C46D3">
              <w:rPr>
                <w:sz w:val="28"/>
                <w:szCs w:val="28"/>
                <w:u w:val="single"/>
              </w:rPr>
              <w:t>я</w:t>
            </w:r>
            <w:r>
              <w:rPr>
                <w:sz w:val="28"/>
                <w:szCs w:val="28"/>
                <w:u w:val="single"/>
              </w:rPr>
              <w:t xml:space="preserve">, предъявляемых актами Союза </w:t>
            </w:r>
            <w:r>
              <w:rPr>
                <w:sz w:val="28"/>
                <w:szCs w:val="28"/>
                <w:u w:val="single"/>
              </w:rPr>
              <w:br/>
              <w:t xml:space="preserve">к безопасности медицинских изделий </w:t>
            </w:r>
            <w:r w:rsidRPr="00DA684A">
              <w:rPr>
                <w:sz w:val="28"/>
                <w:szCs w:val="28"/>
                <w:u w:val="single"/>
              </w:rPr>
              <w:t>(изделий медицинского назначения и медицинской техники)</w:t>
            </w:r>
            <w:r>
              <w:rPr>
                <w:sz w:val="28"/>
                <w:szCs w:val="28"/>
                <w:u w:val="single"/>
              </w:rPr>
              <w:t xml:space="preserve"> при их регистрации и экспертизе,</w:t>
            </w:r>
          </w:p>
          <w:p w:rsidR="006A2FFF" w:rsidRPr="006A2FFF" w:rsidRDefault="006A2FFF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>ускорить выход на рынок нов</w:t>
            </w:r>
            <w:r w:rsidR="00D572AB">
              <w:rPr>
                <w:sz w:val="28"/>
                <w:szCs w:val="28"/>
                <w:u w:val="single"/>
              </w:rPr>
              <w:t>ых видов медицинских изделий (</w:t>
            </w:r>
            <w:r w:rsidR="00D572AB" w:rsidRPr="00DA684A">
              <w:rPr>
                <w:sz w:val="28"/>
                <w:szCs w:val="28"/>
                <w:u w:val="single"/>
              </w:rPr>
              <w:t>изделий медицинского н</w:t>
            </w:r>
            <w:r w:rsidR="004C46D3">
              <w:rPr>
                <w:sz w:val="28"/>
                <w:szCs w:val="28"/>
                <w:u w:val="single"/>
              </w:rPr>
              <w:t>азначения и медицинской техники</w:t>
            </w:r>
            <w:r w:rsidR="00D572AB" w:rsidRPr="00AD2268">
              <w:rPr>
                <w:sz w:val="28"/>
                <w:szCs w:val="28"/>
                <w:u w:val="single"/>
              </w:rPr>
              <w:t>)</w:t>
            </w:r>
            <w:r w:rsidRPr="006A2FFF">
              <w:rPr>
                <w:sz w:val="28"/>
                <w:szCs w:val="28"/>
                <w:u w:val="single"/>
              </w:rPr>
              <w:t>;</w:t>
            </w:r>
          </w:p>
          <w:p w:rsidR="006A2FFF" w:rsidRPr="006A2FFF" w:rsidRDefault="006A2FFF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 xml:space="preserve">избежать создания дополнительных барьеров и финансовых потерь, как для бизнеса, так и для производителей </w:t>
            </w:r>
            <w:r w:rsidR="00D572AB">
              <w:rPr>
                <w:sz w:val="28"/>
                <w:szCs w:val="28"/>
                <w:u w:val="single"/>
              </w:rPr>
              <w:t>медицинских изделий (</w:t>
            </w:r>
            <w:r w:rsidR="00D572AB" w:rsidRPr="00DA684A">
              <w:rPr>
                <w:sz w:val="28"/>
                <w:szCs w:val="28"/>
                <w:u w:val="single"/>
              </w:rPr>
              <w:t>изделий медицинского назначения и медицинской техники)</w:t>
            </w:r>
            <w:r w:rsidR="00D572AB" w:rsidRPr="00AD2268">
              <w:rPr>
                <w:sz w:val="28"/>
                <w:szCs w:val="28"/>
                <w:u w:val="single"/>
              </w:rPr>
              <w:t>)</w:t>
            </w:r>
            <w:r w:rsidRPr="006A2FFF">
              <w:rPr>
                <w:sz w:val="28"/>
                <w:szCs w:val="28"/>
                <w:u w:val="single"/>
              </w:rPr>
              <w:t>;</w:t>
            </w:r>
          </w:p>
          <w:p w:rsidR="006A2FFF" w:rsidRPr="006A2FFF" w:rsidRDefault="006A2FFF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6A2FFF">
              <w:rPr>
                <w:sz w:val="28"/>
                <w:szCs w:val="28"/>
                <w:u w:val="single"/>
              </w:rPr>
              <w:t>устранить барьеры между субъектами предпринимательской деятельности, зан</w:t>
            </w:r>
            <w:r w:rsidR="00D572AB">
              <w:rPr>
                <w:sz w:val="28"/>
                <w:szCs w:val="28"/>
                <w:u w:val="single"/>
              </w:rPr>
              <w:t>ятых в сфере обращения медицинских изделий (</w:t>
            </w:r>
            <w:r w:rsidR="00D572AB" w:rsidRPr="00DA684A">
              <w:rPr>
                <w:sz w:val="28"/>
                <w:szCs w:val="28"/>
                <w:u w:val="single"/>
              </w:rPr>
              <w:t>изделий медицинского н</w:t>
            </w:r>
            <w:r w:rsidR="004C46D3">
              <w:rPr>
                <w:sz w:val="28"/>
                <w:szCs w:val="28"/>
                <w:u w:val="single"/>
              </w:rPr>
              <w:t>азначения и медицинской техники</w:t>
            </w:r>
            <w:r w:rsidR="00D572AB" w:rsidRPr="00AD2268">
              <w:rPr>
                <w:sz w:val="28"/>
                <w:szCs w:val="28"/>
                <w:u w:val="single"/>
              </w:rPr>
              <w:t>)</w:t>
            </w:r>
            <w:r w:rsidRPr="006A2FFF">
              <w:rPr>
                <w:sz w:val="28"/>
                <w:szCs w:val="28"/>
                <w:u w:val="single"/>
              </w:rPr>
              <w:t xml:space="preserve">, а также послужит развитию международной торговли </w:t>
            </w:r>
            <w:r>
              <w:rPr>
                <w:sz w:val="28"/>
                <w:szCs w:val="28"/>
                <w:u w:val="single"/>
              </w:rPr>
              <w:t xml:space="preserve">данным видом </w:t>
            </w:r>
            <w:r w:rsidRPr="006A2FFF">
              <w:rPr>
                <w:sz w:val="28"/>
                <w:szCs w:val="28"/>
                <w:u w:val="single"/>
              </w:rPr>
              <w:t>продукци</w:t>
            </w:r>
            <w:r>
              <w:rPr>
                <w:sz w:val="28"/>
                <w:szCs w:val="28"/>
                <w:u w:val="single"/>
              </w:rPr>
              <w:t>и</w:t>
            </w:r>
            <w:r w:rsidRPr="006A2FFF">
              <w:rPr>
                <w:sz w:val="28"/>
                <w:szCs w:val="28"/>
                <w:u w:val="single"/>
              </w:rPr>
              <w:t>.</w:t>
            </w:r>
          </w:p>
          <w:p w:rsidR="00F218B3" w:rsidRPr="00F218B3" w:rsidRDefault="00F218B3" w:rsidP="00D572AB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675AA8" w:rsidRPr="00D572AB" w:rsidRDefault="00F218B3" w:rsidP="00675AA8">
            <w:pPr>
              <w:ind w:left="-57"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D572AB">
              <w:rPr>
                <w:rFonts w:eastAsia="Calibri"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675AA8" w:rsidRPr="00D572AB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Согласно пункту 3 статьи 1 Соглашения регулирование обращения медицинских изделий в рамках Союза осуществляется в соответствии </w:t>
            </w:r>
            <w:r>
              <w:rPr>
                <w:sz w:val="28"/>
                <w:szCs w:val="28"/>
                <w:u w:val="single"/>
              </w:rPr>
              <w:br/>
            </w:r>
            <w:r w:rsidRPr="007A2D93">
              <w:rPr>
                <w:sz w:val="28"/>
                <w:szCs w:val="28"/>
                <w:u w:val="single"/>
              </w:rPr>
              <w:t xml:space="preserve">с </w:t>
            </w:r>
            <w:hyperlink r:id="rId14" w:history="1">
              <w:r w:rsidRPr="007A2D93">
                <w:rPr>
                  <w:sz w:val="28"/>
                  <w:szCs w:val="28"/>
                  <w:u w:val="single"/>
                </w:rPr>
                <w:t>Договором</w:t>
              </w:r>
            </w:hyperlink>
            <w:r w:rsidRPr="007A2D93">
              <w:rPr>
                <w:sz w:val="28"/>
                <w:szCs w:val="28"/>
                <w:u w:val="single"/>
              </w:rPr>
              <w:t xml:space="preserve"> о Евразийском экономическом союзе от 29 мая 2014 года, настоящим Соглашением, другими международными договорами, составляющими право Союза, решениями Комиссии, а также законодательством государств-членов.</w:t>
            </w:r>
          </w:p>
          <w:p w:rsidR="0041259D" w:rsidRDefault="00934B6B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На сегодняшний день действующая редакция </w:t>
            </w:r>
            <w:r w:rsidRPr="0059645A">
              <w:rPr>
                <w:sz w:val="28"/>
                <w:szCs w:val="28"/>
                <w:u w:val="single"/>
              </w:rPr>
              <w:t>раздела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757C50">
              <w:rPr>
                <w:sz w:val="28"/>
                <w:szCs w:val="28"/>
                <w:u w:val="single"/>
              </w:rPr>
              <w:t>18</w:t>
            </w:r>
            <w:r w:rsidRPr="0059645A">
              <w:rPr>
                <w:sz w:val="28"/>
                <w:szCs w:val="28"/>
                <w:u w:val="single"/>
              </w:rPr>
              <w:t xml:space="preserve"> Единых </w:t>
            </w:r>
            <w:r w:rsidR="00032412">
              <w:rPr>
                <w:sz w:val="28"/>
                <w:szCs w:val="28"/>
                <w:u w:val="single"/>
              </w:rPr>
              <w:t>санитарных требований</w:t>
            </w:r>
            <w:r>
              <w:rPr>
                <w:sz w:val="28"/>
                <w:szCs w:val="28"/>
                <w:u w:val="single"/>
              </w:rPr>
              <w:t xml:space="preserve"> содержит </w:t>
            </w:r>
            <w:r w:rsidR="0041259D">
              <w:rPr>
                <w:sz w:val="28"/>
                <w:szCs w:val="28"/>
                <w:u w:val="single"/>
              </w:rPr>
              <w:t>текстовую часть, содержащую перечень продукции, являющейся объектом регулирования раздела, термины и определения, общие требования к медицинским изделиям, виды их испытаний и требования к потребительской маркировке.</w:t>
            </w:r>
          </w:p>
          <w:p w:rsidR="002167C3" w:rsidRDefault="0041259D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 </w:t>
            </w:r>
            <w:r w:rsidRPr="00DA684A">
              <w:rPr>
                <w:sz w:val="28"/>
                <w:szCs w:val="28"/>
                <w:u w:val="single"/>
              </w:rPr>
              <w:t>Приложени</w:t>
            </w:r>
            <w:r>
              <w:rPr>
                <w:sz w:val="28"/>
                <w:szCs w:val="28"/>
                <w:u w:val="single"/>
              </w:rPr>
              <w:t>и</w:t>
            </w:r>
            <w:r w:rsidRPr="00DA684A">
              <w:rPr>
                <w:sz w:val="28"/>
                <w:szCs w:val="28"/>
                <w:u w:val="single"/>
              </w:rPr>
              <w:t xml:space="preserve"> 2 </w:t>
            </w:r>
            <w:r>
              <w:rPr>
                <w:sz w:val="28"/>
                <w:szCs w:val="28"/>
                <w:u w:val="single"/>
              </w:rPr>
              <w:t xml:space="preserve">к </w:t>
            </w:r>
            <w:r w:rsidRPr="00DA684A">
              <w:rPr>
                <w:sz w:val="28"/>
                <w:szCs w:val="28"/>
                <w:u w:val="single"/>
              </w:rPr>
              <w:t>раздел</w:t>
            </w:r>
            <w:r>
              <w:rPr>
                <w:sz w:val="28"/>
                <w:szCs w:val="28"/>
                <w:u w:val="single"/>
              </w:rPr>
              <w:t>у</w:t>
            </w:r>
            <w:r w:rsidRPr="00DA684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«</w:t>
            </w:r>
            <w:r w:rsidRPr="00DA684A">
              <w:rPr>
                <w:sz w:val="28"/>
                <w:szCs w:val="28"/>
                <w:u w:val="single"/>
              </w:rPr>
              <w:t>Основны</w:t>
            </w:r>
            <w:r>
              <w:rPr>
                <w:sz w:val="28"/>
                <w:szCs w:val="28"/>
                <w:u w:val="single"/>
              </w:rPr>
              <w:t>е</w:t>
            </w:r>
            <w:r w:rsidRPr="00DA684A">
              <w:rPr>
                <w:sz w:val="28"/>
                <w:szCs w:val="28"/>
                <w:u w:val="single"/>
              </w:rPr>
              <w:t xml:space="preserve"> требовани</w:t>
            </w:r>
            <w:r>
              <w:rPr>
                <w:sz w:val="28"/>
                <w:szCs w:val="28"/>
                <w:u w:val="single"/>
              </w:rPr>
              <w:t>я</w:t>
            </w:r>
            <w:r w:rsidRPr="00DA684A">
              <w:rPr>
                <w:sz w:val="28"/>
                <w:szCs w:val="28"/>
                <w:u w:val="single"/>
              </w:rPr>
              <w:t xml:space="preserve"> к подконтрольной продукции (товарам) и показателям их безопасности (изделия медицинской техники и медицинского назначения)</w:t>
            </w:r>
            <w:r>
              <w:rPr>
                <w:sz w:val="28"/>
                <w:szCs w:val="28"/>
                <w:u w:val="single"/>
              </w:rPr>
              <w:t xml:space="preserve">» содержатся показатели, позволяющие </w:t>
            </w:r>
            <w:r>
              <w:rPr>
                <w:sz w:val="28"/>
                <w:szCs w:val="28"/>
                <w:u w:val="single"/>
              </w:rPr>
              <w:lastRenderedPageBreak/>
              <w:t>оценить безопасность медицинских изделий (</w:t>
            </w:r>
            <w:r w:rsidRPr="00DA684A">
              <w:rPr>
                <w:sz w:val="28"/>
                <w:szCs w:val="28"/>
                <w:u w:val="single"/>
              </w:rPr>
              <w:t>изделий медицинского назначения и медицинской техники)</w:t>
            </w:r>
            <w:r w:rsidR="002167C3">
              <w:rPr>
                <w:sz w:val="28"/>
                <w:szCs w:val="28"/>
                <w:u w:val="single"/>
              </w:rPr>
              <w:t>, в том числе при их регистрации и экспертизе.</w:t>
            </w:r>
          </w:p>
          <w:p w:rsidR="00E14994" w:rsidRDefault="00E14994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A684A">
              <w:rPr>
                <w:sz w:val="28"/>
                <w:szCs w:val="28"/>
                <w:u w:val="single"/>
              </w:rPr>
              <w:t xml:space="preserve">Порядок применения обязательных для выполнения требований раздела 18 Единых санитарных требований, в том числе Основных требований </w:t>
            </w:r>
            <w:r w:rsidR="00032412">
              <w:rPr>
                <w:sz w:val="28"/>
                <w:szCs w:val="28"/>
                <w:u w:val="single"/>
              </w:rPr>
              <w:br/>
            </w:r>
            <w:r w:rsidRPr="00DA684A">
              <w:rPr>
                <w:sz w:val="28"/>
                <w:szCs w:val="28"/>
                <w:u w:val="single"/>
              </w:rPr>
              <w:t>к подконтрольной продукции (товарам) и показателям их безопасности (изделия медицинской техники и медицинского назначения) (Приложение 2 раздела 18 Единых санитарных требований), при обращении медицинских изделий на территории Союза в принятых актах для регулирования общего рынка медицинских изделий Союза</w:t>
            </w:r>
            <w:r>
              <w:rPr>
                <w:sz w:val="28"/>
                <w:szCs w:val="28"/>
                <w:u w:val="single"/>
              </w:rPr>
              <w:t xml:space="preserve"> (в том числе </w:t>
            </w:r>
            <w:r w:rsidRPr="00DA684A">
              <w:rPr>
                <w:sz w:val="28"/>
                <w:szCs w:val="28"/>
                <w:u w:val="single"/>
              </w:rPr>
              <w:t>Общи</w:t>
            </w:r>
            <w:r>
              <w:rPr>
                <w:sz w:val="28"/>
                <w:szCs w:val="28"/>
                <w:u w:val="single"/>
              </w:rPr>
              <w:t>ми</w:t>
            </w:r>
            <w:r w:rsidRPr="00DA684A">
              <w:rPr>
                <w:sz w:val="28"/>
                <w:szCs w:val="28"/>
                <w:u w:val="single"/>
              </w:rPr>
              <w:t xml:space="preserve"> требования</w:t>
            </w:r>
            <w:r>
              <w:rPr>
                <w:sz w:val="28"/>
                <w:szCs w:val="28"/>
                <w:u w:val="single"/>
              </w:rPr>
              <w:t>ми</w:t>
            </w:r>
            <w:r w:rsidR="00032412">
              <w:rPr>
                <w:sz w:val="28"/>
                <w:szCs w:val="28"/>
                <w:u w:val="single"/>
              </w:rPr>
              <w:t xml:space="preserve"> безопасности</w:t>
            </w:r>
            <w:proofErr w:type="gramEnd"/>
            <w:r w:rsidR="00032412">
              <w:rPr>
                <w:sz w:val="28"/>
                <w:szCs w:val="28"/>
                <w:u w:val="single"/>
              </w:rPr>
              <w:t xml:space="preserve"> и Правилами регистрации</w:t>
            </w:r>
            <w:r>
              <w:rPr>
                <w:sz w:val="28"/>
                <w:szCs w:val="28"/>
                <w:u w:val="single"/>
              </w:rPr>
              <w:t xml:space="preserve">), </w:t>
            </w:r>
            <w:r w:rsidRPr="00DA684A">
              <w:rPr>
                <w:sz w:val="28"/>
                <w:szCs w:val="28"/>
                <w:u w:val="single"/>
              </w:rPr>
              <w:t xml:space="preserve">не </w:t>
            </w:r>
            <w:proofErr w:type="gramStart"/>
            <w:r w:rsidRPr="00DA684A">
              <w:rPr>
                <w:sz w:val="28"/>
                <w:szCs w:val="28"/>
                <w:u w:val="single"/>
              </w:rPr>
              <w:t>определен</w:t>
            </w:r>
            <w:proofErr w:type="gramEnd"/>
            <w:r w:rsidRPr="00DA684A">
              <w:rPr>
                <w:sz w:val="28"/>
                <w:szCs w:val="28"/>
                <w:u w:val="single"/>
              </w:rPr>
              <w:t>, что может препятствовать обращению медицинских изделий на территории Союза и, следовательно, формированию общего рынка медицинских изделий Союза.</w:t>
            </w:r>
          </w:p>
          <w:p w:rsidR="007A2D93" w:rsidRP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Учитывая необходимость установления единых принципов и правил обращения медицинских изделий на территории Союза при их регистрации и экспертизе и проведение скоординированной политики в сфере обращения медицинских изделий, предусмотренной Соглашением, </w:t>
            </w:r>
            <w:r>
              <w:rPr>
                <w:sz w:val="28"/>
                <w:szCs w:val="28"/>
                <w:u w:val="single"/>
              </w:rPr>
              <w:t xml:space="preserve">был </w:t>
            </w:r>
            <w:r w:rsidRPr="007A2D93">
              <w:rPr>
                <w:sz w:val="28"/>
                <w:szCs w:val="28"/>
                <w:u w:val="single"/>
              </w:rPr>
              <w:t>разработан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7A2D93">
              <w:rPr>
                <w:sz w:val="28"/>
                <w:szCs w:val="28"/>
                <w:u w:val="single"/>
              </w:rPr>
              <w:t>проект решения, направленный на урегулирование требований, предъявляемых действующими актами Комиссии к медицинским изделиям.</w:t>
            </w:r>
          </w:p>
          <w:p w:rsidR="007A2D93" w:rsidRP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>Указанный проект решения предусматривает:</w:t>
            </w:r>
          </w:p>
          <w:p w:rsidR="004E11BC" w:rsidRDefault="004E11BC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установление порядка проведения оценки </w:t>
            </w:r>
            <w:r>
              <w:rPr>
                <w:sz w:val="28"/>
                <w:szCs w:val="28"/>
                <w:u w:val="single"/>
              </w:rPr>
              <w:t>безопасности медицинских изделий (</w:t>
            </w:r>
            <w:r w:rsidRPr="00DA684A">
              <w:rPr>
                <w:sz w:val="28"/>
                <w:szCs w:val="28"/>
                <w:u w:val="single"/>
              </w:rPr>
              <w:t>изделий медицинского назначения и медицинской техники)</w:t>
            </w:r>
            <w:r>
              <w:rPr>
                <w:sz w:val="28"/>
                <w:szCs w:val="28"/>
                <w:u w:val="single"/>
              </w:rPr>
              <w:t>;</w:t>
            </w:r>
          </w:p>
          <w:p w:rsidR="007A2D93" w:rsidRP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>актуализацию текстовой части раздела 18 Единых санитарных требований, в т</w:t>
            </w:r>
            <w:r w:rsidR="004E11BC">
              <w:rPr>
                <w:sz w:val="28"/>
                <w:szCs w:val="28"/>
                <w:u w:val="single"/>
              </w:rPr>
              <w:t>ом числе терминов и определений;</w:t>
            </w:r>
            <w:r w:rsidRPr="007A2D93">
              <w:rPr>
                <w:sz w:val="28"/>
                <w:szCs w:val="28"/>
                <w:u w:val="single"/>
              </w:rPr>
              <w:t xml:space="preserve"> </w:t>
            </w:r>
          </w:p>
          <w:p w:rsidR="007A2D93" w:rsidRP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исключение дублирования требований в части маркировки медицинских изделий (исключение подраздела </w:t>
            </w:r>
            <w:r w:rsidR="003A584F">
              <w:rPr>
                <w:sz w:val="28"/>
                <w:szCs w:val="28"/>
                <w:u w:val="single"/>
              </w:rPr>
              <w:t xml:space="preserve">5 </w:t>
            </w:r>
            <w:r w:rsidRPr="007A2D93">
              <w:rPr>
                <w:sz w:val="28"/>
                <w:szCs w:val="28"/>
                <w:u w:val="single"/>
              </w:rPr>
              <w:t>из раздела 18</w:t>
            </w:r>
            <w:r w:rsidR="002B1175" w:rsidRPr="007A2D93">
              <w:rPr>
                <w:sz w:val="28"/>
                <w:szCs w:val="28"/>
                <w:u w:val="single"/>
              </w:rPr>
              <w:t xml:space="preserve"> Единых санитарных требований</w:t>
            </w:r>
            <w:r w:rsidR="001211E9">
              <w:rPr>
                <w:sz w:val="28"/>
                <w:szCs w:val="28"/>
                <w:u w:val="single"/>
              </w:rPr>
              <w:t>).</w:t>
            </w:r>
          </w:p>
          <w:p w:rsidR="00032412" w:rsidRDefault="007A2D93" w:rsidP="001211E9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Проектом решения предлагается </w:t>
            </w:r>
            <w:r w:rsidR="001211E9">
              <w:rPr>
                <w:sz w:val="28"/>
                <w:szCs w:val="28"/>
                <w:u w:val="single"/>
              </w:rPr>
              <w:t xml:space="preserve">внести в подраздел 4 раздела </w:t>
            </w:r>
            <w:r w:rsidR="001211E9" w:rsidRPr="007A2D93">
              <w:rPr>
                <w:sz w:val="28"/>
                <w:szCs w:val="28"/>
                <w:u w:val="single"/>
              </w:rPr>
              <w:t xml:space="preserve">18 Единых санитарных требований </w:t>
            </w:r>
            <w:r w:rsidR="001211E9">
              <w:rPr>
                <w:sz w:val="28"/>
                <w:szCs w:val="28"/>
                <w:u w:val="single"/>
              </w:rPr>
              <w:t xml:space="preserve">положения о </w:t>
            </w:r>
            <w:r w:rsidRPr="007A2D93">
              <w:rPr>
                <w:sz w:val="28"/>
                <w:szCs w:val="28"/>
                <w:u w:val="single"/>
              </w:rPr>
              <w:t>проведени</w:t>
            </w:r>
            <w:r w:rsidR="001211E9">
              <w:rPr>
                <w:sz w:val="28"/>
                <w:szCs w:val="28"/>
                <w:u w:val="single"/>
              </w:rPr>
              <w:t>и</w:t>
            </w:r>
            <w:r w:rsidRPr="007A2D93">
              <w:rPr>
                <w:sz w:val="28"/>
                <w:szCs w:val="28"/>
                <w:u w:val="single"/>
              </w:rPr>
              <w:t xml:space="preserve"> оценки </w:t>
            </w:r>
            <w:r w:rsidR="00A016E1">
              <w:rPr>
                <w:sz w:val="28"/>
                <w:szCs w:val="28"/>
                <w:u w:val="single"/>
              </w:rPr>
              <w:t xml:space="preserve">безопасности </w:t>
            </w:r>
            <w:r w:rsidR="001211E9" w:rsidRPr="001211E9">
              <w:rPr>
                <w:sz w:val="28"/>
                <w:szCs w:val="28"/>
                <w:u w:val="single"/>
              </w:rPr>
              <w:t xml:space="preserve">медицинских изделий в соответствии с разделом V Общих требований безопасности. </w:t>
            </w:r>
          </w:p>
          <w:p w:rsidR="001211E9" w:rsidRPr="001211E9" w:rsidRDefault="001211E9" w:rsidP="001211E9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1211E9">
              <w:rPr>
                <w:sz w:val="28"/>
                <w:szCs w:val="28"/>
                <w:u w:val="single"/>
              </w:rPr>
              <w:t xml:space="preserve">При невозможности определения пороговых значений (допустимых уровней), либо отсутствии у производителя данных, необходимых </w:t>
            </w:r>
            <w:r w:rsidR="00032412">
              <w:rPr>
                <w:sz w:val="28"/>
                <w:szCs w:val="28"/>
                <w:u w:val="single"/>
              </w:rPr>
              <w:br/>
            </w:r>
            <w:r w:rsidRPr="001211E9">
              <w:rPr>
                <w:sz w:val="28"/>
                <w:szCs w:val="28"/>
                <w:u w:val="single"/>
              </w:rPr>
              <w:t xml:space="preserve">для определения пороговых значений (допустимых уровней) </w:t>
            </w:r>
            <w:r w:rsidR="009C7990">
              <w:rPr>
                <w:sz w:val="28"/>
                <w:szCs w:val="28"/>
                <w:u w:val="single"/>
              </w:rPr>
              <w:t xml:space="preserve">предлагается </w:t>
            </w:r>
            <w:r w:rsidRPr="001211E9">
              <w:rPr>
                <w:sz w:val="28"/>
                <w:szCs w:val="28"/>
                <w:u w:val="single"/>
              </w:rPr>
              <w:t>применя</w:t>
            </w:r>
            <w:r w:rsidR="009C7990">
              <w:rPr>
                <w:sz w:val="28"/>
                <w:szCs w:val="28"/>
                <w:u w:val="single"/>
              </w:rPr>
              <w:t>ть</w:t>
            </w:r>
            <w:r w:rsidRPr="001211E9">
              <w:rPr>
                <w:sz w:val="28"/>
                <w:szCs w:val="28"/>
                <w:u w:val="single"/>
              </w:rPr>
              <w:t xml:space="preserve"> санитарно-эпидемиологические показатели безопасности медицинских изделий (изделий медицинского назначения и медицинской техники), указанные в Приложении</w:t>
            </w:r>
            <w:r w:rsidR="009C7990">
              <w:rPr>
                <w:sz w:val="28"/>
                <w:szCs w:val="28"/>
                <w:u w:val="single"/>
              </w:rPr>
              <w:t xml:space="preserve"> </w:t>
            </w:r>
            <w:r w:rsidRPr="001211E9">
              <w:rPr>
                <w:sz w:val="28"/>
                <w:szCs w:val="28"/>
                <w:u w:val="single"/>
              </w:rPr>
              <w:t>к разделу</w:t>
            </w:r>
            <w:r w:rsidR="009C7990">
              <w:rPr>
                <w:sz w:val="28"/>
                <w:szCs w:val="28"/>
                <w:u w:val="single"/>
              </w:rPr>
              <w:t xml:space="preserve"> 18 </w:t>
            </w:r>
            <w:r w:rsidR="009C7990" w:rsidRPr="007A2D93">
              <w:rPr>
                <w:sz w:val="28"/>
                <w:szCs w:val="28"/>
                <w:u w:val="single"/>
              </w:rPr>
              <w:t>Единых санитарных требований</w:t>
            </w:r>
            <w:r w:rsidR="009C7990">
              <w:rPr>
                <w:sz w:val="28"/>
                <w:szCs w:val="28"/>
                <w:u w:val="single"/>
              </w:rPr>
              <w:t xml:space="preserve"> (в действующей редакции </w:t>
            </w:r>
            <w:r w:rsidR="009C7990">
              <w:rPr>
                <w:sz w:val="28"/>
                <w:szCs w:val="28"/>
                <w:u w:val="single"/>
              </w:rPr>
              <w:sym w:font="Symbol" w:char="F02D"/>
            </w:r>
            <w:r w:rsidR="009C7990" w:rsidRPr="00DA684A">
              <w:rPr>
                <w:sz w:val="28"/>
                <w:szCs w:val="28"/>
                <w:u w:val="single"/>
              </w:rPr>
              <w:t xml:space="preserve"> Приложени</w:t>
            </w:r>
            <w:r w:rsidR="009C7990">
              <w:rPr>
                <w:sz w:val="28"/>
                <w:szCs w:val="28"/>
                <w:u w:val="single"/>
              </w:rPr>
              <w:t>е</w:t>
            </w:r>
            <w:r w:rsidR="009C7990" w:rsidRPr="00DA684A">
              <w:rPr>
                <w:sz w:val="28"/>
                <w:szCs w:val="28"/>
                <w:u w:val="single"/>
              </w:rPr>
              <w:t xml:space="preserve"> 2 </w:t>
            </w:r>
            <w:r w:rsidR="009C7990">
              <w:rPr>
                <w:sz w:val="28"/>
                <w:szCs w:val="28"/>
                <w:u w:val="single"/>
              </w:rPr>
              <w:t xml:space="preserve">к разделу 18 </w:t>
            </w:r>
            <w:r w:rsidR="009C7990" w:rsidRPr="007A2D93">
              <w:rPr>
                <w:sz w:val="28"/>
                <w:szCs w:val="28"/>
                <w:u w:val="single"/>
              </w:rPr>
              <w:t>Единых санитарных требований</w:t>
            </w:r>
            <w:r w:rsidR="009C7990">
              <w:rPr>
                <w:sz w:val="28"/>
                <w:szCs w:val="28"/>
                <w:u w:val="single"/>
              </w:rPr>
              <w:t>)</w:t>
            </w:r>
            <w:r w:rsidRPr="001211E9">
              <w:rPr>
                <w:sz w:val="28"/>
                <w:szCs w:val="28"/>
                <w:u w:val="single"/>
              </w:rPr>
              <w:t>.</w:t>
            </w:r>
            <w:proofErr w:type="gramEnd"/>
          </w:p>
          <w:p w:rsidR="007A2D93" w:rsidRP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По нашему мнению, предложенный подход позволит </w:t>
            </w:r>
            <w:r w:rsidR="004D0BBF">
              <w:rPr>
                <w:sz w:val="28"/>
                <w:szCs w:val="28"/>
                <w:u w:val="single"/>
              </w:rPr>
              <w:t xml:space="preserve">снизить </w:t>
            </w:r>
            <w:r w:rsidR="007B4D47">
              <w:rPr>
                <w:sz w:val="28"/>
                <w:szCs w:val="28"/>
                <w:u w:val="single"/>
              </w:rPr>
              <w:t xml:space="preserve">нагрузку на </w:t>
            </w:r>
            <w:r w:rsidR="007B4D47" w:rsidRPr="006A2FFF">
              <w:rPr>
                <w:sz w:val="28"/>
                <w:szCs w:val="28"/>
                <w:u w:val="single"/>
              </w:rPr>
              <w:t>субъект</w:t>
            </w:r>
            <w:r w:rsidR="007B4D47">
              <w:rPr>
                <w:sz w:val="28"/>
                <w:szCs w:val="28"/>
                <w:u w:val="single"/>
              </w:rPr>
              <w:t>ы</w:t>
            </w:r>
            <w:r w:rsidR="007B4D47" w:rsidRPr="006A2FFF">
              <w:rPr>
                <w:sz w:val="28"/>
                <w:szCs w:val="28"/>
                <w:u w:val="single"/>
              </w:rPr>
              <w:t xml:space="preserve"> предпринимательской деятельности</w:t>
            </w:r>
            <w:r w:rsidR="007B4D47">
              <w:rPr>
                <w:sz w:val="28"/>
                <w:szCs w:val="28"/>
                <w:u w:val="single"/>
              </w:rPr>
              <w:t xml:space="preserve"> </w:t>
            </w:r>
            <w:r w:rsidR="007B4D47" w:rsidRPr="0088375D">
              <w:rPr>
                <w:sz w:val="28"/>
                <w:szCs w:val="28"/>
                <w:u w:val="single"/>
              </w:rPr>
              <w:t>(производител</w:t>
            </w:r>
            <w:r w:rsidR="007B4D47">
              <w:rPr>
                <w:sz w:val="28"/>
                <w:szCs w:val="28"/>
                <w:u w:val="single"/>
              </w:rPr>
              <w:t>ей</w:t>
            </w:r>
            <w:r w:rsidR="007B4D47" w:rsidRPr="0088375D">
              <w:rPr>
                <w:sz w:val="28"/>
                <w:szCs w:val="28"/>
                <w:u w:val="single"/>
              </w:rPr>
              <w:t xml:space="preserve"> </w:t>
            </w:r>
            <w:r w:rsidR="007B4D47" w:rsidRPr="00AD2268">
              <w:rPr>
                <w:sz w:val="28"/>
                <w:szCs w:val="28"/>
                <w:u w:val="single"/>
              </w:rPr>
              <w:t>и поставщик</w:t>
            </w:r>
            <w:r w:rsidR="007B4D47">
              <w:rPr>
                <w:sz w:val="28"/>
                <w:szCs w:val="28"/>
                <w:u w:val="single"/>
              </w:rPr>
              <w:t xml:space="preserve">ов медицинских изделий) при </w:t>
            </w:r>
            <w:r w:rsidR="008F750B">
              <w:rPr>
                <w:sz w:val="28"/>
                <w:szCs w:val="28"/>
                <w:u w:val="single"/>
              </w:rPr>
              <w:t>пров</w:t>
            </w:r>
            <w:r w:rsidR="007B4D47">
              <w:rPr>
                <w:sz w:val="28"/>
                <w:szCs w:val="28"/>
                <w:u w:val="single"/>
              </w:rPr>
              <w:t>едении</w:t>
            </w:r>
            <w:r w:rsidR="008F750B">
              <w:rPr>
                <w:sz w:val="28"/>
                <w:szCs w:val="28"/>
                <w:u w:val="single"/>
              </w:rPr>
              <w:t xml:space="preserve"> </w:t>
            </w:r>
            <w:r w:rsidR="00B0195C">
              <w:rPr>
                <w:sz w:val="28"/>
                <w:szCs w:val="28"/>
                <w:u w:val="single"/>
              </w:rPr>
              <w:t>регистрации и экспертизы</w:t>
            </w:r>
            <w:r w:rsidR="008F750B">
              <w:rPr>
                <w:sz w:val="28"/>
                <w:szCs w:val="28"/>
                <w:u w:val="single"/>
              </w:rPr>
              <w:t xml:space="preserve"> </w:t>
            </w:r>
            <w:r w:rsidR="00B0195C" w:rsidRPr="007A2D93">
              <w:rPr>
                <w:sz w:val="28"/>
                <w:szCs w:val="28"/>
                <w:u w:val="single"/>
              </w:rPr>
              <w:t>медицинских изделий</w:t>
            </w:r>
            <w:r w:rsidR="00B0195C">
              <w:rPr>
                <w:sz w:val="28"/>
                <w:szCs w:val="28"/>
                <w:u w:val="single"/>
              </w:rPr>
              <w:t xml:space="preserve"> </w:t>
            </w:r>
            <w:r w:rsidRPr="007A2D93">
              <w:rPr>
                <w:sz w:val="28"/>
                <w:szCs w:val="28"/>
                <w:u w:val="single"/>
              </w:rPr>
              <w:t>и</w:t>
            </w:r>
            <w:r w:rsidR="004D0BBF">
              <w:rPr>
                <w:sz w:val="28"/>
                <w:szCs w:val="28"/>
                <w:u w:val="single"/>
              </w:rPr>
              <w:t xml:space="preserve"> </w:t>
            </w:r>
            <w:r w:rsidRPr="007A2D93">
              <w:rPr>
                <w:sz w:val="28"/>
                <w:szCs w:val="28"/>
                <w:u w:val="single"/>
              </w:rPr>
              <w:t xml:space="preserve">обеспечит безопасность </w:t>
            </w:r>
            <w:r w:rsidR="00F103F9">
              <w:rPr>
                <w:sz w:val="28"/>
                <w:szCs w:val="28"/>
                <w:u w:val="single"/>
              </w:rPr>
              <w:t>медицинских изделий</w:t>
            </w:r>
            <w:r w:rsidR="00F103F9" w:rsidRPr="007A2D93">
              <w:rPr>
                <w:sz w:val="28"/>
                <w:szCs w:val="28"/>
                <w:u w:val="single"/>
              </w:rPr>
              <w:t xml:space="preserve"> </w:t>
            </w:r>
            <w:r w:rsidRPr="007A2D93">
              <w:rPr>
                <w:sz w:val="28"/>
                <w:szCs w:val="28"/>
                <w:u w:val="single"/>
              </w:rPr>
              <w:t xml:space="preserve">при </w:t>
            </w:r>
            <w:r w:rsidR="00F103F9">
              <w:rPr>
                <w:sz w:val="28"/>
                <w:szCs w:val="28"/>
                <w:u w:val="single"/>
              </w:rPr>
              <w:t xml:space="preserve">их </w:t>
            </w:r>
            <w:r w:rsidRPr="007A2D93">
              <w:rPr>
                <w:sz w:val="28"/>
                <w:szCs w:val="28"/>
                <w:u w:val="single"/>
              </w:rPr>
              <w:t>применении.</w:t>
            </w:r>
          </w:p>
          <w:p w:rsidR="007A2D93" w:rsidRPr="007A2D93" w:rsidRDefault="007A2D93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lastRenderedPageBreak/>
              <w:t xml:space="preserve"> Единообразная терминология и исключение подраздела, касающегося маркировки медицинских изделий, позволит исключить дублирование </w:t>
            </w:r>
            <w:r w:rsidR="00E8157A">
              <w:rPr>
                <w:sz w:val="28"/>
                <w:szCs w:val="28"/>
                <w:u w:val="single"/>
              </w:rPr>
              <w:br/>
            </w:r>
            <w:r w:rsidRPr="007A2D93">
              <w:rPr>
                <w:sz w:val="28"/>
                <w:szCs w:val="28"/>
                <w:u w:val="single"/>
              </w:rPr>
              <w:t xml:space="preserve">и противоречия в документах по общему рынку медицинских изделий </w:t>
            </w:r>
            <w:r w:rsidR="004C46D3">
              <w:rPr>
                <w:sz w:val="28"/>
                <w:szCs w:val="28"/>
                <w:u w:val="single"/>
              </w:rPr>
              <w:br/>
            </w:r>
            <w:r w:rsidRPr="007A2D93">
              <w:rPr>
                <w:sz w:val="28"/>
                <w:szCs w:val="28"/>
                <w:u w:val="single"/>
              </w:rPr>
              <w:t>и разделе 18 Единых санитарных требований.</w:t>
            </w:r>
          </w:p>
          <w:p w:rsidR="00934B6B" w:rsidRPr="005C0413" w:rsidRDefault="002C339D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Применение п</w:t>
            </w:r>
            <w:r w:rsidR="007A2D93">
              <w:rPr>
                <w:sz w:val="28"/>
                <w:szCs w:val="28"/>
                <w:u w:val="single"/>
              </w:rPr>
              <w:t>редложенн</w:t>
            </w:r>
            <w:r>
              <w:rPr>
                <w:sz w:val="28"/>
                <w:szCs w:val="28"/>
                <w:u w:val="single"/>
              </w:rPr>
              <w:t>ого</w:t>
            </w:r>
            <w:r w:rsidR="007A2D93">
              <w:rPr>
                <w:sz w:val="28"/>
                <w:szCs w:val="28"/>
                <w:u w:val="single"/>
              </w:rPr>
              <w:t xml:space="preserve"> в проекте решения подход</w:t>
            </w:r>
            <w:r>
              <w:rPr>
                <w:sz w:val="28"/>
                <w:szCs w:val="28"/>
                <w:u w:val="single"/>
              </w:rPr>
              <w:t>а</w:t>
            </w:r>
            <w:r w:rsidR="00934B6B" w:rsidRPr="00B25FEF">
              <w:rPr>
                <w:sz w:val="28"/>
                <w:szCs w:val="28"/>
                <w:u w:val="single"/>
              </w:rPr>
              <w:t xml:space="preserve"> </w:t>
            </w:r>
            <w:r w:rsidR="00174408">
              <w:rPr>
                <w:sz w:val="28"/>
                <w:szCs w:val="28"/>
                <w:u w:val="single"/>
              </w:rPr>
              <w:br/>
            </w:r>
            <w:r w:rsidR="00934B6B" w:rsidRPr="00B25FEF">
              <w:rPr>
                <w:sz w:val="28"/>
                <w:szCs w:val="28"/>
                <w:u w:val="single"/>
              </w:rPr>
              <w:t xml:space="preserve">при регистрации </w:t>
            </w:r>
            <w:r>
              <w:rPr>
                <w:sz w:val="28"/>
                <w:szCs w:val="28"/>
                <w:u w:val="single"/>
              </w:rPr>
              <w:t>и экспертизе медицинских изделий</w:t>
            </w:r>
            <w:r w:rsidR="00934B6B" w:rsidRPr="00B25FEF">
              <w:rPr>
                <w:sz w:val="28"/>
                <w:szCs w:val="28"/>
                <w:u w:val="single"/>
              </w:rPr>
              <w:t xml:space="preserve"> в государствах-членах</w:t>
            </w:r>
            <w:r w:rsidR="009C0CF2">
              <w:rPr>
                <w:sz w:val="28"/>
                <w:szCs w:val="28"/>
                <w:u w:val="single"/>
              </w:rPr>
              <w:t xml:space="preserve"> </w:t>
            </w:r>
            <w:r w:rsidR="00D33D5C">
              <w:rPr>
                <w:sz w:val="28"/>
                <w:szCs w:val="28"/>
                <w:u w:val="single"/>
              </w:rPr>
              <w:t>Союза</w:t>
            </w:r>
            <w:r w:rsidR="00934B6B" w:rsidRPr="00B25FEF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соблюдение установленных требований </w:t>
            </w:r>
            <w:r w:rsidRPr="005C0413">
              <w:rPr>
                <w:sz w:val="28"/>
                <w:szCs w:val="28"/>
                <w:u w:val="single"/>
              </w:rPr>
              <w:t xml:space="preserve">безопасности </w:t>
            </w:r>
            <w:r w:rsidR="00934B6B" w:rsidRPr="005C0413">
              <w:rPr>
                <w:sz w:val="28"/>
                <w:szCs w:val="28"/>
                <w:u w:val="single"/>
              </w:rPr>
              <w:t xml:space="preserve">всеми хозяйствующими субъектами, осуществляющими оборот </w:t>
            </w:r>
            <w:r w:rsidRPr="005C0413">
              <w:rPr>
                <w:sz w:val="28"/>
                <w:szCs w:val="28"/>
                <w:u w:val="single"/>
              </w:rPr>
              <w:t>медицинских изделий</w:t>
            </w:r>
            <w:r w:rsidR="00934B6B" w:rsidRPr="005C0413">
              <w:rPr>
                <w:sz w:val="28"/>
                <w:szCs w:val="28"/>
                <w:u w:val="single"/>
              </w:rPr>
              <w:t xml:space="preserve">, обеспечит отсутствие негативного влияния </w:t>
            </w:r>
            <w:r w:rsidR="004B4975" w:rsidRPr="005C0413">
              <w:rPr>
                <w:sz w:val="28"/>
                <w:szCs w:val="28"/>
                <w:u w:val="single"/>
              </w:rPr>
              <w:t xml:space="preserve">медицинских изделий </w:t>
            </w:r>
            <w:r w:rsidR="00934B6B" w:rsidRPr="005C0413">
              <w:rPr>
                <w:sz w:val="28"/>
                <w:szCs w:val="28"/>
                <w:u w:val="single"/>
              </w:rPr>
              <w:t>на здоровье человека</w:t>
            </w:r>
            <w:r w:rsidR="004B4975" w:rsidRPr="005C0413">
              <w:rPr>
                <w:sz w:val="28"/>
                <w:szCs w:val="28"/>
                <w:u w:val="single"/>
              </w:rPr>
              <w:t xml:space="preserve"> при их применении</w:t>
            </w:r>
            <w:r w:rsidR="00934B6B" w:rsidRPr="005C0413">
              <w:rPr>
                <w:sz w:val="28"/>
                <w:szCs w:val="28"/>
                <w:u w:val="single"/>
              </w:rPr>
              <w:t xml:space="preserve">, а также свободный оборот </w:t>
            </w:r>
            <w:r w:rsidR="00F73907" w:rsidRPr="005C0413">
              <w:rPr>
                <w:sz w:val="28"/>
                <w:szCs w:val="28"/>
                <w:u w:val="single"/>
              </w:rPr>
              <w:t>медицинских изделий</w:t>
            </w:r>
            <w:r w:rsidR="00934B6B" w:rsidRPr="005C0413">
              <w:rPr>
                <w:sz w:val="28"/>
                <w:szCs w:val="28"/>
                <w:u w:val="single"/>
              </w:rPr>
              <w:t xml:space="preserve"> на территории </w:t>
            </w:r>
            <w:r w:rsidR="001E70B2">
              <w:rPr>
                <w:sz w:val="28"/>
                <w:szCs w:val="28"/>
                <w:u w:val="single"/>
              </w:rPr>
              <w:t>Союза</w:t>
            </w:r>
            <w:r w:rsidR="00934B6B" w:rsidRPr="005C0413">
              <w:rPr>
                <w:sz w:val="28"/>
                <w:szCs w:val="28"/>
                <w:u w:val="single"/>
              </w:rPr>
              <w:t>.</w:t>
            </w:r>
            <w:r w:rsidR="00934B6B" w:rsidRPr="005C0413">
              <w:rPr>
                <w:sz w:val="28"/>
                <w:szCs w:val="28"/>
                <w:u w:val="single"/>
              </w:rPr>
              <w:br w:type="page"/>
            </w:r>
          </w:p>
          <w:p w:rsidR="00F54B88" w:rsidRPr="005C0413" w:rsidRDefault="004B4975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5C0413">
              <w:rPr>
                <w:sz w:val="28"/>
                <w:szCs w:val="28"/>
                <w:u w:val="single"/>
              </w:rPr>
              <w:t>Отсутствие единого подхода к оценке безопасности медицинских изделий</w:t>
            </w:r>
            <w:r w:rsidR="00934B6B" w:rsidRPr="005C0413">
              <w:rPr>
                <w:sz w:val="28"/>
                <w:szCs w:val="28"/>
                <w:u w:val="single"/>
              </w:rPr>
              <w:t xml:space="preserve"> </w:t>
            </w:r>
            <w:r w:rsidR="00174408">
              <w:rPr>
                <w:sz w:val="28"/>
                <w:szCs w:val="28"/>
                <w:u w:val="single"/>
              </w:rPr>
              <w:t xml:space="preserve">будет </w:t>
            </w:r>
            <w:r w:rsidR="00934B6B" w:rsidRPr="005C0413">
              <w:rPr>
                <w:sz w:val="28"/>
                <w:szCs w:val="28"/>
                <w:u w:val="single"/>
              </w:rPr>
              <w:t>сдержива</w:t>
            </w:r>
            <w:r w:rsidR="00174408">
              <w:rPr>
                <w:sz w:val="28"/>
                <w:szCs w:val="28"/>
                <w:u w:val="single"/>
              </w:rPr>
              <w:t>ть</w:t>
            </w:r>
            <w:r w:rsidR="00934B6B" w:rsidRPr="005C0413">
              <w:rPr>
                <w:sz w:val="28"/>
                <w:szCs w:val="28"/>
                <w:u w:val="single"/>
              </w:rPr>
              <w:t xml:space="preserve"> регистрационный процесс</w:t>
            </w:r>
            <w:r w:rsidR="005C0413" w:rsidRPr="005C0413">
              <w:rPr>
                <w:sz w:val="28"/>
                <w:szCs w:val="28"/>
                <w:u w:val="single"/>
              </w:rPr>
              <w:t xml:space="preserve"> новых видов</w:t>
            </w:r>
            <w:r w:rsidRPr="005C0413">
              <w:rPr>
                <w:sz w:val="28"/>
                <w:szCs w:val="28"/>
                <w:u w:val="single"/>
              </w:rPr>
              <w:t xml:space="preserve"> медицинских изделий</w:t>
            </w:r>
            <w:r w:rsidR="005C0413" w:rsidRPr="005C0413">
              <w:rPr>
                <w:sz w:val="28"/>
                <w:szCs w:val="28"/>
                <w:u w:val="single"/>
              </w:rPr>
              <w:t xml:space="preserve"> (изделий медицинского назначения и медицинской техники)</w:t>
            </w:r>
            <w:r w:rsidR="00934B6B" w:rsidRPr="005C0413">
              <w:rPr>
                <w:sz w:val="28"/>
                <w:szCs w:val="28"/>
                <w:u w:val="single"/>
              </w:rPr>
              <w:t xml:space="preserve">, </w:t>
            </w:r>
            <w:r w:rsidRPr="005C0413">
              <w:rPr>
                <w:sz w:val="28"/>
                <w:szCs w:val="28"/>
                <w:u w:val="single"/>
              </w:rPr>
              <w:t xml:space="preserve">предназначенных как для </w:t>
            </w:r>
            <w:r w:rsidR="00934B6B" w:rsidRPr="005C0413">
              <w:rPr>
                <w:sz w:val="28"/>
                <w:szCs w:val="28"/>
                <w:u w:val="single"/>
              </w:rPr>
              <w:t>применения</w:t>
            </w:r>
            <w:r w:rsidRPr="005C0413">
              <w:rPr>
                <w:sz w:val="28"/>
                <w:szCs w:val="28"/>
                <w:u w:val="single"/>
              </w:rPr>
              <w:t xml:space="preserve"> в лечебно-профилактических учреждениях</w:t>
            </w:r>
            <w:r w:rsidR="00934B6B" w:rsidRPr="005C0413">
              <w:rPr>
                <w:sz w:val="28"/>
                <w:szCs w:val="28"/>
                <w:u w:val="single"/>
              </w:rPr>
              <w:t xml:space="preserve">, так и </w:t>
            </w:r>
            <w:r w:rsidRPr="005C0413">
              <w:rPr>
                <w:sz w:val="28"/>
                <w:szCs w:val="28"/>
                <w:u w:val="single"/>
              </w:rPr>
              <w:t xml:space="preserve">поступающих в </w:t>
            </w:r>
            <w:r w:rsidR="00934B6B" w:rsidRPr="005C0413">
              <w:rPr>
                <w:sz w:val="28"/>
                <w:szCs w:val="28"/>
                <w:u w:val="single"/>
              </w:rPr>
              <w:t>розничн</w:t>
            </w:r>
            <w:r w:rsidR="005C0413" w:rsidRPr="005C0413">
              <w:rPr>
                <w:sz w:val="28"/>
                <w:szCs w:val="28"/>
                <w:u w:val="single"/>
              </w:rPr>
              <w:t>ую</w:t>
            </w:r>
            <w:r w:rsidR="00934B6B" w:rsidRPr="005C0413">
              <w:rPr>
                <w:sz w:val="28"/>
                <w:szCs w:val="28"/>
                <w:u w:val="single"/>
              </w:rPr>
              <w:t xml:space="preserve"> продаж</w:t>
            </w:r>
            <w:r w:rsidR="005C0413" w:rsidRPr="005C0413">
              <w:rPr>
                <w:sz w:val="28"/>
                <w:szCs w:val="28"/>
                <w:u w:val="single"/>
              </w:rPr>
              <w:t>у</w:t>
            </w:r>
            <w:r w:rsidR="00934B6B" w:rsidRPr="005C0413">
              <w:rPr>
                <w:sz w:val="28"/>
                <w:szCs w:val="28"/>
                <w:u w:val="single"/>
              </w:rPr>
              <w:t>.</w:t>
            </w:r>
          </w:p>
          <w:p w:rsidR="001E6AC7" w:rsidRPr="005C0413" w:rsidRDefault="00F54B88" w:rsidP="00D50300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5C0413">
              <w:rPr>
                <w:sz w:val="28"/>
                <w:szCs w:val="28"/>
                <w:u w:val="single"/>
              </w:rPr>
              <w:t xml:space="preserve">Кроме того, </w:t>
            </w:r>
            <w:r w:rsidR="005C0413" w:rsidRPr="005C0413">
              <w:rPr>
                <w:sz w:val="28"/>
                <w:szCs w:val="28"/>
                <w:u w:val="single"/>
              </w:rPr>
              <w:t xml:space="preserve">предложенные изменения в раздел 18 Единых санитарных требований не предусматривают введения новых нормативов и </w:t>
            </w:r>
            <w:r w:rsidR="00D37AD7" w:rsidRPr="005C0413">
              <w:rPr>
                <w:sz w:val="28"/>
                <w:szCs w:val="28"/>
                <w:u w:val="single"/>
              </w:rPr>
              <w:t>не мо</w:t>
            </w:r>
            <w:r w:rsidR="005C0413" w:rsidRPr="005C0413">
              <w:rPr>
                <w:sz w:val="28"/>
                <w:szCs w:val="28"/>
                <w:u w:val="single"/>
              </w:rPr>
              <w:t xml:space="preserve">гут </w:t>
            </w:r>
            <w:r w:rsidR="00D37AD7" w:rsidRPr="005C0413">
              <w:rPr>
                <w:sz w:val="28"/>
                <w:szCs w:val="28"/>
                <w:u w:val="single"/>
              </w:rPr>
              <w:t>вызвать ограничения или запреты для субъектов предпринимательской деятельности, так как в данном случае</w:t>
            </w:r>
            <w:r w:rsidR="001E6AC7" w:rsidRPr="005C0413">
              <w:rPr>
                <w:sz w:val="28"/>
                <w:szCs w:val="28"/>
                <w:u w:val="single"/>
              </w:rPr>
              <w:t xml:space="preserve"> создается единый и последовательный подход к </w:t>
            </w:r>
            <w:r w:rsidR="005C0413" w:rsidRPr="005C0413">
              <w:rPr>
                <w:sz w:val="28"/>
                <w:szCs w:val="28"/>
                <w:u w:val="single"/>
              </w:rPr>
              <w:t>оценке безопасности</w:t>
            </w:r>
            <w:r w:rsidR="001E6AC7" w:rsidRPr="005C0413">
              <w:rPr>
                <w:sz w:val="28"/>
                <w:szCs w:val="28"/>
                <w:u w:val="single"/>
              </w:rPr>
              <w:t xml:space="preserve"> данной продукции</w:t>
            </w:r>
            <w:r w:rsidR="005C0413" w:rsidRPr="005C0413">
              <w:rPr>
                <w:sz w:val="28"/>
                <w:szCs w:val="28"/>
                <w:u w:val="single"/>
              </w:rPr>
              <w:t xml:space="preserve"> при ее регистрации и экспертизе</w:t>
            </w:r>
            <w:r w:rsidR="001E6AC7" w:rsidRPr="005C0413">
              <w:rPr>
                <w:sz w:val="28"/>
                <w:szCs w:val="28"/>
                <w:u w:val="single"/>
              </w:rPr>
              <w:t>.</w:t>
            </w:r>
          </w:p>
          <w:p w:rsidR="00F54B88" w:rsidRDefault="00D37AD7" w:rsidP="00D50300">
            <w:pPr>
              <w:ind w:left="-57" w:right="-57" w:firstLine="766"/>
              <w:jc w:val="both"/>
              <w:rPr>
                <w:rStyle w:val="CharStyle13"/>
              </w:rPr>
            </w:pPr>
            <w:r w:rsidRPr="005C0413">
              <w:rPr>
                <w:sz w:val="28"/>
                <w:szCs w:val="28"/>
                <w:u w:val="single"/>
              </w:rPr>
              <w:t>По мнению Департамента санитарных, фитосанитарных</w:t>
            </w:r>
            <w:r w:rsidR="00E8157A">
              <w:rPr>
                <w:sz w:val="28"/>
                <w:szCs w:val="28"/>
                <w:u w:val="single"/>
              </w:rPr>
              <w:t xml:space="preserve"> </w:t>
            </w:r>
            <w:r w:rsidR="00E8157A">
              <w:rPr>
                <w:sz w:val="28"/>
                <w:szCs w:val="28"/>
                <w:u w:val="single"/>
              </w:rPr>
              <w:br/>
            </w:r>
            <w:r w:rsidRPr="005C0413">
              <w:rPr>
                <w:sz w:val="28"/>
                <w:szCs w:val="28"/>
                <w:u w:val="single"/>
              </w:rPr>
              <w:t xml:space="preserve">и ветеринарных мер проект решения не предусматривает </w:t>
            </w:r>
            <w:r w:rsidR="00E55E7A" w:rsidRPr="005C0413">
              <w:rPr>
                <w:sz w:val="28"/>
                <w:szCs w:val="28"/>
                <w:u w:val="single"/>
              </w:rPr>
              <w:t xml:space="preserve">дополнительных </w:t>
            </w:r>
            <w:r w:rsidRPr="005C0413">
              <w:rPr>
                <w:sz w:val="28"/>
                <w:szCs w:val="28"/>
                <w:u w:val="single"/>
              </w:rPr>
              <w:t>ограничений и (или) запретов, а также порядка их исполнения, непосредственно адресованных субъектам предпринимательской</w:t>
            </w:r>
            <w:r w:rsidR="00556AA2">
              <w:rPr>
                <w:sz w:val="28"/>
                <w:szCs w:val="28"/>
                <w:u w:val="single"/>
              </w:rPr>
              <w:t xml:space="preserve"> </w:t>
            </w:r>
            <w:r w:rsidRPr="005C0413">
              <w:rPr>
                <w:rStyle w:val="CharStyle13"/>
                <w:sz w:val="28"/>
                <w:szCs w:val="28"/>
              </w:rPr>
              <w:t>деятельности</w:t>
            </w:r>
            <w:r w:rsidR="005C0413">
              <w:rPr>
                <w:rStyle w:val="CharStyle13"/>
                <w:sz w:val="28"/>
                <w:szCs w:val="28"/>
              </w:rPr>
              <w:t>.</w:t>
            </w:r>
            <w:r>
              <w:rPr>
                <w:rStyle w:val="CharStyle13"/>
              </w:rPr>
              <w:t xml:space="preserve"> </w:t>
            </w:r>
          </w:p>
          <w:p w:rsidR="00454233" w:rsidRPr="0075071D" w:rsidRDefault="00454233" w:rsidP="00D37AD7">
            <w:pPr>
              <w:ind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75071D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454233" w:rsidRDefault="00F218B3" w:rsidP="008A3A41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454233">
              <w:rPr>
                <w:rFonts w:eastAsia="Calibri"/>
                <w:sz w:val="28"/>
                <w:szCs w:val="28"/>
              </w:rPr>
              <w:t xml:space="preserve">6. Механизм разрешения проблемы и достижения цели регулирования, </w:t>
            </w:r>
            <w:r w:rsidR="008A3A41" w:rsidRPr="00454233">
              <w:rPr>
                <w:rFonts w:eastAsia="Calibri"/>
                <w:sz w:val="28"/>
                <w:szCs w:val="28"/>
              </w:rPr>
              <w:t>п</w:t>
            </w:r>
            <w:r w:rsidRPr="00454233">
              <w:rPr>
                <w:rFonts w:eastAsia="Calibri"/>
                <w:sz w:val="28"/>
                <w:szCs w:val="28"/>
              </w:rPr>
              <w:t>редусмотренный проектом решения ЕЭК (описание взаимосвязи между предлагаемым регулированием и решаемой проблемой) </w:t>
            </w:r>
          </w:p>
          <w:p w:rsidR="00460CB4" w:rsidRDefault="00911338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До вступления в силу (до </w:t>
            </w:r>
            <w:r w:rsidRPr="00911338">
              <w:rPr>
                <w:sz w:val="28"/>
                <w:szCs w:val="28"/>
                <w:u w:val="single"/>
              </w:rPr>
              <w:t>6</w:t>
            </w:r>
            <w:r w:rsidR="00D5653D">
              <w:rPr>
                <w:sz w:val="28"/>
                <w:szCs w:val="28"/>
                <w:u w:val="single"/>
              </w:rPr>
              <w:t xml:space="preserve"> мая </w:t>
            </w:r>
            <w:r w:rsidRPr="00911338">
              <w:rPr>
                <w:sz w:val="28"/>
                <w:szCs w:val="28"/>
                <w:u w:val="single"/>
              </w:rPr>
              <w:t>2017</w:t>
            </w:r>
            <w:r w:rsidR="00D5653D">
              <w:rPr>
                <w:sz w:val="28"/>
                <w:szCs w:val="28"/>
                <w:u w:val="single"/>
              </w:rPr>
              <w:t xml:space="preserve"> г.</w:t>
            </w:r>
            <w:r>
              <w:rPr>
                <w:sz w:val="28"/>
                <w:szCs w:val="28"/>
                <w:u w:val="single"/>
              </w:rPr>
              <w:t xml:space="preserve">) </w:t>
            </w:r>
            <w:r w:rsidRPr="00DA684A">
              <w:rPr>
                <w:sz w:val="28"/>
                <w:szCs w:val="28"/>
                <w:u w:val="single"/>
              </w:rPr>
              <w:t>Правил регистрации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460CB4">
              <w:rPr>
                <w:sz w:val="28"/>
                <w:szCs w:val="28"/>
                <w:u w:val="single"/>
              </w:rPr>
              <w:t xml:space="preserve">регистрация </w:t>
            </w:r>
            <w:r w:rsidR="00460CB4" w:rsidRPr="005C0413">
              <w:rPr>
                <w:sz w:val="28"/>
                <w:szCs w:val="28"/>
                <w:u w:val="single"/>
              </w:rPr>
              <w:t xml:space="preserve">медицинских изделий (изделий медицинского назначения </w:t>
            </w:r>
            <w:r w:rsidR="00E8157A">
              <w:rPr>
                <w:sz w:val="28"/>
                <w:szCs w:val="28"/>
                <w:u w:val="single"/>
              </w:rPr>
              <w:br/>
            </w:r>
            <w:r w:rsidR="00460CB4" w:rsidRPr="005C0413">
              <w:rPr>
                <w:sz w:val="28"/>
                <w:szCs w:val="28"/>
                <w:u w:val="single"/>
              </w:rPr>
              <w:t>и медицинской техники)</w:t>
            </w:r>
            <w:r w:rsidR="0066203C">
              <w:rPr>
                <w:sz w:val="28"/>
                <w:szCs w:val="28"/>
                <w:u w:val="single"/>
              </w:rPr>
              <w:t xml:space="preserve"> в государствах-членах </w:t>
            </w:r>
            <w:r w:rsidR="00A20C45">
              <w:rPr>
                <w:sz w:val="28"/>
                <w:szCs w:val="28"/>
                <w:u w:val="single"/>
              </w:rPr>
              <w:t>Союза</w:t>
            </w:r>
            <w:r w:rsidR="0066203C">
              <w:rPr>
                <w:sz w:val="28"/>
                <w:szCs w:val="28"/>
                <w:u w:val="single"/>
              </w:rPr>
              <w:t xml:space="preserve"> осуществля</w:t>
            </w:r>
            <w:r>
              <w:rPr>
                <w:sz w:val="28"/>
                <w:szCs w:val="28"/>
                <w:u w:val="single"/>
              </w:rPr>
              <w:t>лась</w:t>
            </w:r>
            <w:r w:rsidR="0066203C">
              <w:rPr>
                <w:sz w:val="28"/>
                <w:szCs w:val="28"/>
                <w:u w:val="single"/>
              </w:rPr>
              <w:t xml:space="preserve"> </w:t>
            </w:r>
            <w:r w:rsidR="00032412">
              <w:rPr>
                <w:sz w:val="28"/>
                <w:szCs w:val="28"/>
                <w:u w:val="single"/>
              </w:rPr>
              <w:br/>
            </w:r>
            <w:r w:rsidR="0066203C">
              <w:rPr>
                <w:sz w:val="28"/>
                <w:szCs w:val="28"/>
                <w:u w:val="single"/>
              </w:rPr>
              <w:t>в соответствии с требованиями национального законодательства.</w:t>
            </w:r>
          </w:p>
          <w:p w:rsidR="0006191F" w:rsidRPr="0006191F" w:rsidRDefault="004D5DCD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 xml:space="preserve">Пунктом 1 </w:t>
            </w:r>
            <w:r w:rsidRPr="00DA684A">
              <w:rPr>
                <w:sz w:val="28"/>
                <w:szCs w:val="28"/>
                <w:u w:val="single"/>
              </w:rPr>
              <w:t>Решени</w:t>
            </w:r>
            <w:r>
              <w:rPr>
                <w:sz w:val="28"/>
                <w:szCs w:val="28"/>
                <w:u w:val="single"/>
              </w:rPr>
              <w:t>я</w:t>
            </w:r>
            <w:r w:rsidRPr="00DA684A">
              <w:rPr>
                <w:sz w:val="28"/>
                <w:szCs w:val="28"/>
                <w:u w:val="single"/>
              </w:rPr>
              <w:t xml:space="preserve"> Совета </w:t>
            </w:r>
            <w:r w:rsidR="00275378">
              <w:rPr>
                <w:sz w:val="28"/>
                <w:szCs w:val="28"/>
                <w:u w:val="single"/>
              </w:rPr>
              <w:t>ЕЭК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DA684A">
              <w:rPr>
                <w:sz w:val="28"/>
                <w:szCs w:val="28"/>
                <w:u w:val="single"/>
              </w:rPr>
              <w:t>от 12</w:t>
            </w:r>
            <w:r w:rsidR="00A20C45">
              <w:rPr>
                <w:sz w:val="28"/>
                <w:szCs w:val="28"/>
                <w:u w:val="single"/>
              </w:rPr>
              <w:t xml:space="preserve"> февраля </w:t>
            </w:r>
            <w:r w:rsidRPr="00DA684A">
              <w:rPr>
                <w:sz w:val="28"/>
                <w:szCs w:val="28"/>
                <w:u w:val="single"/>
              </w:rPr>
              <w:t>2016</w:t>
            </w:r>
            <w:r w:rsidR="00A20C45">
              <w:rPr>
                <w:sz w:val="28"/>
                <w:szCs w:val="28"/>
                <w:u w:val="single"/>
              </w:rPr>
              <w:t xml:space="preserve"> г. </w:t>
            </w:r>
            <w:r w:rsidRPr="00DA684A">
              <w:rPr>
                <w:sz w:val="28"/>
                <w:szCs w:val="28"/>
                <w:u w:val="single"/>
              </w:rPr>
              <w:t>№ 46</w:t>
            </w:r>
            <w:r w:rsidR="0006191F">
              <w:rPr>
                <w:sz w:val="28"/>
                <w:szCs w:val="28"/>
                <w:u w:val="single"/>
              </w:rPr>
              <w:t xml:space="preserve"> установлен  </w:t>
            </w:r>
            <w:r w:rsidR="0006191F" w:rsidRPr="0006191F">
              <w:rPr>
                <w:sz w:val="28"/>
                <w:szCs w:val="28"/>
                <w:u w:val="single"/>
              </w:rPr>
              <w:t>переходный период до 31 декабря 2021 г.</w:t>
            </w:r>
            <w:r w:rsidR="00685295">
              <w:rPr>
                <w:sz w:val="28"/>
                <w:szCs w:val="28"/>
                <w:u w:val="single"/>
              </w:rPr>
              <w:t>,</w:t>
            </w:r>
            <w:r w:rsidR="0006191F">
              <w:rPr>
                <w:sz w:val="28"/>
                <w:szCs w:val="28"/>
                <w:u w:val="single"/>
              </w:rPr>
              <w:t xml:space="preserve"> в течение которого </w:t>
            </w:r>
            <w:r w:rsidR="0006191F" w:rsidRPr="0006191F">
              <w:rPr>
                <w:sz w:val="28"/>
                <w:szCs w:val="28"/>
                <w:u w:val="single"/>
              </w:rPr>
              <w:t xml:space="preserve">регистрация медицинского изделия может осуществляться по выбору производителя медицинского изделия (его уполномоченного представителя) </w:t>
            </w:r>
            <w:r w:rsidR="00685295">
              <w:rPr>
                <w:sz w:val="28"/>
                <w:szCs w:val="28"/>
                <w:u w:val="single"/>
              </w:rPr>
              <w:t xml:space="preserve">либо </w:t>
            </w:r>
            <w:r w:rsidR="0006191F" w:rsidRPr="0006191F">
              <w:rPr>
                <w:sz w:val="28"/>
                <w:szCs w:val="28"/>
                <w:u w:val="single"/>
              </w:rPr>
              <w:t xml:space="preserve">в соответствии с </w:t>
            </w:r>
            <w:r w:rsidR="00685295">
              <w:rPr>
                <w:sz w:val="28"/>
                <w:szCs w:val="28"/>
                <w:u w:val="single"/>
              </w:rPr>
              <w:t xml:space="preserve">утвержденными </w:t>
            </w:r>
            <w:hyperlink w:anchor="P48" w:history="1">
              <w:r w:rsidR="0006191F" w:rsidRPr="0006191F">
                <w:rPr>
                  <w:sz w:val="28"/>
                  <w:szCs w:val="28"/>
                  <w:u w:val="single"/>
                </w:rPr>
                <w:t>Правилами</w:t>
              </w:r>
            </w:hyperlink>
            <w:r w:rsidR="0006191F" w:rsidRPr="0006191F">
              <w:rPr>
                <w:sz w:val="28"/>
                <w:szCs w:val="28"/>
                <w:u w:val="single"/>
              </w:rPr>
              <w:t xml:space="preserve"> </w:t>
            </w:r>
            <w:r w:rsidR="00685295">
              <w:rPr>
                <w:sz w:val="28"/>
                <w:szCs w:val="28"/>
                <w:u w:val="single"/>
              </w:rPr>
              <w:t xml:space="preserve">регистрации, </w:t>
            </w:r>
            <w:r w:rsidR="0006191F" w:rsidRPr="0006191F">
              <w:rPr>
                <w:sz w:val="28"/>
                <w:szCs w:val="28"/>
                <w:u w:val="single"/>
              </w:rPr>
              <w:t xml:space="preserve">либо </w:t>
            </w:r>
            <w:r w:rsidR="00A20C45">
              <w:rPr>
                <w:sz w:val="28"/>
                <w:szCs w:val="28"/>
                <w:u w:val="single"/>
              </w:rPr>
              <w:br/>
            </w:r>
            <w:r w:rsidR="0006191F" w:rsidRPr="0006191F">
              <w:rPr>
                <w:sz w:val="28"/>
                <w:szCs w:val="28"/>
                <w:u w:val="single"/>
              </w:rPr>
              <w:t xml:space="preserve">в соответствии с законодательством государства-члена </w:t>
            </w:r>
            <w:r w:rsidR="00A20C45">
              <w:rPr>
                <w:sz w:val="28"/>
                <w:szCs w:val="28"/>
                <w:u w:val="single"/>
              </w:rPr>
              <w:t>Союза</w:t>
            </w:r>
            <w:r w:rsidR="00685295">
              <w:rPr>
                <w:sz w:val="28"/>
                <w:szCs w:val="28"/>
                <w:u w:val="single"/>
              </w:rPr>
              <w:t xml:space="preserve"> (в этом случае </w:t>
            </w:r>
            <w:r w:rsidR="00685295" w:rsidRPr="0006191F">
              <w:rPr>
                <w:sz w:val="28"/>
                <w:szCs w:val="28"/>
                <w:u w:val="single"/>
              </w:rPr>
              <w:t>зарегистрированные медицинские изделия обращаются на территории этого государства-члена</w:t>
            </w:r>
            <w:r w:rsidR="00685295">
              <w:rPr>
                <w:sz w:val="28"/>
                <w:szCs w:val="28"/>
                <w:u w:val="single"/>
              </w:rPr>
              <w:t>).</w:t>
            </w:r>
            <w:proofErr w:type="gramEnd"/>
          </w:p>
          <w:p w:rsidR="00E8157A" w:rsidRDefault="00E8157A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  <w:p w:rsidR="00685295" w:rsidRDefault="00685295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lastRenderedPageBreak/>
              <w:t>Учитывая, что п</w:t>
            </w:r>
            <w:r w:rsidRPr="00DA684A">
              <w:rPr>
                <w:sz w:val="28"/>
                <w:szCs w:val="28"/>
                <w:u w:val="single"/>
              </w:rPr>
              <w:t xml:space="preserve">орядок применения </w:t>
            </w:r>
            <w:r>
              <w:rPr>
                <w:sz w:val="28"/>
                <w:szCs w:val="28"/>
                <w:u w:val="single"/>
              </w:rPr>
              <w:t xml:space="preserve">при регистрации медицинских изделий действующих в настоящее время и </w:t>
            </w:r>
            <w:r w:rsidRPr="00DA684A">
              <w:rPr>
                <w:sz w:val="28"/>
                <w:szCs w:val="28"/>
                <w:u w:val="single"/>
              </w:rPr>
              <w:t xml:space="preserve">обязательных для выполнения требований раздела 18 Единых санитарных требований, в том числе Основных требований к подконтрольной продукции (товарам) и показателям их безопасности (изделия медицинской техники и медицинского назначения) (Приложение 2 раздела 18 Единых санитарных требований), </w:t>
            </w:r>
            <w:r>
              <w:rPr>
                <w:sz w:val="28"/>
                <w:szCs w:val="28"/>
                <w:u w:val="single"/>
              </w:rPr>
              <w:t xml:space="preserve">в </w:t>
            </w:r>
            <w:r w:rsidRPr="00DA684A">
              <w:rPr>
                <w:sz w:val="28"/>
                <w:szCs w:val="28"/>
                <w:u w:val="single"/>
              </w:rPr>
              <w:t>Решени</w:t>
            </w:r>
            <w:r>
              <w:rPr>
                <w:sz w:val="28"/>
                <w:szCs w:val="28"/>
                <w:u w:val="single"/>
              </w:rPr>
              <w:t>и</w:t>
            </w:r>
            <w:r w:rsidRPr="00DA684A">
              <w:rPr>
                <w:sz w:val="28"/>
                <w:szCs w:val="28"/>
                <w:u w:val="single"/>
              </w:rPr>
              <w:t xml:space="preserve"> Совета </w:t>
            </w:r>
            <w:r w:rsidR="00275378">
              <w:rPr>
                <w:sz w:val="28"/>
                <w:szCs w:val="28"/>
                <w:u w:val="single"/>
              </w:rPr>
              <w:t>ЕЭК</w:t>
            </w:r>
            <w:r w:rsidR="00A20C45">
              <w:rPr>
                <w:sz w:val="28"/>
                <w:szCs w:val="28"/>
                <w:u w:val="single"/>
              </w:rPr>
              <w:t xml:space="preserve"> </w:t>
            </w:r>
            <w:r w:rsidRPr="00DA684A">
              <w:rPr>
                <w:sz w:val="28"/>
                <w:szCs w:val="28"/>
                <w:u w:val="single"/>
              </w:rPr>
              <w:t xml:space="preserve">от </w:t>
            </w:r>
            <w:r w:rsidR="00A20C45">
              <w:rPr>
                <w:sz w:val="28"/>
                <w:szCs w:val="28"/>
                <w:u w:val="single"/>
              </w:rPr>
              <w:t xml:space="preserve">12 февраля </w:t>
            </w:r>
            <w:r w:rsidRPr="00DA684A">
              <w:rPr>
                <w:sz w:val="28"/>
                <w:szCs w:val="28"/>
                <w:u w:val="single"/>
              </w:rPr>
              <w:t>2016</w:t>
            </w:r>
            <w:r w:rsidR="00A20C45">
              <w:rPr>
                <w:sz w:val="28"/>
                <w:szCs w:val="28"/>
                <w:u w:val="single"/>
              </w:rPr>
              <w:t xml:space="preserve"> г. </w:t>
            </w:r>
            <w:r w:rsidRPr="00DA684A">
              <w:rPr>
                <w:sz w:val="28"/>
                <w:szCs w:val="28"/>
                <w:u w:val="single"/>
              </w:rPr>
              <w:t>№ 46</w:t>
            </w:r>
            <w:r>
              <w:rPr>
                <w:sz w:val="28"/>
                <w:szCs w:val="28"/>
                <w:u w:val="single"/>
              </w:rPr>
              <w:t xml:space="preserve"> не определен</w:t>
            </w:r>
            <w:proofErr w:type="gramEnd"/>
            <w:r>
              <w:rPr>
                <w:sz w:val="28"/>
                <w:szCs w:val="28"/>
                <w:u w:val="single"/>
              </w:rPr>
              <w:t>,</w:t>
            </w:r>
            <w:r w:rsidRPr="00DA684A">
              <w:rPr>
                <w:sz w:val="28"/>
                <w:szCs w:val="28"/>
                <w:u w:val="single"/>
              </w:rPr>
              <w:t xml:space="preserve"> что может </w:t>
            </w:r>
            <w:r>
              <w:rPr>
                <w:sz w:val="28"/>
                <w:szCs w:val="28"/>
                <w:u w:val="single"/>
              </w:rPr>
              <w:t xml:space="preserve">затруднять регистрационный процесс </w:t>
            </w:r>
            <w:r w:rsidRPr="00DA684A">
              <w:rPr>
                <w:sz w:val="28"/>
                <w:szCs w:val="28"/>
                <w:u w:val="single"/>
              </w:rPr>
              <w:t>медицинских изделий на территории Союза</w:t>
            </w:r>
            <w:r>
              <w:rPr>
                <w:sz w:val="28"/>
                <w:szCs w:val="28"/>
                <w:u w:val="single"/>
              </w:rPr>
              <w:t>,</w:t>
            </w:r>
            <w:r w:rsidRPr="00DA684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был </w:t>
            </w:r>
            <w:r w:rsidRPr="007A2D93">
              <w:rPr>
                <w:sz w:val="28"/>
                <w:szCs w:val="28"/>
                <w:u w:val="single"/>
              </w:rPr>
              <w:t>разработан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7A2D93">
              <w:rPr>
                <w:sz w:val="28"/>
                <w:szCs w:val="28"/>
                <w:u w:val="single"/>
              </w:rPr>
              <w:t>проект решения, направленный на урегулирование</w:t>
            </w:r>
            <w:r w:rsidR="00783ADC">
              <w:rPr>
                <w:sz w:val="28"/>
                <w:szCs w:val="28"/>
                <w:u w:val="single"/>
              </w:rPr>
              <w:t xml:space="preserve"> применения</w:t>
            </w:r>
            <w:r w:rsidRPr="007A2D93">
              <w:rPr>
                <w:sz w:val="28"/>
                <w:szCs w:val="28"/>
                <w:u w:val="single"/>
              </w:rPr>
              <w:t xml:space="preserve"> требований, предъявляемых действующими актами </w:t>
            </w:r>
            <w:r w:rsidR="00275378">
              <w:rPr>
                <w:sz w:val="28"/>
                <w:szCs w:val="28"/>
                <w:u w:val="single"/>
              </w:rPr>
              <w:t>ЕЭК</w:t>
            </w:r>
            <w:r w:rsidRPr="007A2D93">
              <w:rPr>
                <w:sz w:val="28"/>
                <w:szCs w:val="28"/>
                <w:u w:val="single"/>
              </w:rPr>
              <w:t xml:space="preserve"> к медицинским изделиям.</w:t>
            </w:r>
          </w:p>
          <w:p w:rsidR="00032412" w:rsidRDefault="00106C96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 частности, п</w:t>
            </w:r>
            <w:r w:rsidRPr="007A2D93">
              <w:rPr>
                <w:sz w:val="28"/>
                <w:szCs w:val="28"/>
                <w:u w:val="single"/>
              </w:rPr>
              <w:t xml:space="preserve">роектом решения </w:t>
            </w:r>
            <w:r w:rsidR="009225F9" w:rsidRPr="007A2D93">
              <w:rPr>
                <w:sz w:val="28"/>
                <w:szCs w:val="28"/>
                <w:u w:val="single"/>
              </w:rPr>
              <w:t xml:space="preserve">предлагается </w:t>
            </w:r>
            <w:r w:rsidR="009225F9">
              <w:rPr>
                <w:sz w:val="28"/>
                <w:szCs w:val="28"/>
                <w:u w:val="single"/>
              </w:rPr>
              <w:t xml:space="preserve">внести в подраздел 4 раздела </w:t>
            </w:r>
            <w:r w:rsidR="009225F9" w:rsidRPr="007A2D93">
              <w:rPr>
                <w:sz w:val="28"/>
                <w:szCs w:val="28"/>
                <w:u w:val="single"/>
              </w:rPr>
              <w:t xml:space="preserve">18 Единых санитарных требований </w:t>
            </w:r>
            <w:r w:rsidR="009225F9">
              <w:rPr>
                <w:sz w:val="28"/>
                <w:szCs w:val="28"/>
                <w:u w:val="single"/>
              </w:rPr>
              <w:t>положения</w:t>
            </w:r>
            <w:r w:rsidR="00064881">
              <w:rPr>
                <w:sz w:val="28"/>
                <w:szCs w:val="28"/>
                <w:u w:val="single"/>
              </w:rPr>
              <w:t xml:space="preserve">, что </w:t>
            </w:r>
            <w:r w:rsidR="009225F9" w:rsidRPr="007A2D93">
              <w:rPr>
                <w:sz w:val="28"/>
                <w:szCs w:val="28"/>
                <w:u w:val="single"/>
              </w:rPr>
              <w:t>проведени</w:t>
            </w:r>
            <w:r w:rsidR="00064881">
              <w:rPr>
                <w:sz w:val="28"/>
                <w:szCs w:val="28"/>
                <w:u w:val="single"/>
              </w:rPr>
              <w:t xml:space="preserve">е </w:t>
            </w:r>
            <w:r w:rsidR="009225F9" w:rsidRPr="007A2D93">
              <w:rPr>
                <w:sz w:val="28"/>
                <w:szCs w:val="28"/>
                <w:u w:val="single"/>
              </w:rPr>
              <w:t xml:space="preserve">оценки </w:t>
            </w:r>
            <w:r w:rsidR="009225F9">
              <w:rPr>
                <w:sz w:val="28"/>
                <w:szCs w:val="28"/>
                <w:u w:val="single"/>
              </w:rPr>
              <w:t xml:space="preserve">безопасности </w:t>
            </w:r>
            <w:r w:rsidR="009225F9" w:rsidRPr="001211E9">
              <w:rPr>
                <w:sz w:val="28"/>
                <w:szCs w:val="28"/>
                <w:u w:val="single"/>
              </w:rPr>
              <w:t xml:space="preserve">медицинских изделий </w:t>
            </w:r>
            <w:r w:rsidR="00064881">
              <w:rPr>
                <w:sz w:val="28"/>
                <w:szCs w:val="28"/>
                <w:u w:val="single"/>
              </w:rPr>
              <w:t xml:space="preserve">осуществляется </w:t>
            </w:r>
            <w:r w:rsidR="009225F9" w:rsidRPr="001211E9">
              <w:rPr>
                <w:sz w:val="28"/>
                <w:szCs w:val="28"/>
                <w:u w:val="single"/>
              </w:rPr>
              <w:t xml:space="preserve">в соответствии </w:t>
            </w:r>
            <w:r w:rsidR="00064881">
              <w:rPr>
                <w:sz w:val="28"/>
                <w:szCs w:val="28"/>
                <w:u w:val="single"/>
              </w:rPr>
              <w:br/>
            </w:r>
            <w:r w:rsidR="009225F9" w:rsidRPr="001211E9">
              <w:rPr>
                <w:sz w:val="28"/>
                <w:szCs w:val="28"/>
                <w:u w:val="single"/>
              </w:rPr>
              <w:t xml:space="preserve">с разделом V Общих требований безопасности. </w:t>
            </w:r>
          </w:p>
          <w:p w:rsidR="0033167C" w:rsidRDefault="009225F9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1211E9">
              <w:rPr>
                <w:sz w:val="28"/>
                <w:szCs w:val="28"/>
                <w:u w:val="single"/>
              </w:rPr>
              <w:t xml:space="preserve">При невозможности определения пороговых значений (допустимых уровней), либо отсутствии у производителя данных, необходимых </w:t>
            </w:r>
            <w:r w:rsidR="00032412">
              <w:rPr>
                <w:sz w:val="28"/>
                <w:szCs w:val="28"/>
                <w:u w:val="single"/>
              </w:rPr>
              <w:br/>
            </w:r>
            <w:r w:rsidRPr="001211E9">
              <w:rPr>
                <w:sz w:val="28"/>
                <w:szCs w:val="28"/>
                <w:u w:val="single"/>
              </w:rPr>
              <w:t xml:space="preserve">для определения пороговых значений (допустимых уровней) </w:t>
            </w:r>
            <w:r>
              <w:rPr>
                <w:sz w:val="28"/>
                <w:szCs w:val="28"/>
                <w:u w:val="single"/>
              </w:rPr>
              <w:t xml:space="preserve">предлагается </w:t>
            </w:r>
            <w:r w:rsidRPr="001211E9">
              <w:rPr>
                <w:sz w:val="28"/>
                <w:szCs w:val="28"/>
                <w:u w:val="single"/>
              </w:rPr>
              <w:t>применя</w:t>
            </w:r>
            <w:r>
              <w:rPr>
                <w:sz w:val="28"/>
                <w:szCs w:val="28"/>
                <w:u w:val="single"/>
              </w:rPr>
              <w:t>ть</w:t>
            </w:r>
            <w:r w:rsidRPr="001211E9">
              <w:rPr>
                <w:sz w:val="28"/>
                <w:szCs w:val="28"/>
                <w:u w:val="single"/>
              </w:rPr>
              <w:t xml:space="preserve"> санитарно-эпидемиологические показатели безопасности медицинских изделий (изделий медицинского назначения и медицинской техники), указанные в Приложении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1211E9">
              <w:rPr>
                <w:sz w:val="28"/>
                <w:szCs w:val="28"/>
                <w:u w:val="single"/>
              </w:rPr>
              <w:t>к разделу</w:t>
            </w:r>
            <w:r>
              <w:rPr>
                <w:sz w:val="28"/>
                <w:szCs w:val="28"/>
                <w:u w:val="single"/>
              </w:rPr>
              <w:t xml:space="preserve"> 18 </w:t>
            </w:r>
            <w:r w:rsidRPr="007A2D93">
              <w:rPr>
                <w:sz w:val="28"/>
                <w:szCs w:val="28"/>
                <w:u w:val="single"/>
              </w:rPr>
              <w:t>Единых санитарных требований</w:t>
            </w:r>
            <w:r>
              <w:rPr>
                <w:sz w:val="28"/>
                <w:szCs w:val="28"/>
                <w:u w:val="single"/>
              </w:rPr>
              <w:t xml:space="preserve"> (в действующей редакции </w:t>
            </w:r>
            <w:r>
              <w:rPr>
                <w:sz w:val="28"/>
                <w:szCs w:val="28"/>
                <w:u w:val="single"/>
              </w:rPr>
              <w:sym w:font="Symbol" w:char="F02D"/>
            </w:r>
            <w:r w:rsidRPr="00DA684A">
              <w:rPr>
                <w:sz w:val="28"/>
                <w:szCs w:val="28"/>
                <w:u w:val="single"/>
              </w:rPr>
              <w:t xml:space="preserve"> Приложени</w:t>
            </w:r>
            <w:r>
              <w:rPr>
                <w:sz w:val="28"/>
                <w:szCs w:val="28"/>
                <w:u w:val="single"/>
              </w:rPr>
              <w:t>е</w:t>
            </w:r>
            <w:r w:rsidRPr="00DA684A">
              <w:rPr>
                <w:sz w:val="28"/>
                <w:szCs w:val="28"/>
                <w:u w:val="single"/>
              </w:rPr>
              <w:t xml:space="preserve"> 2 </w:t>
            </w:r>
            <w:r>
              <w:rPr>
                <w:sz w:val="28"/>
                <w:szCs w:val="28"/>
                <w:u w:val="single"/>
              </w:rPr>
              <w:t xml:space="preserve">к разделу 18 </w:t>
            </w:r>
            <w:r w:rsidRPr="007A2D93">
              <w:rPr>
                <w:sz w:val="28"/>
                <w:szCs w:val="28"/>
                <w:u w:val="single"/>
              </w:rPr>
              <w:t>Единых санитарных требований</w:t>
            </w:r>
            <w:r>
              <w:rPr>
                <w:sz w:val="28"/>
                <w:szCs w:val="28"/>
                <w:u w:val="single"/>
              </w:rPr>
              <w:t>)</w:t>
            </w:r>
            <w:r w:rsidRPr="001211E9">
              <w:rPr>
                <w:sz w:val="28"/>
                <w:szCs w:val="28"/>
                <w:u w:val="single"/>
              </w:rPr>
              <w:t>.</w:t>
            </w:r>
            <w:proofErr w:type="gramEnd"/>
          </w:p>
          <w:p w:rsidR="00950A73" w:rsidRDefault="00D15A2C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 xml:space="preserve">Для новых видов медицинских изделий, </w:t>
            </w:r>
            <w:r>
              <w:rPr>
                <w:sz w:val="28"/>
                <w:szCs w:val="28"/>
                <w:u w:val="single"/>
              </w:rPr>
              <w:t>в том числе</w:t>
            </w:r>
            <w:r w:rsidR="00BD4AA5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7A2D93">
              <w:rPr>
                <w:sz w:val="28"/>
                <w:szCs w:val="28"/>
                <w:u w:val="single"/>
              </w:rPr>
              <w:t xml:space="preserve">для которых </w:t>
            </w:r>
            <w:r>
              <w:rPr>
                <w:sz w:val="28"/>
                <w:szCs w:val="28"/>
                <w:u w:val="single"/>
              </w:rPr>
              <w:br/>
            </w:r>
            <w:r w:rsidRPr="007A2D93">
              <w:rPr>
                <w:sz w:val="28"/>
                <w:szCs w:val="28"/>
                <w:u w:val="single"/>
              </w:rPr>
              <w:t>в Приложении 2 раздела 18</w:t>
            </w:r>
            <w:r>
              <w:rPr>
                <w:sz w:val="28"/>
                <w:szCs w:val="28"/>
                <w:u w:val="single"/>
              </w:rPr>
              <w:t xml:space="preserve"> Единых санитарных требований </w:t>
            </w:r>
            <w:r w:rsidRPr="007A2D93">
              <w:rPr>
                <w:sz w:val="28"/>
                <w:szCs w:val="28"/>
                <w:u w:val="single"/>
              </w:rPr>
              <w:t xml:space="preserve">не предусмотрено нормативного значения показателей миграции загрязняющих веществ, </w:t>
            </w:r>
            <w:r w:rsidR="00950A73">
              <w:rPr>
                <w:sz w:val="28"/>
                <w:szCs w:val="28"/>
                <w:u w:val="single"/>
              </w:rPr>
              <w:t>будут использоваться расчетные методы установления пороговых значений (допустимых уровней) показателей безопасности медицинских изделий.</w:t>
            </w:r>
          </w:p>
          <w:p w:rsidR="007E5BD2" w:rsidRPr="007A2D93" w:rsidRDefault="007E5BD2" w:rsidP="007E5BD2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>В дальнейшем, полученные расчетные пороговые значения возможно использовать в качестве основы для установления предельно-допустимых концентраций вымываемых веществ и внесения изменений в Приложение 2 раздела 18.</w:t>
            </w:r>
          </w:p>
          <w:p w:rsidR="00BD4AA5" w:rsidRDefault="00BD4AA5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П</w:t>
            </w:r>
            <w:r w:rsidRPr="007A2D93">
              <w:rPr>
                <w:sz w:val="28"/>
                <w:szCs w:val="28"/>
                <w:u w:val="single"/>
              </w:rPr>
              <w:t>ри регистрации таких медицинских изделий как перевязочны</w:t>
            </w:r>
            <w:r>
              <w:rPr>
                <w:sz w:val="28"/>
                <w:szCs w:val="28"/>
                <w:u w:val="single"/>
              </w:rPr>
              <w:t xml:space="preserve">е материалы (вата, бинты и др.), </w:t>
            </w:r>
            <w:r w:rsidRPr="007A2D93">
              <w:rPr>
                <w:sz w:val="28"/>
                <w:szCs w:val="28"/>
                <w:u w:val="single"/>
              </w:rPr>
              <w:t>больничное белье</w:t>
            </w:r>
            <w:r>
              <w:rPr>
                <w:sz w:val="28"/>
                <w:szCs w:val="28"/>
                <w:u w:val="single"/>
              </w:rPr>
              <w:t xml:space="preserve">, изделия для ухода </w:t>
            </w:r>
            <w:r>
              <w:rPr>
                <w:sz w:val="28"/>
                <w:szCs w:val="28"/>
                <w:u w:val="single"/>
              </w:rPr>
              <w:br/>
              <w:t xml:space="preserve">за больными будет целесообразно использовать </w:t>
            </w:r>
            <w:r w:rsidR="00106C96" w:rsidRPr="007A2D93">
              <w:rPr>
                <w:sz w:val="28"/>
                <w:szCs w:val="28"/>
                <w:u w:val="single"/>
              </w:rPr>
              <w:t>показател</w:t>
            </w:r>
            <w:r>
              <w:rPr>
                <w:sz w:val="28"/>
                <w:szCs w:val="28"/>
                <w:u w:val="single"/>
              </w:rPr>
              <w:t>и</w:t>
            </w:r>
            <w:r w:rsidR="00106C96" w:rsidRPr="007A2D93">
              <w:rPr>
                <w:sz w:val="28"/>
                <w:szCs w:val="28"/>
                <w:u w:val="single"/>
              </w:rPr>
              <w:t xml:space="preserve"> безопасности раздела 18 Единых санитарных требований</w:t>
            </w:r>
            <w:r>
              <w:rPr>
                <w:sz w:val="28"/>
                <w:szCs w:val="28"/>
                <w:u w:val="single"/>
              </w:rPr>
              <w:t xml:space="preserve"> ввиду того, что</w:t>
            </w:r>
            <w:r w:rsidRPr="007A2D93">
              <w:rPr>
                <w:sz w:val="28"/>
                <w:szCs w:val="28"/>
                <w:u w:val="single"/>
              </w:rPr>
              <w:t xml:space="preserve"> стоимость проведения лабораторных исследований (испытаний) значительно ниже стоимости определения</w:t>
            </w:r>
            <w:r w:rsidR="007E5BD2">
              <w:rPr>
                <w:sz w:val="28"/>
                <w:szCs w:val="28"/>
                <w:u w:val="single"/>
              </w:rPr>
              <w:t xml:space="preserve"> расчетных</w:t>
            </w:r>
            <w:r w:rsidRPr="007A2D93">
              <w:rPr>
                <w:sz w:val="28"/>
                <w:szCs w:val="28"/>
                <w:u w:val="single"/>
              </w:rPr>
              <w:t xml:space="preserve"> пороговых значений</w:t>
            </w:r>
            <w:r w:rsidR="007E5BD2">
              <w:rPr>
                <w:sz w:val="28"/>
                <w:szCs w:val="28"/>
                <w:u w:val="single"/>
              </w:rPr>
              <w:t xml:space="preserve"> (допустимых уровней)</w:t>
            </w:r>
            <w:r w:rsidRPr="007A2D93">
              <w:rPr>
                <w:sz w:val="28"/>
                <w:szCs w:val="28"/>
                <w:u w:val="single"/>
              </w:rPr>
              <w:t>, что имеет большое значение</w:t>
            </w:r>
            <w:r>
              <w:rPr>
                <w:sz w:val="28"/>
                <w:szCs w:val="28"/>
                <w:u w:val="single"/>
              </w:rPr>
              <w:t xml:space="preserve"> для производителей таких медицинских изделий</w:t>
            </w:r>
            <w:r w:rsidR="007E5BD2" w:rsidRPr="007A2D93">
              <w:rPr>
                <w:sz w:val="28"/>
                <w:szCs w:val="28"/>
                <w:u w:val="single"/>
              </w:rPr>
              <w:t xml:space="preserve"> </w:t>
            </w:r>
            <w:r w:rsidR="007E5BD2">
              <w:rPr>
                <w:sz w:val="28"/>
                <w:szCs w:val="28"/>
                <w:u w:val="single"/>
              </w:rPr>
              <w:t>(как правило, представителей малого и</w:t>
            </w:r>
            <w:proofErr w:type="gramEnd"/>
            <w:r w:rsidR="007E5BD2">
              <w:rPr>
                <w:sz w:val="28"/>
                <w:szCs w:val="28"/>
                <w:u w:val="single"/>
              </w:rPr>
              <w:t xml:space="preserve"> среднего бизнеса) и </w:t>
            </w:r>
            <w:r w:rsidR="007E5BD2" w:rsidRPr="007A2D93">
              <w:rPr>
                <w:sz w:val="28"/>
                <w:szCs w:val="28"/>
                <w:u w:val="single"/>
              </w:rPr>
              <w:t xml:space="preserve">существенно сокращает </w:t>
            </w:r>
            <w:r w:rsidR="007E5BD2">
              <w:rPr>
                <w:sz w:val="28"/>
                <w:szCs w:val="28"/>
                <w:u w:val="single"/>
              </w:rPr>
              <w:t xml:space="preserve">их </w:t>
            </w:r>
            <w:r w:rsidR="007E5BD2" w:rsidRPr="007A2D93">
              <w:rPr>
                <w:sz w:val="28"/>
                <w:szCs w:val="28"/>
                <w:u w:val="single"/>
              </w:rPr>
              <w:t>расходы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106C96" w:rsidRDefault="00106C96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7A2D93">
              <w:rPr>
                <w:sz w:val="28"/>
                <w:szCs w:val="28"/>
                <w:u w:val="single"/>
              </w:rPr>
              <w:t>По нашему мнению, предложенный подход позволит оптимально оценивать биологическое воздействие медицинских изделий и обеспечить безопасность при их применении.</w:t>
            </w:r>
          </w:p>
          <w:p w:rsidR="00275378" w:rsidRPr="007A2D93" w:rsidRDefault="00275378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  <w:p w:rsidR="0026663E" w:rsidRDefault="0026663E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Необходимо отметить, что в настоящее время оба из предложенных способов оценки </w:t>
            </w:r>
            <w:r w:rsidR="007E5BD2">
              <w:rPr>
                <w:sz w:val="28"/>
                <w:szCs w:val="28"/>
                <w:u w:val="single"/>
              </w:rPr>
              <w:t>безопасности</w:t>
            </w:r>
            <w:r>
              <w:rPr>
                <w:sz w:val="28"/>
                <w:szCs w:val="28"/>
                <w:u w:val="single"/>
              </w:rPr>
              <w:t xml:space="preserve"> медицинских изделий используются государствами-членами Союза при экспертизе и регистрации медицинских изделий, что </w:t>
            </w:r>
            <w:r w:rsidRPr="007A2D93">
              <w:rPr>
                <w:sz w:val="28"/>
                <w:szCs w:val="28"/>
                <w:u w:val="single"/>
              </w:rPr>
              <w:t>позвол</w:t>
            </w:r>
            <w:r>
              <w:rPr>
                <w:sz w:val="28"/>
                <w:szCs w:val="28"/>
                <w:u w:val="single"/>
              </w:rPr>
              <w:t xml:space="preserve">яет </w:t>
            </w:r>
            <w:r w:rsidRPr="007A2D93">
              <w:rPr>
                <w:sz w:val="28"/>
                <w:szCs w:val="28"/>
                <w:u w:val="single"/>
              </w:rPr>
              <w:t>оптимально оценивать биологическое воздействие медицинских изделий и обеспечить безопасность при их применении.</w:t>
            </w:r>
          </w:p>
          <w:p w:rsidR="00E55BF6" w:rsidRPr="00454233" w:rsidRDefault="00E55BF6" w:rsidP="00503DDC">
            <w:pPr>
              <w:ind w:left="-57" w:right="-57" w:firstLine="766"/>
              <w:rPr>
                <w:sz w:val="28"/>
                <w:szCs w:val="28"/>
                <w:u w:val="single"/>
              </w:rPr>
            </w:pPr>
            <w:r w:rsidRPr="00454233">
              <w:rPr>
                <w:sz w:val="28"/>
                <w:szCs w:val="28"/>
                <w:u w:val="single"/>
              </w:rPr>
              <w:t>Принятие данного решения:</w:t>
            </w:r>
          </w:p>
          <w:p w:rsidR="00E55BF6" w:rsidRPr="00454233" w:rsidRDefault="00E55BF6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454233">
              <w:rPr>
                <w:sz w:val="28"/>
                <w:szCs w:val="28"/>
                <w:u w:val="single"/>
              </w:rPr>
              <w:t xml:space="preserve">послужит развитию международной торговли для поставщиков </w:t>
            </w:r>
            <w:r w:rsidR="005A6640">
              <w:rPr>
                <w:sz w:val="28"/>
                <w:szCs w:val="28"/>
                <w:u w:val="single"/>
              </w:rPr>
              <w:br/>
            </w:r>
            <w:r w:rsidRPr="00454233">
              <w:rPr>
                <w:sz w:val="28"/>
                <w:szCs w:val="28"/>
                <w:u w:val="single"/>
              </w:rPr>
              <w:t xml:space="preserve">и производителей </w:t>
            </w:r>
            <w:r w:rsidR="0026663E">
              <w:rPr>
                <w:sz w:val="28"/>
                <w:szCs w:val="28"/>
                <w:u w:val="single"/>
              </w:rPr>
              <w:t>медицинских изделий</w:t>
            </w:r>
            <w:r w:rsidRPr="00454233">
              <w:rPr>
                <w:sz w:val="28"/>
                <w:szCs w:val="28"/>
                <w:u w:val="single"/>
              </w:rPr>
              <w:t xml:space="preserve"> государств-членов </w:t>
            </w:r>
            <w:r w:rsidR="007E5BD2">
              <w:rPr>
                <w:sz w:val="28"/>
                <w:szCs w:val="28"/>
                <w:u w:val="single"/>
              </w:rPr>
              <w:t>Союза</w:t>
            </w:r>
            <w:r w:rsidRPr="00454233">
              <w:rPr>
                <w:sz w:val="28"/>
                <w:szCs w:val="28"/>
                <w:u w:val="single"/>
              </w:rPr>
              <w:t>;</w:t>
            </w:r>
          </w:p>
          <w:p w:rsidR="00E55BF6" w:rsidRDefault="00E55BF6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454233">
              <w:rPr>
                <w:sz w:val="28"/>
                <w:szCs w:val="28"/>
                <w:u w:val="single"/>
              </w:rPr>
              <w:t xml:space="preserve">позволит ускорить процесс регистрации </w:t>
            </w:r>
            <w:r w:rsidR="0026663E">
              <w:rPr>
                <w:sz w:val="28"/>
                <w:szCs w:val="28"/>
                <w:u w:val="single"/>
              </w:rPr>
              <w:t>медицинских изделий</w:t>
            </w:r>
            <w:r w:rsidR="00FD1AFE" w:rsidRPr="00454233">
              <w:rPr>
                <w:sz w:val="28"/>
                <w:szCs w:val="28"/>
                <w:u w:val="single"/>
              </w:rPr>
              <w:t xml:space="preserve">, </w:t>
            </w:r>
            <w:r w:rsidR="0026663E">
              <w:rPr>
                <w:sz w:val="28"/>
                <w:szCs w:val="28"/>
                <w:u w:val="single"/>
              </w:rPr>
              <w:t>п</w:t>
            </w:r>
            <w:r w:rsidR="00FD1AFE" w:rsidRPr="00454233">
              <w:rPr>
                <w:sz w:val="28"/>
                <w:szCs w:val="28"/>
                <w:u w:val="single"/>
              </w:rPr>
              <w:t>редназначенных как для применения</w:t>
            </w:r>
            <w:r w:rsidR="0026663E">
              <w:rPr>
                <w:sz w:val="28"/>
                <w:szCs w:val="28"/>
                <w:u w:val="single"/>
              </w:rPr>
              <w:t xml:space="preserve"> в лечебно-профилактических учреждениях</w:t>
            </w:r>
            <w:r w:rsidR="00FD1AFE" w:rsidRPr="00454233">
              <w:rPr>
                <w:sz w:val="28"/>
                <w:szCs w:val="28"/>
                <w:u w:val="single"/>
              </w:rPr>
              <w:t xml:space="preserve">, так и </w:t>
            </w:r>
            <w:r w:rsidR="0026663E">
              <w:rPr>
                <w:sz w:val="28"/>
                <w:szCs w:val="28"/>
                <w:u w:val="single"/>
              </w:rPr>
              <w:t xml:space="preserve">поступающих в </w:t>
            </w:r>
            <w:r w:rsidR="00FD1AFE" w:rsidRPr="00454233">
              <w:rPr>
                <w:sz w:val="28"/>
                <w:szCs w:val="28"/>
                <w:u w:val="single"/>
              </w:rPr>
              <w:t>розничн</w:t>
            </w:r>
            <w:r w:rsidR="0026663E">
              <w:rPr>
                <w:sz w:val="28"/>
                <w:szCs w:val="28"/>
                <w:u w:val="single"/>
              </w:rPr>
              <w:t>ую</w:t>
            </w:r>
            <w:r w:rsidR="00FD1AFE" w:rsidRPr="00454233">
              <w:rPr>
                <w:sz w:val="28"/>
                <w:szCs w:val="28"/>
                <w:u w:val="single"/>
              </w:rPr>
              <w:t xml:space="preserve"> продаж</w:t>
            </w:r>
            <w:r w:rsidR="0026663E">
              <w:rPr>
                <w:sz w:val="28"/>
                <w:szCs w:val="28"/>
                <w:u w:val="single"/>
              </w:rPr>
              <w:t>у</w:t>
            </w:r>
            <w:r w:rsidRPr="00454233">
              <w:rPr>
                <w:sz w:val="28"/>
                <w:szCs w:val="28"/>
                <w:u w:val="single"/>
              </w:rPr>
              <w:t>;</w:t>
            </w:r>
          </w:p>
          <w:p w:rsidR="00126507" w:rsidRPr="00454233" w:rsidRDefault="00126507" w:rsidP="00503DDC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обеспечит свободное </w:t>
            </w:r>
            <w:r w:rsidRPr="00DA684A">
              <w:rPr>
                <w:sz w:val="28"/>
                <w:szCs w:val="28"/>
                <w:u w:val="single"/>
              </w:rPr>
              <w:t>обращени</w:t>
            </w:r>
            <w:r>
              <w:rPr>
                <w:sz w:val="28"/>
                <w:szCs w:val="28"/>
                <w:u w:val="single"/>
              </w:rPr>
              <w:t>е</w:t>
            </w:r>
            <w:r w:rsidRPr="00DA684A">
              <w:rPr>
                <w:sz w:val="28"/>
                <w:szCs w:val="28"/>
                <w:u w:val="single"/>
              </w:rPr>
              <w:t xml:space="preserve"> медицинских изделий на территории Союза</w:t>
            </w:r>
            <w:r>
              <w:rPr>
                <w:sz w:val="28"/>
                <w:szCs w:val="28"/>
                <w:u w:val="single"/>
              </w:rPr>
              <w:t>;</w:t>
            </w:r>
          </w:p>
          <w:p w:rsidR="00120EE5" w:rsidRPr="00B81C27" w:rsidRDefault="00E55BF6" w:rsidP="00503DDC">
            <w:pPr>
              <w:ind w:left="-57" w:right="-57" w:firstLine="766"/>
              <w:rPr>
                <w:rFonts w:eastAsia="Calibri"/>
                <w:sz w:val="26"/>
                <w:szCs w:val="26"/>
                <w:u w:val="single"/>
              </w:rPr>
            </w:pPr>
            <w:r w:rsidRPr="00454233">
              <w:rPr>
                <w:sz w:val="28"/>
                <w:szCs w:val="28"/>
                <w:u w:val="single"/>
              </w:rPr>
              <w:t>обеспечит безопасность потребителя.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817E14" w:rsidRPr="00032315" w:rsidRDefault="00F218B3" w:rsidP="001F7E49">
            <w:pPr>
              <w:ind w:left="-57" w:right="-57" w:firstLine="57"/>
              <w:rPr>
                <w:rFonts w:eastAsia="Calibri"/>
                <w:sz w:val="28"/>
                <w:szCs w:val="28"/>
              </w:rPr>
            </w:pPr>
            <w:r w:rsidRPr="00032315">
              <w:rPr>
                <w:rFonts w:eastAsia="Calibri"/>
                <w:sz w:val="28"/>
                <w:szCs w:val="28"/>
              </w:rPr>
              <w:t xml:space="preserve">7. Сведения о рассмотренных альтернативах предлагаемому регулированию </w:t>
            </w:r>
          </w:p>
          <w:p w:rsidR="006040C0" w:rsidRPr="00032315" w:rsidRDefault="006040C0" w:rsidP="001F7E49">
            <w:pPr>
              <w:ind w:right="-57" w:firstLine="766"/>
              <w:jc w:val="both"/>
              <w:rPr>
                <w:rStyle w:val="CharStyle13"/>
                <w:sz w:val="28"/>
                <w:szCs w:val="28"/>
              </w:rPr>
            </w:pPr>
            <w:r w:rsidRPr="00032315">
              <w:rPr>
                <w:rStyle w:val="CharStyle13"/>
                <w:sz w:val="28"/>
                <w:szCs w:val="28"/>
              </w:rPr>
              <w:t>Альтернативным вариантом предлагаемому регулированию может быть вариант «статус-кво».</w:t>
            </w:r>
          </w:p>
          <w:p w:rsidR="006040C0" w:rsidRPr="00032315" w:rsidRDefault="006040C0" w:rsidP="001F7E49">
            <w:pPr>
              <w:ind w:right="-57" w:firstLine="766"/>
              <w:jc w:val="both"/>
              <w:rPr>
                <w:rStyle w:val="CharStyle13"/>
                <w:sz w:val="28"/>
                <w:szCs w:val="28"/>
              </w:rPr>
            </w:pPr>
            <w:r w:rsidRPr="00032315">
              <w:rPr>
                <w:rStyle w:val="CharStyle13"/>
                <w:sz w:val="28"/>
                <w:szCs w:val="28"/>
              </w:rPr>
              <w:t xml:space="preserve">Если </w:t>
            </w:r>
            <w:r w:rsidR="006A2F92" w:rsidRPr="00032315">
              <w:rPr>
                <w:rStyle w:val="CharStyle13"/>
                <w:sz w:val="28"/>
                <w:szCs w:val="28"/>
              </w:rPr>
              <w:t xml:space="preserve">действующая редакция раздела </w:t>
            </w:r>
            <w:r w:rsidR="00042F45">
              <w:rPr>
                <w:rStyle w:val="CharStyle13"/>
                <w:sz w:val="28"/>
                <w:szCs w:val="28"/>
              </w:rPr>
              <w:t>18</w:t>
            </w:r>
            <w:r w:rsidRPr="00032315">
              <w:rPr>
                <w:rStyle w:val="CharStyle13"/>
                <w:sz w:val="28"/>
                <w:szCs w:val="28"/>
              </w:rPr>
              <w:t xml:space="preserve"> не буд</w:t>
            </w:r>
            <w:r w:rsidR="006A2F92" w:rsidRPr="00032315">
              <w:rPr>
                <w:rStyle w:val="CharStyle13"/>
                <w:sz w:val="28"/>
                <w:szCs w:val="28"/>
              </w:rPr>
              <w:t>е</w:t>
            </w:r>
            <w:r w:rsidRPr="00032315">
              <w:rPr>
                <w:rStyle w:val="CharStyle13"/>
                <w:sz w:val="28"/>
                <w:szCs w:val="28"/>
              </w:rPr>
              <w:t>т актуализирован</w:t>
            </w:r>
            <w:r w:rsidR="006A2F92" w:rsidRPr="00032315">
              <w:rPr>
                <w:rStyle w:val="CharStyle13"/>
                <w:sz w:val="28"/>
                <w:szCs w:val="28"/>
              </w:rPr>
              <w:t>а</w:t>
            </w:r>
            <w:r w:rsidRPr="00032315">
              <w:rPr>
                <w:rStyle w:val="CharStyle13"/>
                <w:sz w:val="28"/>
                <w:szCs w:val="28"/>
              </w:rPr>
              <w:t xml:space="preserve">, </w:t>
            </w:r>
            <w:r w:rsidR="001F7E49">
              <w:rPr>
                <w:rStyle w:val="CharStyle13"/>
                <w:sz w:val="28"/>
                <w:szCs w:val="28"/>
              </w:rPr>
              <w:br/>
            </w:r>
            <w:r w:rsidRPr="00032315">
              <w:rPr>
                <w:rStyle w:val="CharStyle13"/>
                <w:sz w:val="28"/>
                <w:szCs w:val="28"/>
              </w:rPr>
              <w:t xml:space="preserve">то данная практика правового регулирования указанного вопроса может привести </w:t>
            </w:r>
            <w:proofErr w:type="gramStart"/>
            <w:r w:rsidRPr="00032315">
              <w:rPr>
                <w:rStyle w:val="CharStyle13"/>
                <w:sz w:val="28"/>
                <w:szCs w:val="28"/>
              </w:rPr>
              <w:t>к</w:t>
            </w:r>
            <w:proofErr w:type="gramEnd"/>
            <w:r w:rsidRPr="00032315">
              <w:rPr>
                <w:rStyle w:val="CharStyle13"/>
                <w:sz w:val="28"/>
                <w:szCs w:val="28"/>
              </w:rPr>
              <w:t>:</w:t>
            </w:r>
          </w:p>
          <w:p w:rsidR="007E2765" w:rsidRDefault="007E2765" w:rsidP="001F7E49">
            <w:pPr>
              <w:ind w:right="-57" w:firstLine="766"/>
              <w:jc w:val="both"/>
              <w:rPr>
                <w:rStyle w:val="CharStyle13"/>
                <w:sz w:val="28"/>
                <w:szCs w:val="28"/>
              </w:rPr>
            </w:pPr>
            <w:r w:rsidRPr="00032315">
              <w:rPr>
                <w:rStyle w:val="CharStyle13"/>
                <w:sz w:val="28"/>
                <w:szCs w:val="28"/>
              </w:rPr>
              <w:t xml:space="preserve">- созданию дополнительных барьеров и финансовых потерь, как для бизнеса, так и для производителей </w:t>
            </w:r>
            <w:r>
              <w:rPr>
                <w:rStyle w:val="CharStyle13"/>
                <w:sz w:val="28"/>
                <w:szCs w:val="28"/>
              </w:rPr>
              <w:t>медицинских изделий</w:t>
            </w:r>
            <w:r w:rsidRPr="00032315">
              <w:rPr>
                <w:rStyle w:val="CharStyle13"/>
                <w:sz w:val="28"/>
                <w:szCs w:val="28"/>
              </w:rPr>
              <w:t xml:space="preserve"> (так как </w:t>
            </w:r>
            <w:r>
              <w:rPr>
                <w:rStyle w:val="CharStyle13"/>
                <w:sz w:val="28"/>
                <w:szCs w:val="28"/>
              </w:rPr>
              <w:t>дублирование</w:t>
            </w:r>
            <w:r w:rsidRPr="00DA684A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требований при регистрации и экспертизе медицинских изделий</w:t>
            </w:r>
            <w:r w:rsidRPr="00DA684A">
              <w:rPr>
                <w:sz w:val="28"/>
                <w:szCs w:val="28"/>
                <w:u w:val="single"/>
              </w:rPr>
              <w:t xml:space="preserve"> может препятствовать обращению медицинских изделий на территории Союза и, следовательно, формированию общего рынка медицинских изделий Союза</w:t>
            </w:r>
            <w:r>
              <w:rPr>
                <w:rStyle w:val="CharStyle13"/>
                <w:sz w:val="28"/>
                <w:szCs w:val="28"/>
              </w:rPr>
              <w:t>);</w:t>
            </w:r>
          </w:p>
          <w:p w:rsidR="00F218B3" w:rsidRPr="007E2765" w:rsidRDefault="006A2F92" w:rsidP="007E2765">
            <w:pPr>
              <w:ind w:right="-57" w:firstLine="766"/>
              <w:jc w:val="both"/>
              <w:rPr>
                <w:color w:val="000000"/>
                <w:sz w:val="28"/>
                <w:szCs w:val="28"/>
                <w:u w:val="single"/>
                <w:shd w:val="clear" w:color="auto" w:fill="FFFFFF"/>
                <w:lang w:val="ru"/>
              </w:rPr>
            </w:pPr>
            <w:r w:rsidRPr="00032315">
              <w:rPr>
                <w:rStyle w:val="CharStyle13"/>
                <w:sz w:val="28"/>
                <w:szCs w:val="28"/>
              </w:rPr>
              <w:t xml:space="preserve">- </w:t>
            </w:r>
            <w:r w:rsidR="006040C0" w:rsidRPr="00032315">
              <w:rPr>
                <w:rStyle w:val="CharStyle13"/>
                <w:sz w:val="28"/>
                <w:szCs w:val="28"/>
              </w:rPr>
              <w:t xml:space="preserve">существенному торможению выхода на рынок новых </w:t>
            </w:r>
            <w:r w:rsidR="00042F45">
              <w:rPr>
                <w:rStyle w:val="CharStyle13"/>
                <w:sz w:val="28"/>
                <w:szCs w:val="28"/>
              </w:rPr>
              <w:t>медицинских изделий</w:t>
            </w:r>
            <w:r w:rsidR="00495C8A" w:rsidRPr="00032315">
              <w:rPr>
                <w:rStyle w:val="CharStyle13"/>
                <w:sz w:val="28"/>
                <w:szCs w:val="28"/>
              </w:rPr>
              <w:t>,</w:t>
            </w:r>
            <w:r w:rsidR="00495C8A" w:rsidRPr="00032315">
              <w:rPr>
                <w:sz w:val="28"/>
                <w:szCs w:val="28"/>
                <w:u w:val="single"/>
              </w:rPr>
              <w:t xml:space="preserve"> предназначенных как </w:t>
            </w:r>
            <w:r w:rsidR="00042F45" w:rsidRPr="00454233">
              <w:rPr>
                <w:sz w:val="28"/>
                <w:szCs w:val="28"/>
                <w:u w:val="single"/>
              </w:rPr>
              <w:t>для применения</w:t>
            </w:r>
            <w:r w:rsidR="00042F45">
              <w:rPr>
                <w:sz w:val="28"/>
                <w:szCs w:val="28"/>
                <w:u w:val="single"/>
              </w:rPr>
              <w:t xml:space="preserve"> в лечебно-профилактических учреждениях</w:t>
            </w:r>
            <w:r w:rsidR="00042F45" w:rsidRPr="00454233">
              <w:rPr>
                <w:sz w:val="28"/>
                <w:szCs w:val="28"/>
                <w:u w:val="single"/>
              </w:rPr>
              <w:t xml:space="preserve">, так и </w:t>
            </w:r>
            <w:r w:rsidR="00042F45">
              <w:rPr>
                <w:sz w:val="28"/>
                <w:szCs w:val="28"/>
                <w:u w:val="single"/>
              </w:rPr>
              <w:t xml:space="preserve">поступающих в </w:t>
            </w:r>
            <w:r w:rsidR="00042F45" w:rsidRPr="00454233">
              <w:rPr>
                <w:sz w:val="28"/>
                <w:szCs w:val="28"/>
                <w:u w:val="single"/>
              </w:rPr>
              <w:t>розничн</w:t>
            </w:r>
            <w:r w:rsidR="00042F45">
              <w:rPr>
                <w:sz w:val="28"/>
                <w:szCs w:val="28"/>
                <w:u w:val="single"/>
              </w:rPr>
              <w:t>ую</w:t>
            </w:r>
            <w:r w:rsidR="00042F45" w:rsidRPr="00454233">
              <w:rPr>
                <w:sz w:val="28"/>
                <w:szCs w:val="28"/>
                <w:u w:val="single"/>
              </w:rPr>
              <w:t xml:space="preserve"> продаж</w:t>
            </w:r>
            <w:r w:rsidR="00042F45">
              <w:rPr>
                <w:sz w:val="28"/>
                <w:szCs w:val="28"/>
                <w:u w:val="single"/>
              </w:rPr>
              <w:t>у</w:t>
            </w:r>
            <w:r w:rsidR="006040C0" w:rsidRPr="00032315">
              <w:rPr>
                <w:rStyle w:val="CharStyle13"/>
                <w:sz w:val="28"/>
                <w:szCs w:val="28"/>
              </w:rPr>
              <w:t>;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1F7E49" w:rsidP="00B07098">
            <w:pPr>
              <w:ind w:right="-57" w:firstLine="766"/>
              <w:jc w:val="both"/>
              <w:rPr>
                <w:rFonts w:eastAsia="Calibri"/>
                <w:sz w:val="12"/>
                <w:szCs w:val="12"/>
              </w:rPr>
            </w:pPr>
            <w:r w:rsidRPr="00032315">
              <w:rPr>
                <w:rStyle w:val="CharStyle13"/>
                <w:sz w:val="28"/>
                <w:szCs w:val="28"/>
              </w:rPr>
              <w:t xml:space="preserve">- </w:t>
            </w:r>
            <w:r w:rsidR="007E2765">
              <w:rPr>
                <w:rStyle w:val="CharStyle13"/>
                <w:sz w:val="28"/>
                <w:szCs w:val="28"/>
              </w:rPr>
              <w:t>н</w:t>
            </w:r>
            <w:r w:rsidR="00D63415">
              <w:rPr>
                <w:rStyle w:val="CharStyle13"/>
                <w:sz w:val="28"/>
                <w:szCs w:val="28"/>
              </w:rPr>
              <w:t>еблагоприятн</w:t>
            </w:r>
            <w:r w:rsidR="009B24D1">
              <w:rPr>
                <w:rStyle w:val="CharStyle13"/>
                <w:sz w:val="28"/>
                <w:szCs w:val="28"/>
              </w:rPr>
              <w:t>ому</w:t>
            </w:r>
            <w:r w:rsidRPr="00032315">
              <w:rPr>
                <w:rStyle w:val="CharStyle13"/>
                <w:sz w:val="28"/>
                <w:szCs w:val="28"/>
              </w:rPr>
              <w:t xml:space="preserve"> </w:t>
            </w:r>
            <w:r w:rsidR="009B24D1">
              <w:rPr>
                <w:rStyle w:val="CharStyle13"/>
                <w:sz w:val="28"/>
                <w:szCs w:val="28"/>
              </w:rPr>
              <w:t>влиянию на</w:t>
            </w:r>
            <w:r w:rsidRPr="00032315">
              <w:rPr>
                <w:rStyle w:val="CharStyle13"/>
                <w:sz w:val="28"/>
                <w:szCs w:val="28"/>
              </w:rPr>
              <w:t xml:space="preserve"> жизн</w:t>
            </w:r>
            <w:r w:rsidR="009B24D1">
              <w:rPr>
                <w:rStyle w:val="CharStyle13"/>
                <w:sz w:val="28"/>
                <w:szCs w:val="28"/>
              </w:rPr>
              <w:t>ь</w:t>
            </w:r>
            <w:r w:rsidRPr="00032315">
              <w:rPr>
                <w:rStyle w:val="CharStyle13"/>
                <w:sz w:val="28"/>
                <w:szCs w:val="28"/>
              </w:rPr>
              <w:t xml:space="preserve"> и</w:t>
            </w:r>
            <w:r w:rsidR="00A449AC">
              <w:rPr>
                <w:rStyle w:val="CharStyle13"/>
                <w:sz w:val="28"/>
                <w:szCs w:val="28"/>
              </w:rPr>
              <w:t xml:space="preserve"> здоровье населения государств-</w:t>
            </w:r>
            <w:r w:rsidRPr="00032315">
              <w:rPr>
                <w:rStyle w:val="CharStyle13"/>
                <w:sz w:val="28"/>
                <w:szCs w:val="28"/>
              </w:rPr>
              <w:t xml:space="preserve">членов </w:t>
            </w:r>
            <w:r w:rsidR="00A449AC">
              <w:rPr>
                <w:rStyle w:val="CharStyle13"/>
                <w:sz w:val="28"/>
                <w:szCs w:val="28"/>
              </w:rPr>
              <w:t>Союза</w:t>
            </w:r>
            <w:r w:rsidR="009B24D1">
              <w:rPr>
                <w:rStyle w:val="CharStyle13"/>
                <w:sz w:val="28"/>
                <w:szCs w:val="28"/>
              </w:rPr>
              <w:t xml:space="preserve">, ввиду </w:t>
            </w:r>
            <w:r w:rsidR="00B07098">
              <w:rPr>
                <w:rStyle w:val="CharStyle13"/>
                <w:sz w:val="28"/>
                <w:szCs w:val="28"/>
              </w:rPr>
              <w:t xml:space="preserve">потенциального </w:t>
            </w:r>
            <w:r w:rsidR="009B24D1">
              <w:rPr>
                <w:rStyle w:val="CharStyle13"/>
                <w:sz w:val="28"/>
                <w:szCs w:val="28"/>
              </w:rPr>
              <w:t>дефицита на рынке Союза зарегистрированных медицинских изделий</w:t>
            </w:r>
            <w:r w:rsidR="009B24D1" w:rsidRPr="00032315">
              <w:rPr>
                <w:rStyle w:val="CharStyle13"/>
                <w:sz w:val="28"/>
                <w:szCs w:val="28"/>
              </w:rPr>
              <w:t>,</w:t>
            </w:r>
            <w:r w:rsidR="009B24D1" w:rsidRPr="00032315">
              <w:rPr>
                <w:sz w:val="28"/>
                <w:szCs w:val="28"/>
                <w:u w:val="single"/>
              </w:rPr>
              <w:t xml:space="preserve"> предназначенных </w:t>
            </w:r>
            <w:r w:rsidR="009B24D1" w:rsidRPr="00454233">
              <w:rPr>
                <w:sz w:val="28"/>
                <w:szCs w:val="28"/>
                <w:u w:val="single"/>
              </w:rPr>
              <w:t>для применения</w:t>
            </w:r>
            <w:r w:rsidR="009B24D1">
              <w:rPr>
                <w:sz w:val="28"/>
                <w:szCs w:val="28"/>
                <w:u w:val="single"/>
              </w:rPr>
              <w:t xml:space="preserve"> в лечебно-профилактических учреждениях</w:t>
            </w:r>
            <w:r w:rsidR="009B24D1" w:rsidRPr="00454233">
              <w:rPr>
                <w:sz w:val="28"/>
                <w:szCs w:val="28"/>
                <w:u w:val="single"/>
              </w:rPr>
              <w:t xml:space="preserve"> и </w:t>
            </w:r>
            <w:r w:rsidR="009B24D1">
              <w:rPr>
                <w:sz w:val="28"/>
                <w:szCs w:val="28"/>
                <w:u w:val="single"/>
              </w:rPr>
              <w:t>поступающих</w:t>
            </w:r>
            <w:r w:rsidR="00B07098">
              <w:rPr>
                <w:sz w:val="28"/>
                <w:szCs w:val="28"/>
                <w:u w:val="single"/>
              </w:rPr>
              <w:t xml:space="preserve"> </w:t>
            </w:r>
            <w:r w:rsidR="009B24D1">
              <w:rPr>
                <w:sz w:val="28"/>
                <w:szCs w:val="28"/>
                <w:u w:val="single"/>
              </w:rPr>
              <w:t xml:space="preserve">в </w:t>
            </w:r>
            <w:r w:rsidR="009B24D1" w:rsidRPr="00454233">
              <w:rPr>
                <w:sz w:val="28"/>
                <w:szCs w:val="28"/>
                <w:u w:val="single"/>
              </w:rPr>
              <w:t>розничн</w:t>
            </w:r>
            <w:r w:rsidR="009B24D1">
              <w:rPr>
                <w:sz w:val="28"/>
                <w:szCs w:val="28"/>
                <w:u w:val="single"/>
              </w:rPr>
              <w:t>ую</w:t>
            </w:r>
            <w:r w:rsidR="009B24D1" w:rsidRPr="00454233">
              <w:rPr>
                <w:sz w:val="28"/>
                <w:szCs w:val="28"/>
                <w:u w:val="single"/>
              </w:rPr>
              <w:t xml:space="preserve"> продаж</w:t>
            </w:r>
            <w:r w:rsidR="009B24D1">
              <w:rPr>
                <w:sz w:val="28"/>
                <w:szCs w:val="28"/>
                <w:u w:val="single"/>
              </w:rPr>
              <w:t>у</w:t>
            </w:r>
            <w:r w:rsidR="009B24D1">
              <w:rPr>
                <w:rStyle w:val="CharStyle13"/>
                <w:sz w:val="28"/>
                <w:szCs w:val="28"/>
              </w:rPr>
              <w:t xml:space="preserve">, в том числе </w:t>
            </w:r>
            <w:r w:rsidR="00B07098">
              <w:rPr>
                <w:rStyle w:val="CharStyle13"/>
                <w:sz w:val="28"/>
                <w:szCs w:val="28"/>
              </w:rPr>
              <w:t>инновационных и высокотехнологичных</w:t>
            </w:r>
            <w:r>
              <w:rPr>
                <w:rStyle w:val="CharStyle13"/>
                <w:sz w:val="28"/>
                <w:szCs w:val="28"/>
              </w:rPr>
              <w:t>.</w:t>
            </w:r>
          </w:p>
        </w:tc>
      </w:tr>
      <w:tr w:rsidR="00F218B3" w:rsidRPr="00F218B3" w:rsidTr="008A3A41">
        <w:tc>
          <w:tcPr>
            <w:tcW w:w="9571" w:type="dxa"/>
          </w:tcPr>
          <w:p w:rsidR="008A3A41" w:rsidRDefault="008A3A41" w:rsidP="00D31663">
            <w:pPr>
              <w:ind w:right="-57"/>
              <w:rPr>
                <w:rFonts w:eastAsia="Calibri"/>
                <w:sz w:val="26"/>
                <w:szCs w:val="26"/>
              </w:rPr>
            </w:pPr>
          </w:p>
          <w:p w:rsidR="00510991" w:rsidRPr="001730DE" w:rsidRDefault="00F218B3" w:rsidP="00D31663">
            <w:pPr>
              <w:ind w:right="-57"/>
              <w:rPr>
                <w:rFonts w:eastAsia="Calibri"/>
                <w:sz w:val="28"/>
                <w:szCs w:val="28"/>
              </w:rPr>
            </w:pPr>
            <w:r w:rsidRPr="001730DE">
              <w:rPr>
                <w:rFonts w:eastAsia="Calibri"/>
                <w:sz w:val="28"/>
                <w:szCs w:val="28"/>
              </w:rPr>
              <w:t xml:space="preserve">8. Нормативно-правовое основание для принятия проекта решения ЕЭК </w:t>
            </w:r>
          </w:p>
          <w:p w:rsidR="00525687" w:rsidRPr="001C765C" w:rsidRDefault="00510991" w:rsidP="001C765C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</w:rPr>
            </w:pPr>
            <w:proofErr w:type="gramStart"/>
            <w:r w:rsidRPr="001C765C">
              <w:rPr>
                <w:rStyle w:val="CharStyle13"/>
                <w:rFonts w:eastAsia="Calibri"/>
                <w:sz w:val="28"/>
                <w:szCs w:val="28"/>
              </w:rPr>
              <w:t>Пункт 1 статьи 56 Договора и</w:t>
            </w:r>
            <w:r w:rsidRPr="001C765C">
              <w:rPr>
                <w:rStyle w:val="CharStyle13"/>
                <w:sz w:val="28"/>
                <w:szCs w:val="28"/>
              </w:rPr>
              <w:t xml:space="preserve"> </w:t>
            </w:r>
            <w:r w:rsidRPr="001C765C">
              <w:rPr>
                <w:rStyle w:val="CharStyle13"/>
                <w:rFonts w:eastAsia="Calibri"/>
                <w:sz w:val="28"/>
                <w:szCs w:val="28"/>
              </w:rPr>
              <w:t>пункт 2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</w:t>
            </w:r>
            <w:r w:rsidR="00E17235">
              <w:rPr>
                <w:rStyle w:val="CharStyle13"/>
                <w:rFonts w:eastAsia="Calibri"/>
                <w:sz w:val="28"/>
                <w:szCs w:val="28"/>
              </w:rPr>
              <w:br/>
            </w:r>
            <w:r w:rsidRPr="001C765C">
              <w:rPr>
                <w:rStyle w:val="CharStyle13"/>
                <w:rFonts w:eastAsia="Calibri"/>
                <w:sz w:val="28"/>
                <w:szCs w:val="28"/>
              </w:rPr>
              <w:t xml:space="preserve"> от 29 мая 2014 года)</w:t>
            </w:r>
            <w:r w:rsidR="00525687" w:rsidRPr="001C765C">
              <w:rPr>
                <w:rStyle w:val="CharStyle13"/>
                <w:rFonts w:eastAsia="Calibri"/>
                <w:sz w:val="28"/>
                <w:szCs w:val="28"/>
              </w:rPr>
              <w:t xml:space="preserve">, </w:t>
            </w:r>
            <w:hyperlink r:id="rId15" w:history="1">
              <w:r w:rsidR="003C6BF9" w:rsidRPr="001C765C">
                <w:rPr>
                  <w:rStyle w:val="CharStyle13"/>
                  <w:rFonts w:eastAsia="Calibri"/>
                  <w:sz w:val="28"/>
                  <w:szCs w:val="28"/>
                </w:rPr>
                <w:t>пункт</w:t>
              </w:r>
              <w:r w:rsidR="00525687" w:rsidRPr="001C765C">
                <w:rPr>
                  <w:rStyle w:val="CharStyle13"/>
                  <w:rFonts w:eastAsia="Calibri"/>
                  <w:sz w:val="28"/>
                  <w:szCs w:val="28"/>
                </w:rPr>
                <w:t xml:space="preserve"> 2 статьи 3</w:t>
              </w:r>
            </w:hyperlink>
            <w:r w:rsidR="00525687" w:rsidRPr="001C765C">
              <w:rPr>
                <w:rStyle w:val="CharStyle13"/>
                <w:rFonts w:eastAsia="Calibri"/>
                <w:sz w:val="28"/>
                <w:szCs w:val="28"/>
              </w:rPr>
              <w:t xml:space="preserve">, </w:t>
            </w:r>
            <w:hyperlink r:id="rId16" w:history="1">
              <w:r w:rsidR="00525687" w:rsidRPr="001C765C">
                <w:rPr>
                  <w:rStyle w:val="CharStyle13"/>
                  <w:rFonts w:eastAsia="Calibri"/>
                  <w:sz w:val="28"/>
                  <w:szCs w:val="28"/>
                </w:rPr>
                <w:t>пункт 4 статьи 4</w:t>
              </w:r>
            </w:hyperlink>
            <w:r w:rsidR="00525687" w:rsidRPr="001C765C">
              <w:rPr>
                <w:rStyle w:val="CharStyle13"/>
                <w:rFonts w:eastAsia="Calibri"/>
                <w:sz w:val="28"/>
                <w:szCs w:val="28"/>
              </w:rPr>
              <w:t xml:space="preserve"> Соглашения </w:t>
            </w:r>
            <w:r w:rsidR="00E17235">
              <w:rPr>
                <w:rStyle w:val="CharStyle13"/>
                <w:rFonts w:eastAsia="Calibri"/>
                <w:sz w:val="28"/>
                <w:szCs w:val="28"/>
              </w:rPr>
              <w:br/>
            </w:r>
            <w:r w:rsidR="00525687" w:rsidRPr="001C765C">
              <w:rPr>
                <w:rStyle w:val="CharStyle13"/>
                <w:rFonts w:eastAsia="Calibri"/>
                <w:sz w:val="28"/>
                <w:szCs w:val="28"/>
              </w:rPr>
              <w:t>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</w:t>
            </w:r>
            <w:proofErr w:type="gramEnd"/>
            <w:r w:rsidR="00525687" w:rsidRPr="001C765C">
              <w:rPr>
                <w:rStyle w:val="CharStyle13"/>
                <w:rFonts w:eastAsia="Calibri"/>
                <w:sz w:val="28"/>
                <w:szCs w:val="28"/>
              </w:rPr>
              <w:t xml:space="preserve"> декабря 2014 года</w:t>
            </w:r>
            <w:r w:rsidR="001C765C">
              <w:rPr>
                <w:rStyle w:val="CharStyle13"/>
                <w:rFonts w:eastAsia="Calibri"/>
                <w:sz w:val="28"/>
                <w:szCs w:val="28"/>
              </w:rPr>
              <w:t>.</w:t>
            </w:r>
          </w:p>
          <w:p w:rsidR="00525687" w:rsidRPr="00525687" w:rsidRDefault="00525687" w:rsidP="00525687">
            <w:pPr>
              <w:ind w:right="-57"/>
              <w:jc w:val="both"/>
              <w:rPr>
                <w:rFonts w:eastAsia="Calibri"/>
                <w:color w:val="000000"/>
                <w:sz w:val="28"/>
                <w:szCs w:val="28"/>
                <w:u w:val="single"/>
                <w:shd w:val="clear" w:color="auto" w:fill="FFFFFF"/>
                <w:lang w:val="ru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E36E5" w:rsidRDefault="00F218B3" w:rsidP="00AF4B5C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E36E5">
              <w:rPr>
                <w:rFonts w:eastAsia="Calibri"/>
                <w:sz w:val="28"/>
                <w:szCs w:val="28"/>
              </w:rPr>
              <w:lastRenderedPageBreak/>
              <w:t xml:space="preserve">9. Сфера полномочий ЕЭК, к которой относится проект решения ЕЭК </w:t>
            </w:r>
          </w:p>
          <w:p w:rsidR="00AF4B5C" w:rsidRPr="003E36E5" w:rsidRDefault="00AF4B5C" w:rsidP="008A3A41">
            <w:pPr>
              <w:ind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3E36E5">
              <w:rPr>
                <w:rStyle w:val="CharStyle13"/>
                <w:rFonts w:eastAsia="Calibri"/>
                <w:sz w:val="28"/>
                <w:szCs w:val="28"/>
              </w:rPr>
              <w:t>Санитарные, ветеринарно-санитарные, карантинн</w:t>
            </w:r>
            <w:r w:rsidR="00FD12E6" w:rsidRPr="003E36E5">
              <w:rPr>
                <w:rStyle w:val="CharStyle13"/>
                <w:rFonts w:eastAsia="Calibri"/>
                <w:sz w:val="28"/>
                <w:szCs w:val="28"/>
              </w:rPr>
              <w:t>ые фитосанитарные меры</w:t>
            </w:r>
            <w:r w:rsidR="00D31663" w:rsidRPr="003E36E5">
              <w:rPr>
                <w:rStyle w:val="CharStyle13"/>
                <w:rFonts w:eastAsia="Calibri"/>
                <w:sz w:val="28"/>
                <w:szCs w:val="28"/>
              </w:rPr>
              <w:t>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3E36E5" w:rsidRDefault="00F218B3" w:rsidP="008A3A41">
            <w:pPr>
              <w:ind w:right="-5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AF4B5C" w:rsidRPr="003E36E5" w:rsidRDefault="00F218B3" w:rsidP="005A6640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3E36E5">
              <w:rPr>
                <w:rFonts w:eastAsia="Calibri"/>
                <w:sz w:val="28"/>
                <w:szCs w:val="28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AF4B5C" w:rsidRPr="003E36E5" w:rsidRDefault="00AF4B5C" w:rsidP="008A3A41">
            <w:pPr>
              <w:ind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3E36E5">
              <w:rPr>
                <w:rStyle w:val="CharStyle13"/>
                <w:rFonts w:eastAsia="Calibri"/>
                <w:sz w:val="28"/>
                <w:szCs w:val="28"/>
              </w:rPr>
              <w:t>Отсутствуют</w:t>
            </w:r>
            <w:r w:rsidR="000A5FA0">
              <w:rPr>
                <w:rStyle w:val="CharStyle13"/>
                <w:rFonts w:eastAsia="Calibri"/>
                <w:sz w:val="28"/>
                <w:szCs w:val="28"/>
              </w:rPr>
              <w:t>.</w:t>
            </w:r>
            <w:r w:rsidRPr="003E36E5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  <w:p w:rsidR="00F218B3" w:rsidRPr="003E36E5" w:rsidRDefault="00F218B3" w:rsidP="00F218B3">
            <w:pPr>
              <w:ind w:left="-57" w:right="-57"/>
              <w:rPr>
                <w:rFonts w:eastAsia="Calibri"/>
                <w:sz w:val="28"/>
                <w:szCs w:val="28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8A3A41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E36E5" w:rsidRDefault="00F218B3" w:rsidP="00FD12E6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E36E5">
              <w:rPr>
                <w:rFonts w:eastAsia="Calibri"/>
                <w:sz w:val="28"/>
                <w:szCs w:val="28"/>
              </w:rPr>
              <w:t xml:space="preserve">11. Предполагаемые сроки вступления проекта решения ЕЭК в силу </w:t>
            </w:r>
          </w:p>
          <w:p w:rsidR="00C6360A" w:rsidRPr="00FD12E6" w:rsidRDefault="003E36E5" w:rsidP="001C765C">
            <w:pPr>
              <w:ind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>
              <w:rPr>
                <w:rStyle w:val="CharStyle13"/>
                <w:rFonts w:eastAsia="Calibri"/>
                <w:sz w:val="28"/>
                <w:szCs w:val="28"/>
              </w:rPr>
              <w:t>П</w:t>
            </w:r>
            <w:r w:rsidR="008A3A41" w:rsidRPr="003E36E5">
              <w:rPr>
                <w:rStyle w:val="CharStyle13"/>
                <w:rFonts w:eastAsia="Calibri"/>
                <w:sz w:val="28"/>
                <w:szCs w:val="28"/>
              </w:rPr>
              <w:t xml:space="preserve">о истечении 30 календарных дней </w:t>
            </w:r>
            <w:proofErr w:type="gramStart"/>
            <w:r w:rsidR="008A3A41" w:rsidRPr="003E36E5">
              <w:rPr>
                <w:rStyle w:val="CharStyle13"/>
                <w:rFonts w:eastAsia="Calibri"/>
                <w:sz w:val="28"/>
                <w:szCs w:val="28"/>
              </w:rPr>
              <w:t>с</w:t>
            </w:r>
            <w:proofErr w:type="gramEnd"/>
            <w:r w:rsidR="008A3A41" w:rsidRPr="003E36E5">
              <w:rPr>
                <w:rStyle w:val="CharStyle13"/>
                <w:rFonts w:eastAsia="Calibri"/>
                <w:sz w:val="28"/>
                <w:szCs w:val="28"/>
              </w:rPr>
              <w:t xml:space="preserve"> даты его официального опубликования</w:t>
            </w:r>
            <w:r w:rsidR="000A5FA0">
              <w:rPr>
                <w:rStyle w:val="CharStyle13"/>
                <w:rFonts w:eastAsia="Calibri"/>
                <w:sz w:val="28"/>
                <w:szCs w:val="28"/>
              </w:rPr>
              <w:t>.</w:t>
            </w:r>
            <w:r w:rsidR="008A3A41" w:rsidRPr="00FD12E6">
              <w:rPr>
                <w:rFonts w:eastAsia="Calibri"/>
                <w:sz w:val="26"/>
                <w:szCs w:val="26"/>
                <w:u w:val="single"/>
              </w:rPr>
              <w:t xml:space="preserve"> 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8A3A41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3E36E5" w:rsidRDefault="00F218B3" w:rsidP="00FD12E6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3E36E5">
              <w:rPr>
                <w:rFonts w:eastAsia="Calibri"/>
                <w:sz w:val="28"/>
                <w:szCs w:val="28"/>
              </w:rPr>
              <w:t>12. Ожидаемый результат регулирования</w:t>
            </w:r>
          </w:p>
          <w:p w:rsidR="00C6360A" w:rsidRPr="00FD12E6" w:rsidRDefault="00032DDE" w:rsidP="00965062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3E36E5">
              <w:rPr>
                <w:rStyle w:val="CharStyle13"/>
                <w:rFonts w:eastAsia="Calibri"/>
                <w:sz w:val="28"/>
                <w:szCs w:val="28"/>
              </w:rPr>
              <w:t xml:space="preserve">Обеспечение безопасности </w:t>
            </w:r>
            <w:r w:rsidR="002711CA">
              <w:rPr>
                <w:rStyle w:val="CharStyle13"/>
                <w:sz w:val="28"/>
                <w:szCs w:val="28"/>
              </w:rPr>
              <w:t>медицинских изделий</w:t>
            </w:r>
            <w:r w:rsidR="002711CA" w:rsidRPr="00032315">
              <w:rPr>
                <w:rStyle w:val="CharStyle13"/>
                <w:sz w:val="28"/>
                <w:szCs w:val="28"/>
              </w:rPr>
              <w:t>,</w:t>
            </w:r>
            <w:r w:rsidR="002711CA" w:rsidRPr="00032315">
              <w:rPr>
                <w:sz w:val="28"/>
                <w:szCs w:val="28"/>
                <w:u w:val="single"/>
              </w:rPr>
              <w:t xml:space="preserve"> предназначенных </w:t>
            </w:r>
            <w:r w:rsidR="00042FD1">
              <w:rPr>
                <w:sz w:val="28"/>
                <w:szCs w:val="28"/>
                <w:u w:val="single"/>
              </w:rPr>
              <w:br/>
            </w:r>
            <w:r w:rsidR="002711CA" w:rsidRPr="00454233">
              <w:rPr>
                <w:sz w:val="28"/>
                <w:szCs w:val="28"/>
                <w:u w:val="single"/>
              </w:rPr>
              <w:t>для применения</w:t>
            </w:r>
            <w:r w:rsidR="002711CA">
              <w:rPr>
                <w:sz w:val="28"/>
                <w:szCs w:val="28"/>
                <w:u w:val="single"/>
              </w:rPr>
              <w:t xml:space="preserve"> в лечебно-профилактических учреждениях</w:t>
            </w:r>
            <w:r w:rsidR="002711CA" w:rsidRPr="00454233">
              <w:rPr>
                <w:sz w:val="28"/>
                <w:szCs w:val="28"/>
                <w:u w:val="single"/>
              </w:rPr>
              <w:t xml:space="preserve"> и </w:t>
            </w:r>
            <w:r w:rsidR="002711CA">
              <w:rPr>
                <w:sz w:val="28"/>
                <w:szCs w:val="28"/>
                <w:u w:val="single"/>
              </w:rPr>
              <w:t xml:space="preserve">поступающих </w:t>
            </w:r>
            <w:r w:rsidR="00042FD1">
              <w:rPr>
                <w:sz w:val="28"/>
                <w:szCs w:val="28"/>
                <w:u w:val="single"/>
              </w:rPr>
              <w:br/>
            </w:r>
            <w:r w:rsidR="002711CA">
              <w:rPr>
                <w:sz w:val="28"/>
                <w:szCs w:val="28"/>
                <w:u w:val="single"/>
              </w:rPr>
              <w:t xml:space="preserve">в </w:t>
            </w:r>
            <w:r w:rsidR="002711CA" w:rsidRPr="00454233">
              <w:rPr>
                <w:sz w:val="28"/>
                <w:szCs w:val="28"/>
                <w:u w:val="single"/>
              </w:rPr>
              <w:t>розничн</w:t>
            </w:r>
            <w:r w:rsidR="002711CA">
              <w:rPr>
                <w:sz w:val="28"/>
                <w:szCs w:val="28"/>
                <w:u w:val="single"/>
              </w:rPr>
              <w:t>ую</w:t>
            </w:r>
            <w:r w:rsidR="002711CA" w:rsidRPr="00454233">
              <w:rPr>
                <w:sz w:val="28"/>
                <w:szCs w:val="28"/>
                <w:u w:val="single"/>
              </w:rPr>
              <w:t xml:space="preserve"> продаж</w:t>
            </w:r>
            <w:r w:rsidR="002711CA">
              <w:rPr>
                <w:sz w:val="28"/>
                <w:szCs w:val="28"/>
                <w:u w:val="single"/>
              </w:rPr>
              <w:t>у</w:t>
            </w:r>
            <w:r w:rsidR="00FF025C" w:rsidRPr="003E36E5">
              <w:rPr>
                <w:rStyle w:val="CharStyle13"/>
                <w:rFonts w:eastAsia="Calibri"/>
                <w:sz w:val="28"/>
                <w:szCs w:val="28"/>
              </w:rPr>
              <w:t>;</w:t>
            </w:r>
            <w:r w:rsidRPr="003E36E5">
              <w:rPr>
                <w:rStyle w:val="CharStyle13"/>
                <w:rFonts w:eastAsia="Calibri"/>
                <w:sz w:val="28"/>
                <w:szCs w:val="28"/>
              </w:rPr>
              <w:t xml:space="preserve"> </w:t>
            </w:r>
            <w:r w:rsidR="00FF025C" w:rsidRPr="003E36E5">
              <w:rPr>
                <w:rStyle w:val="CharStyle13"/>
                <w:rFonts w:eastAsia="Calibri"/>
                <w:sz w:val="28"/>
                <w:szCs w:val="28"/>
              </w:rPr>
              <w:t xml:space="preserve">снятие барьеров при </w:t>
            </w:r>
            <w:r w:rsidR="00965062" w:rsidRPr="003E36E5">
              <w:rPr>
                <w:rStyle w:val="CharStyle13"/>
                <w:rFonts w:eastAsia="Calibri"/>
                <w:sz w:val="28"/>
                <w:szCs w:val="28"/>
              </w:rPr>
              <w:t>производстве</w:t>
            </w:r>
            <w:r w:rsidR="00965062">
              <w:rPr>
                <w:rStyle w:val="CharStyle13"/>
                <w:rFonts w:eastAsia="Calibri"/>
                <w:sz w:val="28"/>
                <w:szCs w:val="28"/>
              </w:rPr>
              <w:t xml:space="preserve">, </w:t>
            </w:r>
            <w:r w:rsidR="00FF025C" w:rsidRPr="003E36E5">
              <w:rPr>
                <w:rStyle w:val="CharStyle13"/>
                <w:rFonts w:eastAsia="Calibri"/>
                <w:sz w:val="28"/>
                <w:szCs w:val="28"/>
              </w:rPr>
              <w:t>поставке</w:t>
            </w:r>
            <w:r w:rsidR="00965062">
              <w:rPr>
                <w:rStyle w:val="CharStyle13"/>
                <w:rFonts w:eastAsia="Calibri"/>
                <w:sz w:val="28"/>
                <w:szCs w:val="28"/>
              </w:rPr>
              <w:t xml:space="preserve"> </w:t>
            </w:r>
            <w:r w:rsidR="00246A55">
              <w:rPr>
                <w:rStyle w:val="CharStyle13"/>
                <w:rFonts w:eastAsia="Calibri"/>
                <w:sz w:val="28"/>
                <w:szCs w:val="28"/>
              </w:rPr>
              <w:br/>
            </w:r>
            <w:r w:rsidR="00965062">
              <w:rPr>
                <w:rStyle w:val="CharStyle13"/>
                <w:rFonts w:eastAsia="Calibri"/>
                <w:sz w:val="28"/>
                <w:szCs w:val="28"/>
              </w:rPr>
              <w:t>и</w:t>
            </w:r>
            <w:r w:rsidR="00FF025C" w:rsidRPr="003E36E5">
              <w:rPr>
                <w:rStyle w:val="CharStyle13"/>
                <w:rFonts w:eastAsia="Calibri"/>
                <w:sz w:val="28"/>
                <w:szCs w:val="28"/>
              </w:rPr>
              <w:t xml:space="preserve"> применении </w:t>
            </w:r>
            <w:r w:rsidR="002D4CED" w:rsidRPr="003E36E5">
              <w:rPr>
                <w:sz w:val="28"/>
                <w:szCs w:val="28"/>
                <w:u w:val="single"/>
              </w:rPr>
              <w:t xml:space="preserve">медицинских изделий (изделий медицинского назначения </w:t>
            </w:r>
            <w:r w:rsidR="00246A55">
              <w:rPr>
                <w:sz w:val="28"/>
                <w:szCs w:val="28"/>
                <w:u w:val="single"/>
              </w:rPr>
              <w:br/>
            </w:r>
            <w:r w:rsidR="002D4CED" w:rsidRPr="003E36E5">
              <w:rPr>
                <w:sz w:val="28"/>
                <w:szCs w:val="28"/>
                <w:u w:val="single"/>
              </w:rPr>
              <w:t>и медицинской техники)</w:t>
            </w:r>
            <w:r w:rsidR="00D67364">
              <w:rPr>
                <w:sz w:val="28"/>
                <w:szCs w:val="28"/>
                <w:u w:val="single"/>
              </w:rPr>
              <w:t>, в том числе</w:t>
            </w:r>
            <w:r w:rsidR="002D4CED" w:rsidRPr="003E36E5">
              <w:rPr>
                <w:sz w:val="28"/>
                <w:szCs w:val="28"/>
                <w:u w:val="single"/>
              </w:rPr>
              <w:t xml:space="preserve"> </w:t>
            </w:r>
            <w:r w:rsidR="00D67364">
              <w:rPr>
                <w:sz w:val="28"/>
                <w:szCs w:val="28"/>
                <w:u w:val="single"/>
              </w:rPr>
              <w:t xml:space="preserve">для </w:t>
            </w:r>
            <w:r w:rsidR="00D67364" w:rsidRPr="003E36E5">
              <w:rPr>
                <w:sz w:val="28"/>
                <w:szCs w:val="28"/>
                <w:u w:val="single"/>
              </w:rPr>
              <w:t>производител</w:t>
            </w:r>
            <w:r w:rsidR="00D67364">
              <w:rPr>
                <w:sz w:val="28"/>
                <w:szCs w:val="28"/>
                <w:u w:val="single"/>
              </w:rPr>
              <w:t>ей</w:t>
            </w:r>
            <w:r w:rsidR="00D67364" w:rsidRPr="003E36E5">
              <w:rPr>
                <w:sz w:val="28"/>
                <w:szCs w:val="28"/>
                <w:u w:val="single"/>
              </w:rPr>
              <w:t xml:space="preserve"> и поставщик</w:t>
            </w:r>
            <w:r w:rsidR="00D67364">
              <w:rPr>
                <w:sz w:val="28"/>
                <w:szCs w:val="28"/>
                <w:u w:val="single"/>
              </w:rPr>
              <w:t>ов</w:t>
            </w:r>
            <w:r w:rsidR="000A5FA0">
              <w:rPr>
                <w:sz w:val="28"/>
                <w:szCs w:val="28"/>
                <w:u w:val="single"/>
              </w:rPr>
              <w:t>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3E36E5" w:rsidRPr="003E36E5" w:rsidRDefault="003E36E5" w:rsidP="003E36E5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  <w:p w:rsidR="00F218B3" w:rsidRPr="003E36E5" w:rsidRDefault="00F218B3" w:rsidP="003E36E5">
            <w:pPr>
              <w:ind w:left="-57" w:right="-57"/>
              <w:jc w:val="both"/>
              <w:rPr>
                <w:sz w:val="28"/>
                <w:szCs w:val="28"/>
              </w:rPr>
            </w:pPr>
            <w:r w:rsidRPr="003E36E5">
              <w:rPr>
                <w:sz w:val="28"/>
                <w:szCs w:val="28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C93E41" w:rsidRPr="003E36E5" w:rsidRDefault="00C93E41" w:rsidP="00B66E73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3E36E5">
              <w:rPr>
                <w:sz w:val="28"/>
                <w:szCs w:val="28"/>
                <w:u w:val="single"/>
              </w:rPr>
              <w:t xml:space="preserve">Проект решения учитывает требования и опыт </w:t>
            </w:r>
            <w:r w:rsidR="00870351">
              <w:rPr>
                <w:sz w:val="28"/>
                <w:szCs w:val="28"/>
                <w:u w:val="single"/>
              </w:rPr>
              <w:t xml:space="preserve">государств-членов </w:t>
            </w:r>
            <w:r w:rsidR="00E17235">
              <w:rPr>
                <w:sz w:val="28"/>
                <w:szCs w:val="28"/>
                <w:u w:val="single"/>
              </w:rPr>
              <w:t>Союза</w:t>
            </w:r>
            <w:r w:rsidR="00870351">
              <w:rPr>
                <w:sz w:val="28"/>
                <w:szCs w:val="28"/>
                <w:u w:val="single"/>
              </w:rPr>
              <w:t xml:space="preserve"> и  </w:t>
            </w:r>
            <w:r w:rsidRPr="003E36E5">
              <w:rPr>
                <w:sz w:val="28"/>
                <w:szCs w:val="28"/>
                <w:u w:val="single"/>
              </w:rPr>
              <w:t xml:space="preserve">международного законодательства  </w:t>
            </w:r>
            <w:r w:rsidRPr="00870351">
              <w:rPr>
                <w:sz w:val="28"/>
                <w:szCs w:val="28"/>
                <w:u w:val="single"/>
              </w:rPr>
              <w:t>(</w:t>
            </w:r>
            <w:r w:rsidR="00870351" w:rsidRPr="00870351">
              <w:rPr>
                <w:bCs/>
                <w:sz w:val="28"/>
                <w:szCs w:val="28"/>
                <w:u w:val="single"/>
              </w:rPr>
              <w:t>Международного Форума Регуляторов Медицинских Изделий (IMDRF)</w:t>
            </w:r>
            <w:r w:rsidRPr="00870351">
              <w:rPr>
                <w:sz w:val="28"/>
                <w:szCs w:val="28"/>
                <w:u w:val="single"/>
              </w:rPr>
              <w:t>) в</w:t>
            </w:r>
            <w:r w:rsidRPr="003E36E5">
              <w:rPr>
                <w:sz w:val="28"/>
                <w:szCs w:val="28"/>
                <w:u w:val="single"/>
              </w:rPr>
              <w:t xml:space="preserve"> сфере регулирования</w:t>
            </w:r>
            <w:r w:rsidR="00005A0C" w:rsidRPr="003E36E5">
              <w:rPr>
                <w:sz w:val="28"/>
                <w:szCs w:val="28"/>
                <w:u w:val="single"/>
              </w:rPr>
              <w:t xml:space="preserve"> </w:t>
            </w:r>
            <w:r w:rsidR="00870351">
              <w:rPr>
                <w:sz w:val="28"/>
                <w:szCs w:val="28"/>
                <w:u w:val="single"/>
              </w:rPr>
              <w:t>процессов обращения медицинских изделий (изделий медицинского назначения и медицинской техники)</w:t>
            </w:r>
            <w:r w:rsidR="000A5FA0">
              <w:rPr>
                <w:sz w:val="28"/>
                <w:szCs w:val="28"/>
                <w:u w:val="single"/>
              </w:rPr>
              <w:t>.</w:t>
            </w:r>
          </w:p>
          <w:p w:rsidR="00FA23CA" w:rsidRPr="003E36E5" w:rsidRDefault="00FA23CA" w:rsidP="003E36E5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870351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C93E41" w:rsidRPr="004C6BAA" w:rsidRDefault="00F218B3" w:rsidP="00C93E41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4C6BAA">
              <w:rPr>
                <w:rFonts w:eastAsia="Calibri"/>
                <w:sz w:val="28"/>
                <w:szCs w:val="28"/>
              </w:rPr>
              <w:t xml:space="preserve">14. Сведения о проведении публичного обсуждения проекта решения ЕЭК </w:t>
            </w:r>
          </w:p>
          <w:p w:rsidR="00B66E73" w:rsidRDefault="000F7C9E" w:rsidP="00B66E73">
            <w:pPr>
              <w:ind w:left="-57" w:right="-57" w:firstLine="766"/>
              <w:jc w:val="both"/>
              <w:rPr>
                <w:bCs/>
                <w:sz w:val="28"/>
                <w:szCs w:val="28"/>
                <w:u w:val="single"/>
              </w:rPr>
            </w:pPr>
            <w:r w:rsidRPr="00B66E73">
              <w:rPr>
                <w:bCs/>
                <w:sz w:val="28"/>
                <w:szCs w:val="28"/>
                <w:u w:val="single"/>
              </w:rPr>
              <w:t>С целью публичного обсуждения в рамках процедуры оценки регулирующего воздействия проект решения, информационно-аналитическая справка были размещены 18</w:t>
            </w:r>
            <w:r w:rsidR="00275378">
              <w:rPr>
                <w:bCs/>
                <w:sz w:val="28"/>
                <w:szCs w:val="28"/>
                <w:u w:val="single"/>
              </w:rPr>
              <w:t xml:space="preserve"> сентября 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2017 г. на официальном сайте </w:t>
            </w:r>
            <w:r w:rsidR="00E17235">
              <w:rPr>
                <w:bCs/>
                <w:sz w:val="28"/>
                <w:szCs w:val="28"/>
                <w:u w:val="single"/>
              </w:rPr>
              <w:t>Союза</w:t>
            </w:r>
            <w:r w:rsidRPr="00B66E73">
              <w:rPr>
                <w:bCs/>
                <w:sz w:val="28"/>
                <w:szCs w:val="28"/>
                <w:u w:val="single"/>
              </w:rPr>
              <w:br/>
              <w:t xml:space="preserve">в информационно-телекоммуникационной сети «Интернет» по адресу:  </w:t>
            </w:r>
            <w:r w:rsidR="00246A55" w:rsidRPr="00246A55">
              <w:rPr>
                <w:bCs/>
                <w:sz w:val="28"/>
                <w:szCs w:val="28"/>
                <w:u w:val="single"/>
              </w:rPr>
              <w:t>http://docs.eaeunion.org/ria/ru-ru/0102517/ria_18092017</w:t>
            </w:r>
            <w:r w:rsidR="00B66E73">
              <w:rPr>
                <w:bCs/>
                <w:sz w:val="28"/>
                <w:szCs w:val="28"/>
                <w:u w:val="single"/>
              </w:rPr>
              <w:t>.</w:t>
            </w:r>
          </w:p>
          <w:p w:rsidR="00E17235" w:rsidRDefault="000F7C9E" w:rsidP="00E17235">
            <w:pPr>
              <w:ind w:left="-57" w:right="-57" w:firstLine="766"/>
              <w:jc w:val="both"/>
              <w:rPr>
                <w:bCs/>
                <w:sz w:val="28"/>
                <w:szCs w:val="28"/>
                <w:u w:val="single"/>
              </w:rPr>
            </w:pPr>
            <w:r w:rsidRPr="00B66E73">
              <w:rPr>
                <w:bCs/>
                <w:sz w:val="28"/>
                <w:szCs w:val="28"/>
                <w:u w:val="single"/>
              </w:rPr>
              <w:t xml:space="preserve">Срок публичного обсуждения – 83 </w:t>
            </w:r>
            <w:proofErr w:type="gramStart"/>
            <w:r w:rsidRPr="00B66E73">
              <w:rPr>
                <w:bCs/>
                <w:sz w:val="28"/>
                <w:szCs w:val="28"/>
                <w:u w:val="single"/>
              </w:rPr>
              <w:t>календарных</w:t>
            </w:r>
            <w:proofErr w:type="gramEnd"/>
            <w:r w:rsidRPr="00B66E73">
              <w:rPr>
                <w:bCs/>
                <w:sz w:val="28"/>
                <w:szCs w:val="28"/>
                <w:u w:val="single"/>
              </w:rPr>
              <w:t xml:space="preserve"> дн</w:t>
            </w:r>
            <w:r w:rsidR="008C3FB5">
              <w:rPr>
                <w:bCs/>
                <w:sz w:val="28"/>
                <w:szCs w:val="28"/>
                <w:u w:val="single"/>
              </w:rPr>
              <w:t>я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. </w:t>
            </w:r>
          </w:p>
          <w:p w:rsidR="000F7C9E" w:rsidRPr="00E17235" w:rsidRDefault="000F7C9E" w:rsidP="00E17235">
            <w:pPr>
              <w:ind w:left="-57" w:right="-57" w:firstLine="766"/>
              <w:jc w:val="both"/>
              <w:rPr>
                <w:sz w:val="24"/>
                <w:szCs w:val="24"/>
              </w:rPr>
            </w:pPr>
            <w:proofErr w:type="gramStart"/>
            <w:r w:rsidRPr="00B66E73">
              <w:rPr>
                <w:bCs/>
                <w:sz w:val="28"/>
                <w:szCs w:val="28"/>
                <w:u w:val="single"/>
              </w:rPr>
              <w:t>О размещении указанных документов</w:t>
            </w:r>
            <w:r w:rsidR="00E17235">
              <w:rPr>
                <w:bCs/>
                <w:sz w:val="28"/>
                <w:szCs w:val="28"/>
                <w:u w:val="single"/>
              </w:rPr>
              <w:t>, а также о продлении срока публичного обсуждения проекта решения в связи с внесенными в него изменениями,</w:t>
            </w:r>
            <w:r w:rsidR="00E17235" w:rsidRPr="00E17235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были извещены все члены Рабочей группы по проведению оценки регулирующего воздействия проектов решений ЕЭК, состав которой утвержден Решением Коллегии </w:t>
            </w:r>
            <w:r w:rsidR="00275378">
              <w:rPr>
                <w:bCs/>
                <w:sz w:val="28"/>
                <w:szCs w:val="28"/>
                <w:u w:val="single"/>
              </w:rPr>
              <w:t>ЕЭК</w:t>
            </w:r>
            <w:r w:rsidR="00E17235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B66E73">
              <w:rPr>
                <w:bCs/>
                <w:sz w:val="28"/>
                <w:szCs w:val="28"/>
                <w:u w:val="single"/>
              </w:rPr>
              <w:t>от 31</w:t>
            </w:r>
            <w:r w:rsidR="00E17235">
              <w:rPr>
                <w:bCs/>
                <w:sz w:val="28"/>
                <w:szCs w:val="28"/>
                <w:u w:val="single"/>
              </w:rPr>
              <w:t xml:space="preserve"> марта 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2015 </w:t>
            </w:r>
            <w:r w:rsidR="00E17235">
              <w:rPr>
                <w:bCs/>
                <w:sz w:val="28"/>
                <w:szCs w:val="28"/>
                <w:u w:val="single"/>
              </w:rPr>
              <w:t xml:space="preserve">г. </w:t>
            </w:r>
            <w:r w:rsidRPr="00B66E73">
              <w:rPr>
                <w:bCs/>
                <w:sz w:val="28"/>
                <w:szCs w:val="28"/>
                <w:u w:val="single"/>
              </w:rPr>
              <w:t>№ 25</w:t>
            </w:r>
            <w:r w:rsidR="00B66E73">
              <w:rPr>
                <w:bCs/>
                <w:sz w:val="28"/>
                <w:szCs w:val="28"/>
                <w:u w:val="single"/>
              </w:rPr>
              <w:t xml:space="preserve"> </w:t>
            </w:r>
            <w:r w:rsidR="00E17235">
              <w:rPr>
                <w:bCs/>
                <w:sz w:val="28"/>
                <w:szCs w:val="28"/>
                <w:u w:val="single"/>
              </w:rPr>
              <w:br/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(с изменениями, внесенными Распоряжением Коллегии </w:t>
            </w:r>
            <w:r w:rsidR="00275378">
              <w:rPr>
                <w:bCs/>
                <w:sz w:val="28"/>
                <w:szCs w:val="28"/>
                <w:u w:val="single"/>
              </w:rPr>
              <w:t>ЕЭК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 от 30</w:t>
            </w:r>
            <w:r w:rsidR="00E17235">
              <w:rPr>
                <w:bCs/>
                <w:sz w:val="28"/>
                <w:szCs w:val="28"/>
                <w:u w:val="single"/>
              </w:rPr>
              <w:t xml:space="preserve"> мая </w:t>
            </w:r>
            <w:r w:rsidRPr="00B66E73">
              <w:rPr>
                <w:bCs/>
                <w:sz w:val="28"/>
                <w:szCs w:val="28"/>
                <w:u w:val="single"/>
              </w:rPr>
              <w:t>2017 г. № 57),</w:t>
            </w:r>
            <w:r w:rsidR="00E17235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B66E73">
              <w:rPr>
                <w:bCs/>
                <w:sz w:val="28"/>
                <w:szCs w:val="28"/>
                <w:u w:val="single"/>
              </w:rPr>
              <w:t>в том</w:t>
            </w:r>
            <w:proofErr w:type="gramEnd"/>
            <w:r w:rsidRPr="00B66E73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B66E73">
              <w:rPr>
                <w:bCs/>
                <w:sz w:val="28"/>
                <w:szCs w:val="28"/>
                <w:u w:val="single"/>
              </w:rPr>
              <w:t>числе координаторы</w:t>
            </w:r>
            <w:r w:rsidR="00E67815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от бизнес-сообщества государств-членов </w:t>
            </w:r>
            <w:r w:rsidR="00E17235">
              <w:rPr>
                <w:bCs/>
                <w:sz w:val="28"/>
                <w:szCs w:val="28"/>
                <w:u w:val="single"/>
              </w:rPr>
              <w:t>Союза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 (Союз промышленников и предпринимателей (работодателей) Республики Армения, Республиканская ассоциация предприятий </w:t>
            </w:r>
            <w:r w:rsidRPr="00B66E73">
              <w:rPr>
                <w:bCs/>
                <w:sz w:val="28"/>
                <w:szCs w:val="28"/>
                <w:u w:val="single"/>
              </w:rPr>
              <w:lastRenderedPageBreak/>
              <w:t xml:space="preserve">промышленности </w:t>
            </w:r>
            <w:proofErr w:type="spellStart"/>
            <w:r w:rsidRPr="00B66E73">
              <w:rPr>
                <w:bCs/>
                <w:sz w:val="28"/>
                <w:szCs w:val="28"/>
                <w:u w:val="single"/>
              </w:rPr>
              <w:t>БелАПП</w:t>
            </w:r>
            <w:proofErr w:type="spellEnd"/>
            <w:r w:rsidRPr="00B66E73">
              <w:rPr>
                <w:bCs/>
                <w:sz w:val="28"/>
                <w:szCs w:val="28"/>
                <w:u w:val="single"/>
              </w:rPr>
              <w:t xml:space="preserve"> (Республика Беларусь), Национальная палата предпринимателей Республики Казахстан «</w:t>
            </w:r>
            <w:proofErr w:type="spellStart"/>
            <w:r w:rsidRPr="00B66E73">
              <w:rPr>
                <w:bCs/>
                <w:sz w:val="28"/>
                <w:szCs w:val="28"/>
                <w:u w:val="single"/>
              </w:rPr>
              <w:t>Атамекен</w:t>
            </w:r>
            <w:proofErr w:type="spellEnd"/>
            <w:r w:rsidRPr="00B66E73">
              <w:rPr>
                <w:bCs/>
                <w:sz w:val="28"/>
                <w:szCs w:val="28"/>
                <w:u w:val="single"/>
              </w:rPr>
              <w:t>», Аналитический центр «</w:t>
            </w:r>
            <w:proofErr w:type="spellStart"/>
            <w:r w:rsidRPr="00B66E73">
              <w:rPr>
                <w:bCs/>
                <w:sz w:val="28"/>
                <w:szCs w:val="28"/>
                <w:u w:val="single"/>
              </w:rPr>
              <w:t>Бизэксперт</w:t>
            </w:r>
            <w:proofErr w:type="spellEnd"/>
            <w:r w:rsidRPr="00B66E73">
              <w:rPr>
                <w:bCs/>
                <w:sz w:val="28"/>
                <w:szCs w:val="28"/>
                <w:u w:val="single"/>
              </w:rPr>
              <w:t>» (</w:t>
            </w:r>
            <w:proofErr w:type="spellStart"/>
            <w:r w:rsidRPr="00B66E73">
              <w:rPr>
                <w:bCs/>
                <w:sz w:val="28"/>
                <w:szCs w:val="28"/>
                <w:u w:val="single"/>
              </w:rPr>
              <w:t>Кыргызская</w:t>
            </w:r>
            <w:proofErr w:type="spellEnd"/>
            <w:r w:rsidRPr="00B66E73">
              <w:rPr>
                <w:bCs/>
                <w:sz w:val="28"/>
                <w:szCs w:val="28"/>
                <w:u w:val="single"/>
              </w:rPr>
              <w:t xml:space="preserve"> Республика), Российский союз промышленников и предпринимателей)</w:t>
            </w:r>
            <w:r w:rsidR="002F69E9" w:rsidRPr="00B66E73">
              <w:rPr>
                <w:bCs/>
                <w:sz w:val="28"/>
                <w:szCs w:val="28"/>
                <w:u w:val="single"/>
              </w:rPr>
              <w:t xml:space="preserve"> </w:t>
            </w:r>
            <w:r w:rsidR="002F69E9" w:rsidRPr="00B66E73">
              <w:rPr>
                <w:bCs/>
                <w:sz w:val="28"/>
                <w:szCs w:val="28"/>
                <w:u w:val="single"/>
              </w:rPr>
              <w:t>(служебн</w:t>
            </w:r>
            <w:r w:rsidR="002F69E9">
              <w:rPr>
                <w:bCs/>
                <w:sz w:val="28"/>
                <w:szCs w:val="28"/>
                <w:u w:val="single"/>
              </w:rPr>
              <w:t>ые</w:t>
            </w:r>
            <w:r w:rsidR="002F69E9" w:rsidRPr="00B66E73">
              <w:rPr>
                <w:bCs/>
                <w:sz w:val="28"/>
                <w:szCs w:val="28"/>
                <w:u w:val="single"/>
              </w:rPr>
              <w:t xml:space="preserve"> записк</w:t>
            </w:r>
            <w:r w:rsidR="002F69E9">
              <w:rPr>
                <w:bCs/>
                <w:sz w:val="28"/>
                <w:szCs w:val="28"/>
                <w:u w:val="single"/>
              </w:rPr>
              <w:t xml:space="preserve">и </w:t>
            </w:r>
            <w:r w:rsidR="002F69E9" w:rsidRPr="00B66E73">
              <w:rPr>
                <w:bCs/>
                <w:sz w:val="28"/>
                <w:szCs w:val="28"/>
                <w:u w:val="single"/>
              </w:rPr>
              <w:t>от 19</w:t>
            </w:r>
            <w:r w:rsidR="002F69E9">
              <w:rPr>
                <w:bCs/>
                <w:sz w:val="28"/>
                <w:szCs w:val="28"/>
                <w:u w:val="single"/>
              </w:rPr>
              <w:t xml:space="preserve"> сентября 2017 г. №</w:t>
            </w:r>
            <w:r w:rsidR="002F69E9" w:rsidRPr="00B66E73">
              <w:rPr>
                <w:bCs/>
                <w:sz w:val="28"/>
                <w:szCs w:val="28"/>
                <w:u w:val="single"/>
              </w:rPr>
              <w:t xml:space="preserve"> 17-15051/Э</w:t>
            </w:r>
            <w:r w:rsidR="002F69E9">
              <w:rPr>
                <w:bCs/>
                <w:sz w:val="28"/>
                <w:szCs w:val="28"/>
                <w:u w:val="single"/>
              </w:rPr>
              <w:t>,</w:t>
            </w:r>
            <w:r w:rsidR="002F69E9">
              <w:rPr>
                <w:bCs/>
                <w:sz w:val="28"/>
                <w:szCs w:val="28"/>
                <w:u w:val="single"/>
              </w:rPr>
              <w:t xml:space="preserve"> </w:t>
            </w:r>
            <w:r w:rsidR="002F69E9">
              <w:rPr>
                <w:bCs/>
                <w:sz w:val="28"/>
                <w:szCs w:val="28"/>
                <w:u w:val="single"/>
              </w:rPr>
              <w:t>от 11 октября 2017 г. № 17-16522/Э)</w:t>
            </w:r>
            <w:r w:rsidRPr="00B66E73">
              <w:rPr>
                <w:bCs/>
                <w:sz w:val="28"/>
                <w:szCs w:val="28"/>
                <w:u w:val="single"/>
              </w:rPr>
              <w:t xml:space="preserve">. </w:t>
            </w:r>
            <w:proofErr w:type="gramEnd"/>
          </w:p>
          <w:p w:rsidR="004D0918" w:rsidRDefault="000F7C9E" w:rsidP="004D0918">
            <w:pPr>
              <w:ind w:left="-57" w:right="-57" w:firstLine="766"/>
              <w:jc w:val="both"/>
              <w:rPr>
                <w:bCs/>
                <w:sz w:val="28"/>
                <w:szCs w:val="28"/>
                <w:u w:val="single"/>
              </w:rPr>
            </w:pPr>
            <w:r w:rsidRPr="00DD4641">
              <w:rPr>
                <w:bCs/>
                <w:sz w:val="28"/>
                <w:szCs w:val="28"/>
                <w:u w:val="single"/>
              </w:rPr>
              <w:t xml:space="preserve">В ходе публичного обсуждения по проекту решения поступили предложения и замечания: </w:t>
            </w:r>
            <w:proofErr w:type="gramStart"/>
            <w:r w:rsidR="00DD4641" w:rsidRPr="00DD4641">
              <w:rPr>
                <w:bCs/>
                <w:sz w:val="28"/>
                <w:szCs w:val="28"/>
                <w:u w:val="single"/>
              </w:rPr>
              <w:t xml:space="preserve">Ассоциации международных производителей медицинских изделий (IMEDA) (письмо от 8 декабря 2017 г. </w:t>
            </w:r>
            <w:r w:rsidR="00DD4641" w:rsidRPr="00DD4641">
              <w:rPr>
                <w:bCs/>
                <w:sz w:val="28"/>
                <w:szCs w:val="28"/>
                <w:u w:val="single"/>
              </w:rPr>
              <w:br/>
              <w:t xml:space="preserve">№ 08/12/2017/ЕЭК), </w:t>
            </w:r>
            <w:r w:rsidRPr="00DD4641">
              <w:rPr>
                <w:bCs/>
                <w:sz w:val="28"/>
                <w:szCs w:val="28"/>
                <w:u w:val="single"/>
              </w:rPr>
              <w:t>Департамента развития предпринимательской деятельности Комиссии</w:t>
            </w:r>
            <w:r w:rsidR="00E25C7F" w:rsidRPr="00DD4641">
              <w:rPr>
                <w:bCs/>
                <w:sz w:val="28"/>
                <w:szCs w:val="28"/>
                <w:u w:val="single"/>
              </w:rPr>
              <w:t xml:space="preserve"> (служебная записка</w:t>
            </w:r>
            <w:r w:rsidR="00DD4641">
              <w:rPr>
                <w:bCs/>
                <w:sz w:val="28"/>
                <w:szCs w:val="28"/>
                <w:u w:val="single"/>
              </w:rPr>
              <w:t xml:space="preserve"> </w:t>
            </w:r>
            <w:r w:rsidR="00E25C7F" w:rsidRPr="00DD4641">
              <w:rPr>
                <w:bCs/>
                <w:sz w:val="28"/>
                <w:szCs w:val="28"/>
                <w:u w:val="single"/>
              </w:rPr>
              <w:t xml:space="preserve">от 5 октября 2017 г. </w:t>
            </w:r>
            <w:r w:rsidR="00DD4641">
              <w:rPr>
                <w:bCs/>
                <w:sz w:val="28"/>
                <w:szCs w:val="28"/>
                <w:u w:val="single"/>
              </w:rPr>
              <w:br/>
            </w:r>
            <w:r w:rsidR="00E25C7F" w:rsidRPr="00DD4641">
              <w:rPr>
                <w:bCs/>
                <w:sz w:val="28"/>
                <w:szCs w:val="28"/>
                <w:u w:val="single"/>
              </w:rPr>
              <w:t>№ 10-16158/Э)</w:t>
            </w:r>
            <w:r w:rsidRPr="00DD4641">
              <w:rPr>
                <w:bCs/>
                <w:sz w:val="28"/>
                <w:szCs w:val="28"/>
                <w:u w:val="single"/>
              </w:rPr>
              <w:t xml:space="preserve">; </w:t>
            </w:r>
            <w:r w:rsidR="00DD4641" w:rsidRPr="00DD4641">
              <w:rPr>
                <w:bCs/>
                <w:sz w:val="28"/>
                <w:szCs w:val="28"/>
                <w:u w:val="single"/>
              </w:rPr>
              <w:t>Департамента таможенного законодательства и правоприменительной практики Комиссии (служебная записка</w:t>
            </w:r>
            <w:r w:rsidR="00DD4641">
              <w:rPr>
                <w:bCs/>
                <w:sz w:val="28"/>
                <w:szCs w:val="28"/>
                <w:u w:val="single"/>
              </w:rPr>
              <w:t xml:space="preserve"> </w:t>
            </w:r>
            <w:r w:rsidR="00DD4641" w:rsidRPr="00DD4641">
              <w:rPr>
                <w:bCs/>
                <w:sz w:val="28"/>
                <w:szCs w:val="28"/>
                <w:u w:val="single"/>
              </w:rPr>
              <w:t xml:space="preserve">от 10 октября 2017 г. № 18-16422/Э), </w:t>
            </w:r>
            <w:r w:rsidR="00E25C7F" w:rsidRPr="00DD4641">
              <w:rPr>
                <w:bCs/>
                <w:sz w:val="28"/>
                <w:szCs w:val="28"/>
                <w:u w:val="single"/>
              </w:rPr>
              <w:t>Департамента антимонопольного регулирования Комиссии (служебная записка</w:t>
            </w:r>
            <w:r w:rsidR="00DD4641">
              <w:rPr>
                <w:bCs/>
                <w:sz w:val="28"/>
                <w:szCs w:val="28"/>
                <w:u w:val="single"/>
              </w:rPr>
              <w:t xml:space="preserve"> </w:t>
            </w:r>
            <w:r w:rsidR="002F69E9">
              <w:rPr>
                <w:bCs/>
                <w:sz w:val="28"/>
                <w:szCs w:val="28"/>
                <w:u w:val="single"/>
              </w:rPr>
              <w:t>от 3 октября 2017 г. № 22-196).</w:t>
            </w:r>
            <w:proofErr w:type="gramEnd"/>
          </w:p>
          <w:p w:rsidR="00132900" w:rsidRPr="004D0918" w:rsidRDefault="004D0918" w:rsidP="004D0918">
            <w:pPr>
              <w:ind w:left="-57" w:right="-57" w:firstLine="766"/>
              <w:jc w:val="both"/>
              <w:rPr>
                <w:bCs/>
                <w:sz w:val="28"/>
                <w:szCs w:val="28"/>
                <w:u w:val="single"/>
              </w:rPr>
            </w:pPr>
            <w:r w:rsidRPr="004D0918">
              <w:rPr>
                <w:bCs/>
                <w:sz w:val="28"/>
                <w:szCs w:val="28"/>
                <w:u w:val="single"/>
              </w:rPr>
              <w:t xml:space="preserve">По результатам </w:t>
            </w:r>
            <w:r>
              <w:rPr>
                <w:bCs/>
                <w:sz w:val="28"/>
                <w:szCs w:val="28"/>
                <w:u w:val="single"/>
              </w:rPr>
              <w:t>публичного обсуждения</w:t>
            </w:r>
            <w:r w:rsidR="000F7C9E" w:rsidRPr="004D0918">
              <w:rPr>
                <w:bCs/>
                <w:sz w:val="28"/>
                <w:szCs w:val="28"/>
                <w:u w:val="single"/>
              </w:rPr>
              <w:t xml:space="preserve"> </w:t>
            </w:r>
            <w:r w:rsidR="00275378">
              <w:rPr>
                <w:bCs/>
                <w:sz w:val="28"/>
                <w:szCs w:val="28"/>
                <w:u w:val="single"/>
              </w:rPr>
              <w:t xml:space="preserve">была составлена и размещена </w:t>
            </w:r>
            <w:r w:rsidR="00275378">
              <w:rPr>
                <w:bCs/>
                <w:sz w:val="28"/>
                <w:szCs w:val="28"/>
                <w:u w:val="single"/>
              </w:rPr>
              <w:br/>
              <w:t>в установленном порядке н</w:t>
            </w:r>
            <w:r>
              <w:rPr>
                <w:bCs/>
                <w:sz w:val="28"/>
                <w:szCs w:val="28"/>
                <w:u w:val="single"/>
              </w:rPr>
              <w:t xml:space="preserve">а официальном сайте Союза </w:t>
            </w:r>
            <w:r w:rsidR="000F7C9E" w:rsidRPr="004D0918">
              <w:rPr>
                <w:bCs/>
                <w:sz w:val="28"/>
                <w:szCs w:val="28"/>
                <w:u w:val="single"/>
              </w:rPr>
              <w:t xml:space="preserve">Сводка комментариев </w:t>
            </w:r>
            <w:r w:rsidR="00275378">
              <w:rPr>
                <w:bCs/>
                <w:sz w:val="28"/>
                <w:szCs w:val="28"/>
                <w:u w:val="single"/>
              </w:rPr>
              <w:br/>
            </w:r>
            <w:r w:rsidR="000F7C9E" w:rsidRPr="004D0918">
              <w:rPr>
                <w:bCs/>
                <w:sz w:val="28"/>
                <w:szCs w:val="28"/>
                <w:u w:val="single"/>
              </w:rPr>
              <w:t xml:space="preserve">и предложений, поступивших в ходе публичного </w:t>
            </w:r>
            <w:proofErr w:type="gramStart"/>
            <w:r w:rsidR="000F7C9E" w:rsidRPr="004D0918">
              <w:rPr>
                <w:bCs/>
                <w:sz w:val="28"/>
                <w:szCs w:val="28"/>
                <w:u w:val="single"/>
              </w:rPr>
              <w:t>обсуждения проекта решения органа Евразийского экономического союза</w:t>
            </w:r>
            <w:proofErr w:type="gramEnd"/>
            <w:r>
              <w:rPr>
                <w:bCs/>
                <w:sz w:val="28"/>
                <w:szCs w:val="28"/>
                <w:u w:val="single"/>
              </w:rPr>
              <w:t>.</w:t>
            </w:r>
            <w:r w:rsidR="00275378">
              <w:rPr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  <w:u w:val="single"/>
              </w:rPr>
              <w:t>П</w:t>
            </w:r>
            <w:r w:rsidRPr="004D0918">
              <w:rPr>
                <w:bCs/>
                <w:sz w:val="28"/>
                <w:szCs w:val="28"/>
                <w:u w:val="single"/>
              </w:rPr>
              <w:t>роект решения</w:t>
            </w:r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="00275378">
              <w:rPr>
                <w:bCs/>
                <w:sz w:val="28"/>
                <w:szCs w:val="28"/>
                <w:u w:val="single"/>
              </w:rPr>
              <w:br/>
            </w:r>
            <w:r>
              <w:rPr>
                <w:bCs/>
                <w:sz w:val="28"/>
                <w:szCs w:val="28"/>
                <w:u w:val="single"/>
              </w:rPr>
              <w:t>и</w:t>
            </w:r>
            <w:r w:rsidRPr="004D0918">
              <w:rPr>
                <w:bCs/>
                <w:sz w:val="28"/>
                <w:szCs w:val="28"/>
                <w:u w:val="single"/>
              </w:rPr>
              <w:t xml:space="preserve"> информационно-аналитическая справка доработаны</w:t>
            </w:r>
            <w:r>
              <w:rPr>
                <w:bCs/>
                <w:sz w:val="28"/>
                <w:szCs w:val="28"/>
                <w:u w:val="single"/>
              </w:rPr>
              <w:t>.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275378" w:rsidRDefault="00F218B3" w:rsidP="00275378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4C6BAA">
              <w:rPr>
                <w:rFonts w:eastAsia="Calibri"/>
                <w:sz w:val="28"/>
                <w:szCs w:val="28"/>
              </w:rPr>
              <w:t xml:space="preserve">15. Сведения о </w:t>
            </w:r>
            <w:proofErr w:type="gramStart"/>
            <w:r w:rsidRPr="004C6BAA">
              <w:rPr>
                <w:rFonts w:eastAsia="Calibri"/>
                <w:sz w:val="28"/>
                <w:szCs w:val="28"/>
              </w:rPr>
              <w:t>заключении</w:t>
            </w:r>
            <w:proofErr w:type="gramEnd"/>
            <w:r w:rsidRPr="004C6BAA">
              <w:rPr>
                <w:rFonts w:eastAsia="Calibri"/>
                <w:sz w:val="28"/>
                <w:szCs w:val="28"/>
              </w:rPr>
              <w:t xml:space="preserve"> об оценке регулирующего воздействия на проект решения ЕЭК</w:t>
            </w:r>
          </w:p>
          <w:p w:rsidR="00F218B3" w:rsidRPr="00F218B3" w:rsidRDefault="00F218B3" w:rsidP="00275378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  <w:r w:rsidR="004C6BAA">
              <w:rPr>
                <w:rFonts w:eastAsia="Calibri"/>
                <w:sz w:val="26"/>
                <w:szCs w:val="26"/>
              </w:rPr>
              <w:t>____________</w:t>
            </w:r>
            <w:r w:rsidRPr="00F218B3">
              <w:rPr>
                <w:rFonts w:eastAsia="Calibri"/>
                <w:sz w:val="26"/>
                <w:szCs w:val="26"/>
              </w:rPr>
              <w:t>_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8A3A41">
        <w:tc>
          <w:tcPr>
            <w:tcW w:w="9571" w:type="dxa"/>
          </w:tcPr>
          <w:p w:rsidR="00E36894" w:rsidRPr="00E02C58" w:rsidRDefault="00E36894" w:rsidP="00E02C5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  <w:p w:rsidR="00F218B3" w:rsidRPr="00275378" w:rsidRDefault="00F218B3" w:rsidP="00275378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275378">
              <w:rPr>
                <w:rFonts w:eastAsia="Calibri"/>
                <w:sz w:val="28"/>
                <w:szCs w:val="28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 w:rsidRPr="00275378">
              <w:rPr>
                <w:rFonts w:eastAsia="Calibri"/>
                <w:sz w:val="28"/>
                <w:szCs w:val="28"/>
              </w:rPr>
              <w:t>я ЕЭК и (или) о его подготовке</w:t>
            </w:r>
          </w:p>
          <w:p w:rsidR="007C0D54" w:rsidRDefault="007C0D54" w:rsidP="00E02C5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7C0D54">
              <w:rPr>
                <w:sz w:val="28"/>
                <w:szCs w:val="28"/>
                <w:u w:val="single"/>
              </w:rPr>
              <w:t>Проект решения подготовлен в целях реализации пункта 12 Плана действий Евразийской экономической комиссии по реализации приоритетов белорусского председательства, изложенных в обращении Председателя Высшего Евразийского экономического совета Лукашенко А.Г. к главам государств – членов Евразийского экономического союза от 1 января 2015 года, утвержденного Приказом Председателя Коллегии Евразийской экономической комиссии от 27 февраля 2015 г. № 55.</w:t>
            </w:r>
            <w:proofErr w:type="gramEnd"/>
          </w:p>
          <w:p w:rsidR="00D13729" w:rsidRDefault="0065277E" w:rsidP="00E02C5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65277E">
              <w:rPr>
                <w:sz w:val="28"/>
                <w:szCs w:val="28"/>
                <w:u w:val="single"/>
              </w:rPr>
              <w:t xml:space="preserve">Проект решения </w:t>
            </w:r>
            <w:bookmarkStart w:id="0" w:name="_GoBack"/>
            <w:bookmarkEnd w:id="0"/>
            <w:r w:rsidRPr="0065277E">
              <w:rPr>
                <w:sz w:val="28"/>
                <w:szCs w:val="28"/>
                <w:u w:val="single"/>
              </w:rPr>
              <w:t xml:space="preserve">рассматривался и дорабатывался представителями уполномоченных органов и экспертами государств-членов Союза на заседаниях рабочей группы по формированию общих подходов к регулированию обращения медицинских изделий в рамках Евразийского экономического союза (Протоколы заседаний от 26 апреля 2017 года, </w:t>
            </w:r>
            <w:r w:rsidRPr="0065277E">
              <w:rPr>
                <w:sz w:val="28"/>
                <w:szCs w:val="28"/>
                <w:u w:val="single"/>
              </w:rPr>
              <w:br/>
              <w:t>от 31 мая 2017 года, от  21 июня 2017 года</w:t>
            </w:r>
            <w:r>
              <w:rPr>
                <w:sz w:val="28"/>
                <w:szCs w:val="28"/>
                <w:u w:val="single"/>
              </w:rPr>
              <w:t xml:space="preserve">, от 17-18 августа </w:t>
            </w:r>
            <w:r w:rsidR="00D13729">
              <w:rPr>
                <w:sz w:val="28"/>
                <w:szCs w:val="28"/>
                <w:u w:val="single"/>
              </w:rPr>
              <w:t>2017 года</w:t>
            </w:r>
            <w:r w:rsidRPr="0065277E">
              <w:rPr>
                <w:sz w:val="28"/>
                <w:szCs w:val="28"/>
                <w:u w:val="single"/>
              </w:rPr>
              <w:t xml:space="preserve">), </w:t>
            </w:r>
            <w:r w:rsidR="00D13729">
              <w:rPr>
                <w:sz w:val="28"/>
                <w:szCs w:val="28"/>
                <w:u w:val="single"/>
              </w:rPr>
              <w:br/>
            </w:r>
            <w:r w:rsidRPr="0065277E">
              <w:rPr>
                <w:sz w:val="28"/>
                <w:szCs w:val="28"/>
                <w:u w:val="single"/>
              </w:rPr>
              <w:t>на заседании Подкомитета по санитарным мерам при Консультативном</w:t>
            </w:r>
            <w:proofErr w:type="gramEnd"/>
            <w:r w:rsidRPr="0065277E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65277E">
              <w:rPr>
                <w:sz w:val="28"/>
                <w:szCs w:val="28"/>
                <w:u w:val="single"/>
              </w:rPr>
              <w:t>комитете</w:t>
            </w:r>
            <w:proofErr w:type="gramEnd"/>
            <w:r w:rsidRPr="0065277E">
              <w:rPr>
                <w:sz w:val="28"/>
                <w:szCs w:val="28"/>
                <w:u w:val="single"/>
              </w:rPr>
              <w:t xml:space="preserve"> по техническому регулированию, применению санитарных, </w:t>
            </w:r>
            <w:r w:rsidRPr="0065277E">
              <w:rPr>
                <w:sz w:val="28"/>
                <w:szCs w:val="28"/>
                <w:u w:val="single"/>
              </w:rPr>
              <w:lastRenderedPageBreak/>
              <w:t xml:space="preserve">ветеринарных и фитосанитарных мер при Коллегии </w:t>
            </w:r>
            <w:r w:rsidR="00275378">
              <w:rPr>
                <w:sz w:val="28"/>
                <w:szCs w:val="28"/>
                <w:u w:val="single"/>
              </w:rPr>
              <w:t>ЕЭК</w:t>
            </w:r>
            <w:r w:rsidRPr="0065277E">
              <w:rPr>
                <w:sz w:val="28"/>
                <w:szCs w:val="28"/>
                <w:u w:val="single"/>
              </w:rPr>
              <w:t xml:space="preserve"> </w:t>
            </w:r>
            <w:r w:rsidR="004C513A">
              <w:rPr>
                <w:sz w:val="28"/>
                <w:szCs w:val="28"/>
                <w:u w:val="single"/>
              </w:rPr>
              <w:t xml:space="preserve">(далее – Подкомитет, Консультативный комитет) </w:t>
            </w:r>
            <w:r>
              <w:rPr>
                <w:sz w:val="28"/>
                <w:szCs w:val="28"/>
                <w:u w:val="single"/>
              </w:rPr>
              <w:t>(Протокол</w:t>
            </w:r>
            <w:r w:rsidR="004C513A">
              <w:rPr>
                <w:sz w:val="28"/>
                <w:szCs w:val="28"/>
                <w:u w:val="single"/>
              </w:rPr>
              <w:t xml:space="preserve"> </w:t>
            </w:r>
            <w:r w:rsidRPr="0065277E">
              <w:rPr>
                <w:sz w:val="28"/>
                <w:szCs w:val="28"/>
                <w:u w:val="single"/>
              </w:rPr>
              <w:t xml:space="preserve">от </w:t>
            </w:r>
            <w:r w:rsidR="00D13729">
              <w:rPr>
                <w:sz w:val="28"/>
                <w:szCs w:val="28"/>
                <w:u w:val="single"/>
              </w:rPr>
              <w:t>9 июня 2017 года).</w:t>
            </w:r>
          </w:p>
          <w:p w:rsidR="00D4671F" w:rsidRDefault="00D4671F" w:rsidP="00E02C5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D4671F">
              <w:rPr>
                <w:sz w:val="28"/>
                <w:szCs w:val="28"/>
                <w:u w:val="single"/>
              </w:rPr>
              <w:t xml:space="preserve">При обсуждении проекта решения на 26-м заседании Консультативного комитета 15 декабря 2017 г. </w:t>
            </w:r>
            <w:r w:rsidR="00E02C58">
              <w:rPr>
                <w:sz w:val="28"/>
                <w:szCs w:val="28"/>
                <w:u w:val="single"/>
              </w:rPr>
              <w:t xml:space="preserve">представителем </w:t>
            </w:r>
            <w:r w:rsidRPr="00D4671F">
              <w:rPr>
                <w:sz w:val="28"/>
                <w:szCs w:val="28"/>
                <w:u w:val="single"/>
              </w:rPr>
              <w:t>Федеральной службой по надзору в сфере</w:t>
            </w:r>
            <w:r w:rsidR="004C513A">
              <w:rPr>
                <w:sz w:val="28"/>
                <w:szCs w:val="28"/>
                <w:u w:val="single"/>
              </w:rPr>
              <w:t xml:space="preserve"> здравоохранения </w:t>
            </w:r>
            <w:r w:rsidRPr="00D4671F">
              <w:rPr>
                <w:sz w:val="28"/>
                <w:szCs w:val="28"/>
                <w:u w:val="single"/>
              </w:rPr>
              <w:t>была высказана позиция о нецелесообразности двойного регулирования безопасности медицинских изделий и необходимости исключения раздела 18 из главы II Единых санитарных требований</w:t>
            </w:r>
            <w:r w:rsidR="00E02C58">
              <w:rPr>
                <w:sz w:val="28"/>
                <w:szCs w:val="28"/>
                <w:u w:val="single"/>
              </w:rPr>
              <w:t>, которая была поддержана представителями уполномоченных органов Республики Казахстан.</w:t>
            </w:r>
          </w:p>
          <w:p w:rsidR="00D4671F" w:rsidRDefault="00E02C58" w:rsidP="00E02C5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E02C58">
              <w:rPr>
                <w:sz w:val="28"/>
                <w:szCs w:val="28"/>
                <w:u w:val="single"/>
              </w:rPr>
              <w:t xml:space="preserve">По итогам состоявшегося обсуждения </w:t>
            </w:r>
            <w:r>
              <w:rPr>
                <w:sz w:val="28"/>
                <w:szCs w:val="28"/>
                <w:u w:val="single"/>
              </w:rPr>
              <w:t xml:space="preserve">проекта решения было принято </w:t>
            </w:r>
            <w:r w:rsidRPr="00E02C58">
              <w:rPr>
                <w:sz w:val="28"/>
                <w:szCs w:val="28"/>
                <w:u w:val="single"/>
              </w:rPr>
              <w:t xml:space="preserve">просить </w:t>
            </w:r>
            <w:r w:rsidR="00275378">
              <w:rPr>
                <w:sz w:val="28"/>
                <w:szCs w:val="28"/>
                <w:u w:val="single"/>
              </w:rPr>
              <w:t xml:space="preserve">ЕЭК </w:t>
            </w:r>
            <w:r w:rsidRPr="00E02C58">
              <w:rPr>
                <w:sz w:val="28"/>
                <w:szCs w:val="28"/>
                <w:u w:val="single"/>
              </w:rPr>
              <w:t>дополнительно рассмотреть проект решения на заседании рабочей группы</w:t>
            </w:r>
            <w:r w:rsidR="004C513A">
              <w:rPr>
                <w:sz w:val="28"/>
                <w:szCs w:val="28"/>
                <w:u w:val="single"/>
              </w:rPr>
              <w:t xml:space="preserve"> </w:t>
            </w:r>
            <w:r w:rsidRPr="00E02C58">
              <w:rPr>
                <w:sz w:val="28"/>
                <w:szCs w:val="28"/>
                <w:u w:val="single"/>
              </w:rPr>
              <w:t>по формированию общих подходов к регулированию обращения медицинских изделий в рамках Евразийского экономического союза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E02C58" w:rsidRDefault="004404DD" w:rsidP="00DD757B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Доработанный по результатам публичного обсуждения проект решения был рассмотрен </w:t>
            </w:r>
            <w:r w:rsidR="00710C51">
              <w:rPr>
                <w:sz w:val="28"/>
                <w:szCs w:val="28"/>
                <w:u w:val="single"/>
              </w:rPr>
              <w:t>н</w:t>
            </w:r>
            <w:r w:rsidR="00E02C58">
              <w:rPr>
                <w:sz w:val="28"/>
                <w:szCs w:val="28"/>
                <w:u w:val="single"/>
              </w:rPr>
              <w:t xml:space="preserve">а заседаниях </w:t>
            </w:r>
            <w:r w:rsidR="00E02C58" w:rsidRPr="00E02C58">
              <w:rPr>
                <w:sz w:val="28"/>
                <w:szCs w:val="28"/>
                <w:u w:val="single"/>
              </w:rPr>
              <w:t>рабочей группы</w:t>
            </w:r>
            <w:r w:rsidR="00E02C58">
              <w:rPr>
                <w:sz w:val="28"/>
                <w:szCs w:val="28"/>
                <w:u w:val="single"/>
              </w:rPr>
              <w:t xml:space="preserve"> </w:t>
            </w:r>
            <w:r w:rsidR="00E02C58" w:rsidRPr="00E02C58">
              <w:rPr>
                <w:sz w:val="28"/>
                <w:szCs w:val="28"/>
                <w:u w:val="single"/>
              </w:rPr>
              <w:t>по формированию общих подходов к регулированию обращения медицинских изделий в рамках Евразийского экономического союза</w:t>
            </w:r>
            <w:r w:rsidR="00DD757B">
              <w:rPr>
                <w:sz w:val="28"/>
                <w:szCs w:val="28"/>
                <w:u w:val="single"/>
              </w:rPr>
              <w:t xml:space="preserve"> </w:t>
            </w:r>
            <w:r w:rsidR="00DD757B" w:rsidRPr="00DD757B">
              <w:rPr>
                <w:sz w:val="28"/>
                <w:szCs w:val="28"/>
                <w:u w:val="single"/>
              </w:rPr>
              <w:t>17</w:t>
            </w:r>
            <w:r w:rsidR="00DD757B">
              <w:rPr>
                <w:sz w:val="28"/>
                <w:szCs w:val="28"/>
                <w:u w:val="single"/>
              </w:rPr>
              <w:t>-</w:t>
            </w:r>
            <w:r w:rsidR="00DD757B" w:rsidRPr="00DD757B">
              <w:rPr>
                <w:sz w:val="28"/>
                <w:szCs w:val="28"/>
                <w:u w:val="single"/>
              </w:rPr>
              <w:t>19 января 2018 г</w:t>
            </w:r>
            <w:r w:rsidR="00DD757B">
              <w:rPr>
                <w:sz w:val="28"/>
                <w:szCs w:val="28"/>
                <w:u w:val="single"/>
              </w:rPr>
              <w:t>ода,</w:t>
            </w:r>
            <w:r w:rsidR="00DD757B" w:rsidRPr="00DD757B">
              <w:rPr>
                <w:sz w:val="28"/>
                <w:szCs w:val="28"/>
                <w:u w:val="single"/>
              </w:rPr>
              <w:t xml:space="preserve"> </w:t>
            </w:r>
            <w:r w:rsidR="00DD757B">
              <w:rPr>
                <w:sz w:val="28"/>
                <w:szCs w:val="28"/>
                <w:u w:val="single"/>
              </w:rPr>
              <w:t xml:space="preserve">14-16 мая </w:t>
            </w:r>
            <w:r w:rsidR="00DD757B">
              <w:rPr>
                <w:sz w:val="28"/>
                <w:szCs w:val="28"/>
                <w:u w:val="single"/>
              </w:rPr>
              <w:br/>
              <w:t xml:space="preserve">2018 года и на заседании Подкомитета </w:t>
            </w:r>
            <w:r w:rsidR="00DD757B" w:rsidRPr="00DD757B">
              <w:rPr>
                <w:sz w:val="28"/>
                <w:szCs w:val="28"/>
                <w:u w:val="single"/>
              </w:rPr>
              <w:t>8 февраля 2018 года</w:t>
            </w:r>
            <w:r w:rsidR="00DD757B">
              <w:rPr>
                <w:sz w:val="28"/>
                <w:szCs w:val="28"/>
                <w:u w:val="single"/>
              </w:rPr>
              <w:t>.</w:t>
            </w:r>
          </w:p>
          <w:p w:rsidR="00DD757B" w:rsidRPr="00DD757B" w:rsidRDefault="00DD757B" w:rsidP="0027537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П</w:t>
            </w:r>
            <w:r w:rsidRPr="00D13729">
              <w:rPr>
                <w:sz w:val="28"/>
                <w:szCs w:val="28"/>
                <w:u w:val="single"/>
              </w:rPr>
              <w:t>о результатам рассмотрения проекта решения на заседании рабочей группы по формированию общих подходов к регулированию обращения медицинских изделий в рамках</w:t>
            </w:r>
            <w:proofErr w:type="gramEnd"/>
            <w:r w:rsidRPr="00D13729">
              <w:rPr>
                <w:sz w:val="28"/>
                <w:szCs w:val="28"/>
                <w:u w:val="single"/>
              </w:rPr>
              <w:t xml:space="preserve"> Евразийского экономического союза </w:t>
            </w:r>
            <w:r>
              <w:rPr>
                <w:sz w:val="28"/>
                <w:szCs w:val="28"/>
                <w:u w:val="single"/>
              </w:rPr>
              <w:t>14-16 мая</w:t>
            </w:r>
            <w:r w:rsidRPr="00D13729">
              <w:rPr>
                <w:sz w:val="28"/>
                <w:szCs w:val="28"/>
                <w:u w:val="single"/>
              </w:rPr>
              <w:t xml:space="preserve"> 201</w:t>
            </w:r>
            <w:r>
              <w:rPr>
                <w:sz w:val="28"/>
                <w:szCs w:val="28"/>
                <w:u w:val="single"/>
              </w:rPr>
              <w:t>8</w:t>
            </w:r>
            <w:r w:rsidRPr="00D13729">
              <w:rPr>
                <w:sz w:val="28"/>
                <w:szCs w:val="28"/>
                <w:u w:val="single"/>
              </w:rPr>
              <w:t xml:space="preserve"> года уполномоченны</w:t>
            </w:r>
            <w:r>
              <w:rPr>
                <w:sz w:val="28"/>
                <w:szCs w:val="28"/>
                <w:u w:val="single"/>
              </w:rPr>
              <w:t>ми</w:t>
            </w:r>
            <w:r w:rsidRPr="00D13729">
              <w:rPr>
                <w:sz w:val="28"/>
                <w:szCs w:val="28"/>
                <w:u w:val="single"/>
              </w:rPr>
              <w:t xml:space="preserve"> орган</w:t>
            </w:r>
            <w:r>
              <w:rPr>
                <w:sz w:val="28"/>
                <w:szCs w:val="28"/>
                <w:u w:val="single"/>
              </w:rPr>
              <w:t>ами</w:t>
            </w:r>
            <w:r w:rsidRPr="00D13729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государств-членов Союза </w:t>
            </w:r>
            <w:r w:rsidRPr="00D13729">
              <w:rPr>
                <w:sz w:val="28"/>
                <w:szCs w:val="28"/>
                <w:u w:val="single"/>
              </w:rPr>
              <w:t xml:space="preserve">просить Департамент санитарных, фитосанитарных и ветеринарных мер внести проект решения на рассмотрение Коллегии </w:t>
            </w:r>
            <w:r w:rsidR="00275378">
              <w:rPr>
                <w:sz w:val="28"/>
                <w:szCs w:val="28"/>
                <w:u w:val="single"/>
              </w:rPr>
              <w:t>ЕЭК</w:t>
            </w:r>
            <w:r w:rsidRPr="00D13729">
              <w:rPr>
                <w:sz w:val="28"/>
                <w:szCs w:val="28"/>
                <w:u w:val="single"/>
              </w:rPr>
              <w:t xml:space="preserve"> в установленном порядке</w:t>
            </w:r>
            <w:r>
              <w:rPr>
                <w:sz w:val="28"/>
                <w:szCs w:val="28"/>
                <w:u w:val="single"/>
              </w:rPr>
              <w:t>.</w:t>
            </w:r>
          </w:p>
        </w:tc>
      </w:tr>
      <w:tr w:rsidR="00F218B3" w:rsidRPr="00F218B3" w:rsidTr="008A3A41">
        <w:tc>
          <w:tcPr>
            <w:tcW w:w="9571" w:type="dxa"/>
          </w:tcPr>
          <w:p w:rsidR="00F218B3" w:rsidRPr="00E02C58" w:rsidRDefault="00F218B3" w:rsidP="00E02C58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F218B3" w:rsidRPr="00F218B3" w:rsidRDefault="00F218B3" w:rsidP="001F5B60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0E2B1F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23" w:rsidRDefault="00856023" w:rsidP="000E2B1F">
      <w:pPr>
        <w:spacing w:line="240" w:lineRule="auto"/>
      </w:pPr>
      <w:r>
        <w:separator/>
      </w:r>
    </w:p>
  </w:endnote>
  <w:endnote w:type="continuationSeparator" w:id="0">
    <w:p w:rsidR="00856023" w:rsidRDefault="00856023" w:rsidP="000E2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23" w:rsidRDefault="00856023" w:rsidP="000E2B1F">
      <w:pPr>
        <w:spacing w:line="240" w:lineRule="auto"/>
      </w:pPr>
      <w:r>
        <w:separator/>
      </w:r>
    </w:p>
  </w:footnote>
  <w:footnote w:type="continuationSeparator" w:id="0">
    <w:p w:rsidR="00856023" w:rsidRDefault="00856023" w:rsidP="000E2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126955"/>
      <w:docPartObj>
        <w:docPartGallery w:val="Page Numbers (Top of Page)"/>
        <w:docPartUnique/>
      </w:docPartObj>
    </w:sdtPr>
    <w:sdtEndPr/>
    <w:sdtContent>
      <w:p w:rsidR="000E2B1F" w:rsidRDefault="000E2B1F" w:rsidP="00954CAA">
        <w:pPr>
          <w:pStyle w:val="a8"/>
          <w:ind w:firstLine="0"/>
          <w:jc w:val="center"/>
        </w:pPr>
        <w:r w:rsidRPr="00954C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4C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4C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27B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954C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E2B1F" w:rsidRDefault="000E2B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8B4"/>
    <w:multiLevelType w:val="multilevel"/>
    <w:tmpl w:val="04E41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44B61"/>
    <w:multiLevelType w:val="hybridMultilevel"/>
    <w:tmpl w:val="314236AE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AB585E"/>
    <w:multiLevelType w:val="hybridMultilevel"/>
    <w:tmpl w:val="C8A87C10"/>
    <w:lvl w:ilvl="0" w:tplc="0EBE1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90E75"/>
    <w:multiLevelType w:val="multilevel"/>
    <w:tmpl w:val="C302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C416F"/>
    <w:multiLevelType w:val="hybridMultilevel"/>
    <w:tmpl w:val="154C5770"/>
    <w:lvl w:ilvl="0" w:tplc="0EBE15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62B2F52"/>
    <w:multiLevelType w:val="hybridMultilevel"/>
    <w:tmpl w:val="468AA0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3"/>
    <w:rsid w:val="00000150"/>
    <w:rsid w:val="00005A0C"/>
    <w:rsid w:val="00025515"/>
    <w:rsid w:val="00032315"/>
    <w:rsid w:val="00032412"/>
    <w:rsid w:val="00032DDE"/>
    <w:rsid w:val="00042F45"/>
    <w:rsid w:val="00042FD1"/>
    <w:rsid w:val="0006191F"/>
    <w:rsid w:val="000642ED"/>
    <w:rsid w:val="00064881"/>
    <w:rsid w:val="000775D8"/>
    <w:rsid w:val="000A5FA0"/>
    <w:rsid w:val="000C4F8A"/>
    <w:rsid w:val="000C58A9"/>
    <w:rsid w:val="000D391C"/>
    <w:rsid w:val="000E2B1F"/>
    <w:rsid w:val="000E36C4"/>
    <w:rsid w:val="000F6749"/>
    <w:rsid w:val="000F7C9E"/>
    <w:rsid w:val="00106C96"/>
    <w:rsid w:val="00120EE5"/>
    <w:rsid w:val="001211E9"/>
    <w:rsid w:val="00126507"/>
    <w:rsid w:val="00132759"/>
    <w:rsid w:val="00132900"/>
    <w:rsid w:val="001624AA"/>
    <w:rsid w:val="001730DE"/>
    <w:rsid w:val="00174408"/>
    <w:rsid w:val="001B6CE3"/>
    <w:rsid w:val="001C765C"/>
    <w:rsid w:val="001D7A61"/>
    <w:rsid w:val="001E6AC7"/>
    <w:rsid w:val="001E70B2"/>
    <w:rsid w:val="001F3B78"/>
    <w:rsid w:val="001F47DF"/>
    <w:rsid w:val="001F5B60"/>
    <w:rsid w:val="001F7E49"/>
    <w:rsid w:val="002167C3"/>
    <w:rsid w:val="002227B0"/>
    <w:rsid w:val="00246A55"/>
    <w:rsid w:val="002514DA"/>
    <w:rsid w:val="00256C36"/>
    <w:rsid w:val="0026663E"/>
    <w:rsid w:val="002711CA"/>
    <w:rsid w:val="00275378"/>
    <w:rsid w:val="002B1175"/>
    <w:rsid w:val="002C339D"/>
    <w:rsid w:val="002D1660"/>
    <w:rsid w:val="002D4CED"/>
    <w:rsid w:val="002F69E9"/>
    <w:rsid w:val="00304378"/>
    <w:rsid w:val="00305591"/>
    <w:rsid w:val="0033167C"/>
    <w:rsid w:val="00333E53"/>
    <w:rsid w:val="00393479"/>
    <w:rsid w:val="003A584F"/>
    <w:rsid w:val="003C1B22"/>
    <w:rsid w:val="003C6BF9"/>
    <w:rsid w:val="003D5126"/>
    <w:rsid w:val="003E36E5"/>
    <w:rsid w:val="003F1609"/>
    <w:rsid w:val="0041259D"/>
    <w:rsid w:val="00412A55"/>
    <w:rsid w:val="00416BF7"/>
    <w:rsid w:val="00433705"/>
    <w:rsid w:val="00435850"/>
    <w:rsid w:val="004404DD"/>
    <w:rsid w:val="00443FD8"/>
    <w:rsid w:val="00454233"/>
    <w:rsid w:val="00460CB4"/>
    <w:rsid w:val="00461E3F"/>
    <w:rsid w:val="00464006"/>
    <w:rsid w:val="004718B0"/>
    <w:rsid w:val="00492182"/>
    <w:rsid w:val="00495C8A"/>
    <w:rsid w:val="004B48B9"/>
    <w:rsid w:val="004B4975"/>
    <w:rsid w:val="004C46D3"/>
    <w:rsid w:val="004C513A"/>
    <w:rsid w:val="004C6BAA"/>
    <w:rsid w:val="004D0918"/>
    <w:rsid w:val="004D0BBF"/>
    <w:rsid w:val="004D5DCD"/>
    <w:rsid w:val="004E11BC"/>
    <w:rsid w:val="00503D8B"/>
    <w:rsid w:val="00503DDC"/>
    <w:rsid w:val="00510991"/>
    <w:rsid w:val="00514956"/>
    <w:rsid w:val="00517A60"/>
    <w:rsid w:val="00517BA3"/>
    <w:rsid w:val="00525687"/>
    <w:rsid w:val="00530277"/>
    <w:rsid w:val="00532458"/>
    <w:rsid w:val="0055189C"/>
    <w:rsid w:val="00552A3B"/>
    <w:rsid w:val="00556AA2"/>
    <w:rsid w:val="00574DE5"/>
    <w:rsid w:val="00586043"/>
    <w:rsid w:val="0059645A"/>
    <w:rsid w:val="005A6640"/>
    <w:rsid w:val="005B3A9B"/>
    <w:rsid w:val="005B6CA7"/>
    <w:rsid w:val="005C0413"/>
    <w:rsid w:val="005C25FE"/>
    <w:rsid w:val="005C7F2C"/>
    <w:rsid w:val="005D2363"/>
    <w:rsid w:val="005D5BD7"/>
    <w:rsid w:val="005F0DFD"/>
    <w:rsid w:val="005F7A0A"/>
    <w:rsid w:val="006040C0"/>
    <w:rsid w:val="00610696"/>
    <w:rsid w:val="00641DEE"/>
    <w:rsid w:val="00650D1D"/>
    <w:rsid w:val="00651F75"/>
    <w:rsid w:val="0065277E"/>
    <w:rsid w:val="006573C9"/>
    <w:rsid w:val="0066075F"/>
    <w:rsid w:val="0066203C"/>
    <w:rsid w:val="0067125C"/>
    <w:rsid w:val="00675AA8"/>
    <w:rsid w:val="006810BF"/>
    <w:rsid w:val="00685295"/>
    <w:rsid w:val="00695008"/>
    <w:rsid w:val="006A2CCC"/>
    <w:rsid w:val="006A2F92"/>
    <w:rsid w:val="006A2FFF"/>
    <w:rsid w:val="006B6F96"/>
    <w:rsid w:val="006B7B87"/>
    <w:rsid w:val="006C064B"/>
    <w:rsid w:val="006C7A9C"/>
    <w:rsid w:val="006D093E"/>
    <w:rsid w:val="006E43AF"/>
    <w:rsid w:val="00710BF6"/>
    <w:rsid w:val="00710C51"/>
    <w:rsid w:val="00745CCA"/>
    <w:rsid w:val="0075071D"/>
    <w:rsid w:val="00757C50"/>
    <w:rsid w:val="0078321B"/>
    <w:rsid w:val="00783ADC"/>
    <w:rsid w:val="007A2D93"/>
    <w:rsid w:val="007B0DB0"/>
    <w:rsid w:val="007B4011"/>
    <w:rsid w:val="007B4D47"/>
    <w:rsid w:val="007B6AE3"/>
    <w:rsid w:val="007C0D54"/>
    <w:rsid w:val="007D1A34"/>
    <w:rsid w:val="007D3579"/>
    <w:rsid w:val="007E2765"/>
    <w:rsid w:val="007E5BD2"/>
    <w:rsid w:val="00806348"/>
    <w:rsid w:val="00817E14"/>
    <w:rsid w:val="00825506"/>
    <w:rsid w:val="0084405F"/>
    <w:rsid w:val="00856023"/>
    <w:rsid w:val="00870351"/>
    <w:rsid w:val="0088375D"/>
    <w:rsid w:val="008A2DC5"/>
    <w:rsid w:val="008A3A41"/>
    <w:rsid w:val="008A6D31"/>
    <w:rsid w:val="008C3FB5"/>
    <w:rsid w:val="008E2BCE"/>
    <w:rsid w:val="008F6118"/>
    <w:rsid w:val="008F6914"/>
    <w:rsid w:val="008F750B"/>
    <w:rsid w:val="00911338"/>
    <w:rsid w:val="00912691"/>
    <w:rsid w:val="009225F9"/>
    <w:rsid w:val="00924D7E"/>
    <w:rsid w:val="00934B6B"/>
    <w:rsid w:val="00940262"/>
    <w:rsid w:val="00950A73"/>
    <w:rsid w:val="00954CAA"/>
    <w:rsid w:val="00965062"/>
    <w:rsid w:val="009A4164"/>
    <w:rsid w:val="009A6650"/>
    <w:rsid w:val="009B02F5"/>
    <w:rsid w:val="009B24D1"/>
    <w:rsid w:val="009B6960"/>
    <w:rsid w:val="009C07A6"/>
    <w:rsid w:val="009C0CF2"/>
    <w:rsid w:val="009C7990"/>
    <w:rsid w:val="009E080C"/>
    <w:rsid w:val="009E77FF"/>
    <w:rsid w:val="00A016E1"/>
    <w:rsid w:val="00A05FDB"/>
    <w:rsid w:val="00A12D23"/>
    <w:rsid w:val="00A20C45"/>
    <w:rsid w:val="00A30667"/>
    <w:rsid w:val="00A449AC"/>
    <w:rsid w:val="00A506D7"/>
    <w:rsid w:val="00A574C8"/>
    <w:rsid w:val="00A77780"/>
    <w:rsid w:val="00AB6C1D"/>
    <w:rsid w:val="00AD2268"/>
    <w:rsid w:val="00AF27B7"/>
    <w:rsid w:val="00AF4B5C"/>
    <w:rsid w:val="00AF623B"/>
    <w:rsid w:val="00B0195C"/>
    <w:rsid w:val="00B07098"/>
    <w:rsid w:val="00B12544"/>
    <w:rsid w:val="00B23283"/>
    <w:rsid w:val="00B245EE"/>
    <w:rsid w:val="00B25FEF"/>
    <w:rsid w:val="00B66E73"/>
    <w:rsid w:val="00B80C95"/>
    <w:rsid w:val="00B81C27"/>
    <w:rsid w:val="00B85DCA"/>
    <w:rsid w:val="00BB0CD5"/>
    <w:rsid w:val="00BD4AA5"/>
    <w:rsid w:val="00C0710F"/>
    <w:rsid w:val="00C26972"/>
    <w:rsid w:val="00C57EF3"/>
    <w:rsid w:val="00C6360A"/>
    <w:rsid w:val="00C71AD8"/>
    <w:rsid w:val="00C71B95"/>
    <w:rsid w:val="00C74FE7"/>
    <w:rsid w:val="00C807A8"/>
    <w:rsid w:val="00C93E41"/>
    <w:rsid w:val="00CC7659"/>
    <w:rsid w:val="00CD461C"/>
    <w:rsid w:val="00CD5F38"/>
    <w:rsid w:val="00D13729"/>
    <w:rsid w:val="00D15A2C"/>
    <w:rsid w:val="00D31663"/>
    <w:rsid w:val="00D33D5C"/>
    <w:rsid w:val="00D37AD7"/>
    <w:rsid w:val="00D4671F"/>
    <w:rsid w:val="00D50300"/>
    <w:rsid w:val="00D5653D"/>
    <w:rsid w:val="00D572AB"/>
    <w:rsid w:val="00D60008"/>
    <w:rsid w:val="00D63415"/>
    <w:rsid w:val="00D67364"/>
    <w:rsid w:val="00D70805"/>
    <w:rsid w:val="00D80249"/>
    <w:rsid w:val="00D81B1D"/>
    <w:rsid w:val="00D936E3"/>
    <w:rsid w:val="00DA684A"/>
    <w:rsid w:val="00DC5E39"/>
    <w:rsid w:val="00DD4641"/>
    <w:rsid w:val="00DD757B"/>
    <w:rsid w:val="00DF7360"/>
    <w:rsid w:val="00E02C58"/>
    <w:rsid w:val="00E14994"/>
    <w:rsid w:val="00E17235"/>
    <w:rsid w:val="00E24FC0"/>
    <w:rsid w:val="00E25C7F"/>
    <w:rsid w:val="00E36894"/>
    <w:rsid w:val="00E475FE"/>
    <w:rsid w:val="00E55BF6"/>
    <w:rsid w:val="00E55E7A"/>
    <w:rsid w:val="00E67815"/>
    <w:rsid w:val="00E8157A"/>
    <w:rsid w:val="00EB555A"/>
    <w:rsid w:val="00EE6431"/>
    <w:rsid w:val="00F00EAE"/>
    <w:rsid w:val="00F03B5C"/>
    <w:rsid w:val="00F103F9"/>
    <w:rsid w:val="00F218B3"/>
    <w:rsid w:val="00F24515"/>
    <w:rsid w:val="00F4313F"/>
    <w:rsid w:val="00F4540C"/>
    <w:rsid w:val="00F54B88"/>
    <w:rsid w:val="00F60CA9"/>
    <w:rsid w:val="00F676C6"/>
    <w:rsid w:val="00F73384"/>
    <w:rsid w:val="00F73907"/>
    <w:rsid w:val="00F9157E"/>
    <w:rsid w:val="00FA14C7"/>
    <w:rsid w:val="00FA23CA"/>
    <w:rsid w:val="00FA68B2"/>
    <w:rsid w:val="00FD12E6"/>
    <w:rsid w:val="00FD1AFE"/>
    <w:rsid w:val="00FD34D5"/>
    <w:rsid w:val="00FF025C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8">
    <w:name w:val="header"/>
    <w:basedOn w:val="a"/>
    <w:link w:val="a9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B1F"/>
  </w:style>
  <w:style w:type="paragraph" w:styleId="aa">
    <w:name w:val="footer"/>
    <w:basedOn w:val="a"/>
    <w:link w:val="ab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4405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Стиль"/>
    <w:rsid w:val="0066075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7C9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B66E73"/>
    <w:rPr>
      <w:color w:val="0000FF" w:themeColor="hyperlink"/>
      <w:u w:val="single"/>
    </w:rPr>
  </w:style>
  <w:style w:type="character" w:customStyle="1" w:styleId="CharStyle11">
    <w:name w:val="Char Style 11"/>
    <w:basedOn w:val="a0"/>
    <w:link w:val="Style10"/>
    <w:rsid w:val="00E02C58"/>
    <w:rPr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rsid w:val="00E02C58"/>
    <w:pPr>
      <w:widowControl w:val="0"/>
      <w:shd w:val="clear" w:color="auto" w:fill="FFFFFF"/>
      <w:spacing w:before="420" w:after="60" w:line="0" w:lineRule="atLeast"/>
      <w:ind w:firstLine="0"/>
      <w:jc w:val="lef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8">
    <w:name w:val="header"/>
    <w:basedOn w:val="a"/>
    <w:link w:val="a9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B1F"/>
  </w:style>
  <w:style w:type="paragraph" w:styleId="aa">
    <w:name w:val="footer"/>
    <w:basedOn w:val="a"/>
    <w:link w:val="ab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4405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Стиль"/>
    <w:rsid w:val="0066075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7C9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B66E73"/>
    <w:rPr>
      <w:color w:val="0000FF" w:themeColor="hyperlink"/>
      <w:u w:val="single"/>
    </w:rPr>
  </w:style>
  <w:style w:type="character" w:customStyle="1" w:styleId="CharStyle11">
    <w:name w:val="Char Style 11"/>
    <w:basedOn w:val="a0"/>
    <w:link w:val="Style10"/>
    <w:rsid w:val="00E02C58"/>
    <w:rPr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rsid w:val="00E02C58"/>
    <w:pPr>
      <w:widowControl w:val="0"/>
      <w:shd w:val="clear" w:color="auto" w:fill="FFFFFF"/>
      <w:spacing w:before="420" w:after="60" w:line="0" w:lineRule="atLeast"/>
      <w:ind w:firstLine="0"/>
      <w:jc w:val="lef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F548B5FD1BDFC66EF6052349FAA0AF66CBF7EACFA2BF90FD3976604CA0542E2988C4F2031559F8zE7B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1ACA8CCF528140B8A88E45B9D30D7360421A89A44BE822F99C646DF5A2D093C0D8BD2360341BCDw46D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EC5774FDAA4FDFE3EAB0F8494FC7852D517000C96BDF3A32AD33BEFCE7F319CECD4F132A0F1622g7I7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6F0CBFECDCC7C6F4225F158D84A84932CC14FADE193ED32FA85D559A8BEC155D84C67134807BC3W5b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EC5774FDAA4FDFE3EAB0F8494FC7852D517000C96BDF3A32AD33BEFCE7F319CECD4F132A0F1624g7I8M" TargetMode="External"/><Relationship Id="rId10" Type="http://schemas.openxmlformats.org/officeDocument/2006/relationships/hyperlink" Target="consultantplus://offline/ref=DA4F91F1E5DEB25CB213218B48CBF170E1799EC8560D0F234C4C03FDB81180B97BDF82E7D1CB11E5n137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10F05BADF3783A1238B3C6EB77588EED3365CC997E3287C6FD5DD29CWCu5J" TargetMode="External"/><Relationship Id="rId14" Type="http://schemas.openxmlformats.org/officeDocument/2006/relationships/hyperlink" Target="consultantplus://offline/ref=1F6F0CBFECDCC7C6F4225F158D84A84932CC14FADE193ED32FA85D559A8BEC155D84C67134807BC3W5b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4029-54A7-4446-9163-82BBD7AC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10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Пугина Светлана Вячеславовна</dc:creator>
  <cp:lastModifiedBy>Клецова Евгения Александровна</cp:lastModifiedBy>
  <cp:revision>89</cp:revision>
  <cp:lastPrinted>2018-06-07T12:05:00Z</cp:lastPrinted>
  <dcterms:created xsi:type="dcterms:W3CDTF">2018-05-22T11:42:00Z</dcterms:created>
  <dcterms:modified xsi:type="dcterms:W3CDTF">2018-06-08T13:37:00Z</dcterms:modified>
</cp:coreProperties>
</file>