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45575" w14:textId="77777777" w:rsidR="00052A03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623D045" wp14:editId="06F9E57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F1AA9" w14:textId="77777777" w:rsidR="00052A03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3E1E7EDE" w14:textId="77777777" w:rsidR="00052A03" w:rsidRPr="0049495D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2F5D8BA" w14:textId="77777777" w:rsidR="00052A03" w:rsidRPr="0049495D" w:rsidRDefault="00052A03" w:rsidP="003D340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1C881563" w14:textId="77777777" w:rsidR="00052A03" w:rsidRPr="00561B8F" w:rsidRDefault="00052A03" w:rsidP="003D34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BE516D8" wp14:editId="5EAA25A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6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13CEC00D" w14:textId="77777777" w:rsidR="009D6D2E" w:rsidRDefault="009D6D2E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8B62A36" w14:textId="77777777" w:rsidR="00052A03" w:rsidRPr="00E216D4" w:rsidRDefault="00052A03" w:rsidP="003D34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1F7E0ED2" w14:textId="77777777" w:rsidR="00052A03" w:rsidRPr="00E216D4" w:rsidRDefault="00052A03" w:rsidP="003D3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52A03" w:rsidRPr="00E216D4" w14:paraId="14F500C8" w14:textId="77777777" w:rsidTr="003D3403">
        <w:tc>
          <w:tcPr>
            <w:tcW w:w="3544" w:type="dxa"/>
            <w:shd w:val="clear" w:color="auto" w:fill="auto"/>
          </w:tcPr>
          <w:p w14:paraId="420B406B" w14:textId="77120CB8" w:rsidR="00052A03" w:rsidRPr="00E216D4" w:rsidRDefault="00DF3A92" w:rsidP="00F33DD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   </w:t>
            </w:r>
            <w:r w:rsidR="004F502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F33DD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4F502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44B31034" w14:textId="681FC11A" w:rsidR="00052A03" w:rsidRPr="00E216D4" w:rsidRDefault="00052A03" w:rsidP="004F502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248171BC" w14:textId="77777777" w:rsidR="00052A03" w:rsidRPr="00E216D4" w:rsidRDefault="00052A03" w:rsidP="002771F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2771F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162BB713" w14:textId="77777777" w:rsidR="00052A03" w:rsidRDefault="00326CF1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 w14:anchorId="40742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815983167" r:id="rId10"/>
        </w:object>
      </w:r>
    </w:p>
    <w:p w14:paraId="3C829BC3" w14:textId="3E5D3F0E" w:rsidR="003F26CB" w:rsidRDefault="00E968B8" w:rsidP="009B1B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9F675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3F26CB" w:rsidRPr="009F675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внесении изменений в </w:t>
      </w:r>
      <w:r w:rsidR="009F5D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="009F5DE0" w:rsidRPr="0029088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оряд</w:t>
      </w:r>
      <w:r w:rsidR="009F5D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9F5DE0" w:rsidRPr="0029088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</w:t>
      </w:r>
      <w:r w:rsidR="009F5D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F5DE0" w:rsidRPr="003712F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осуществления </w:t>
      </w:r>
      <w:r w:rsidR="009F5D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мониторинга</w:t>
      </w:r>
      <w:r w:rsidR="009F5D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9F5DE0" w:rsidRPr="003712F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</w:t>
      </w:r>
      <w:r w:rsidR="003F26CB" w:rsidRPr="003F26C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</w:p>
    <w:p w14:paraId="77BA319A" w14:textId="77777777" w:rsidR="00E968B8" w:rsidRPr="006927E2" w:rsidRDefault="00E968B8" w:rsidP="00BA732B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773C6D4" w14:textId="77777777" w:rsidR="009F5DE0" w:rsidRDefault="009F5DE0" w:rsidP="009F5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53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целях реализации положений пункта 6 статьи 93 Договора</w:t>
      </w:r>
      <w:r w:rsidRPr="00B653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о Евразийском экономическом союзе от 29 мая 2014 года и статьи 12 </w:t>
      </w:r>
      <w:r w:rsidRPr="00B6532D">
        <w:rPr>
          <w:rFonts w:ascii="Times New Roman" w:eastAsia="Times New Roman" w:hAnsi="Times New Roman"/>
          <w:sz w:val="30"/>
          <w:szCs w:val="30"/>
          <w:lang w:eastAsia="ru-RU"/>
        </w:rPr>
        <w:t>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тношении промышленных товаров и </w:t>
      </w:r>
      <w:r w:rsidRPr="00B6532D">
        <w:rPr>
          <w:rFonts w:ascii="Times New Roman" w:eastAsia="Times New Roman" w:hAnsi="Times New Roman"/>
          <w:sz w:val="30"/>
          <w:szCs w:val="30"/>
          <w:lang w:eastAsia="ru-RU"/>
        </w:rPr>
        <w:t>проведения Евразийской экономической комиссией разбирательс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тв, связанных с предоставлением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B6532D">
        <w:rPr>
          <w:rFonts w:ascii="Times New Roman" w:eastAsia="Times New Roman" w:hAnsi="Times New Roman"/>
          <w:sz w:val="30"/>
          <w:szCs w:val="30"/>
          <w:lang w:eastAsia="ru-RU"/>
        </w:rPr>
        <w:t>государствами – членами Евразийского экономического союза специфических субсидий, от 26 мая 2017 года</w:t>
      </w:r>
      <w:r w:rsidRPr="00B653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B653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B6532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Pr="00B6532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14:paraId="6567B5FF" w14:textId="4FF14DA3" w:rsidR="009F5DE0" w:rsidRDefault="009F5DE0" w:rsidP="009F5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</w:t>
      </w:r>
      <w:r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осуществления мониторинга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проведения сравнительно-правового анализа нормативных правовых актов 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проектов нормативных правовых актов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 Евразийского экономического союза, предусматривающих предоставление субсидий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утвержденный 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Коллегии 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Евразийской экономической комиссии от 1</w:t>
      </w:r>
      <w:r w:rsidR="00C1516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ноября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2017</w:t>
      </w:r>
      <w:r w:rsidR="00C1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 w:rsidR="00C1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D7F57" w:rsidRPr="009F5DE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55, следующие изменения:</w:t>
      </w:r>
    </w:p>
    <w:p w14:paraId="41111AEA" w14:textId="71BE9F12" w:rsidR="009F5DE0" w:rsidRDefault="009F5DE0" w:rsidP="009F5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C1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C1516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11:</w:t>
      </w:r>
    </w:p>
    <w:p w14:paraId="32E879EA" w14:textId="1E47EF34" w:rsidR="009F5DE0" w:rsidRDefault="009F5DE0" w:rsidP="009F5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подпункт 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5A04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979BF22" w14:textId="6DD28F9E" w:rsidR="009F5DE0" w:rsidRDefault="009F5DE0" w:rsidP="009F5DE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подпункте 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C67C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слов «в течение» </w:t>
      </w:r>
      <w:r w:rsidR="00C67C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словами </w:t>
      </w:r>
      <w:r w:rsidR="00C67C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8E317E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E317E" w:rsidRPr="008E317E">
        <w:rPr>
          <w:rFonts w:ascii="Times New Roman" w:eastAsia="Times New Roman" w:hAnsi="Times New Roman"/>
          <w:sz w:val="30"/>
          <w:szCs w:val="30"/>
          <w:lang w:eastAsia="ru-RU"/>
        </w:rPr>
        <w:t>0 рабочих дней</w:t>
      </w:r>
      <w:r w:rsidR="005A0449" w:rsidRPr="008E317E"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 истечения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»;</w:t>
      </w:r>
    </w:p>
    <w:p w14:paraId="52567706" w14:textId="77777777" w:rsidR="001A76C3" w:rsidRDefault="00C15168" w:rsidP="00874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C67C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7B086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</w:t>
      </w:r>
      <w:r w:rsidR="00C67CB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«в»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074A3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13</w:t>
      </w:r>
      <w:r w:rsidR="001A76C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96C2D44" w14:textId="1BD04CAF" w:rsidR="001A76C3" w:rsidRDefault="00C67CBE" w:rsidP="008745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слова «</w:t>
      </w:r>
      <w:r w:rsidRPr="00C67CBE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формирует и ежеквартально актуализирует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7B0864" w:rsidRPr="000F671F">
        <w:rPr>
          <w:rFonts w:ascii="Times New Roman" w:eastAsia="Times New Roman" w:hAnsi="Times New Roman"/>
          <w:sz w:val="30"/>
          <w:szCs w:val="30"/>
          <w:lang w:eastAsia="ru-RU"/>
        </w:rPr>
        <w:t>«формирует и ежегодно актуализирует на основе информации, предоставляемой государствами-членами в соответствии с п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унктом </w:t>
      </w:r>
      <w:r w:rsidR="007B0864" w:rsidRPr="000F671F">
        <w:rPr>
          <w:rFonts w:ascii="Times New Roman" w:eastAsia="Times New Roman" w:hAnsi="Times New Roman"/>
          <w:sz w:val="30"/>
          <w:szCs w:val="30"/>
          <w:lang w:eastAsia="ru-RU"/>
        </w:rPr>
        <w:t>98 Протокола</w:t>
      </w:r>
      <w:r w:rsidR="00F52276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A76C3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bookmarkStart w:id="0" w:name="_GoBack"/>
      <w:bookmarkEnd w:id="0"/>
    </w:p>
    <w:p w14:paraId="3229D92A" w14:textId="4F0B7B44" w:rsidR="007B0864" w:rsidRPr="000F671F" w:rsidRDefault="001A76C3" w:rsidP="008745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слово «</w:t>
      </w:r>
      <w:r w:rsidRPr="001A76C3">
        <w:rPr>
          <w:rFonts w:ascii="Times New Roman" w:eastAsia="Times New Roman" w:hAnsi="Times New Roman"/>
          <w:sz w:val="30"/>
          <w:szCs w:val="30"/>
          <w:lang w:eastAsia="ru-RU"/>
        </w:rPr>
        <w:t>предоставляются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 заменить словом «предоставлены».</w:t>
      </w:r>
    </w:p>
    <w:p w14:paraId="435AF1BF" w14:textId="4E26776F" w:rsidR="004D7F57" w:rsidRDefault="00C15168" w:rsidP="00EB4F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4D7F5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F675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D7F57" w:rsidRPr="004D7F5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 по истечении</w:t>
      </w:r>
      <w:r w:rsidR="004D7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33D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D7F57" w:rsidRPr="004D7F57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 с даты его официального опубликования.</w:t>
      </w:r>
    </w:p>
    <w:p w14:paraId="12F910DE" w14:textId="77777777" w:rsidR="004D7F57" w:rsidRDefault="004D7F57" w:rsidP="003F2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DF87C0" w14:textId="77777777" w:rsidR="00187C45" w:rsidRDefault="00187C45" w:rsidP="00B01DE3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pPr w:leftFromText="180" w:rightFromText="180" w:vertAnchor="text" w:horzAnchor="margin" w:tblpY="179"/>
        <w:tblW w:w="9640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187C45" w:rsidRPr="00BA732B" w14:paraId="76ACABA5" w14:textId="77777777" w:rsidTr="00187C45">
        <w:tc>
          <w:tcPr>
            <w:tcW w:w="5245" w:type="dxa"/>
            <w:shd w:val="clear" w:color="auto" w:fill="auto"/>
          </w:tcPr>
          <w:p w14:paraId="2367A5A5" w14:textId="77777777" w:rsidR="00187C45" w:rsidRPr="00BA732B" w:rsidRDefault="00187C45" w:rsidP="00187C45">
            <w:pPr>
              <w:tabs>
                <w:tab w:val="left" w:pos="64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A732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Председатель Коллегии</w:t>
            </w:r>
          </w:p>
        </w:tc>
        <w:tc>
          <w:tcPr>
            <w:tcW w:w="4395" w:type="dxa"/>
            <w:shd w:val="clear" w:color="auto" w:fill="auto"/>
          </w:tcPr>
          <w:p w14:paraId="5A4A7D10" w14:textId="77777777" w:rsidR="00187C45" w:rsidRPr="00BA732B" w:rsidRDefault="00187C45" w:rsidP="00187C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  <w:tr w:rsidR="00187C45" w:rsidRPr="00BA732B" w14:paraId="64E646B6" w14:textId="77777777" w:rsidTr="00187C45">
        <w:tc>
          <w:tcPr>
            <w:tcW w:w="5245" w:type="dxa"/>
            <w:shd w:val="clear" w:color="auto" w:fill="auto"/>
          </w:tcPr>
          <w:p w14:paraId="5941DB2A" w14:textId="77777777" w:rsidR="00187C45" w:rsidRPr="00BA732B" w:rsidRDefault="00187C45" w:rsidP="00187C45">
            <w:pPr>
              <w:tabs>
                <w:tab w:val="left" w:pos="64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A732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95" w:type="dxa"/>
            <w:shd w:val="clear" w:color="auto" w:fill="auto"/>
          </w:tcPr>
          <w:p w14:paraId="4E81CEC5" w14:textId="0F0F8016" w:rsidR="00187C45" w:rsidRPr="00BA732B" w:rsidRDefault="00A9534F" w:rsidP="00EE388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57" w:right="34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462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Б. </w:t>
            </w:r>
            <w:proofErr w:type="spellStart"/>
            <w:r w:rsidRPr="005462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14:paraId="7133AA93" w14:textId="77777777" w:rsidR="006531C7" w:rsidRDefault="006531C7" w:rsidP="00DF0EEA">
      <w:pPr>
        <w:tabs>
          <w:tab w:val="left" w:pos="3544"/>
        </w:tabs>
        <w:spacing w:after="0" w:line="360" w:lineRule="auto"/>
        <w:ind w:right="-2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531C7" w:rsidSect="00AB42C5">
      <w:headerReference w:type="default" r:id="rId11"/>
      <w:pgSz w:w="11906" w:h="16838"/>
      <w:pgMar w:top="1134" w:right="851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A27D3" w14:textId="77777777" w:rsidR="00326CF1" w:rsidRDefault="00326CF1" w:rsidP="001928DA">
      <w:pPr>
        <w:spacing w:after="0" w:line="240" w:lineRule="auto"/>
      </w:pPr>
      <w:r>
        <w:separator/>
      </w:r>
    </w:p>
  </w:endnote>
  <w:endnote w:type="continuationSeparator" w:id="0">
    <w:p w14:paraId="38EF203F" w14:textId="77777777" w:rsidR="00326CF1" w:rsidRDefault="00326CF1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491C1" w14:textId="77777777" w:rsidR="00326CF1" w:rsidRDefault="00326CF1" w:rsidP="001928DA">
      <w:pPr>
        <w:spacing w:after="0" w:line="240" w:lineRule="auto"/>
      </w:pPr>
      <w:r>
        <w:separator/>
      </w:r>
    </w:p>
  </w:footnote>
  <w:footnote w:type="continuationSeparator" w:id="0">
    <w:p w14:paraId="0F55EC63" w14:textId="77777777" w:rsidR="00326CF1" w:rsidRDefault="00326CF1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039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615EDF" w14:textId="77777777" w:rsidR="001C15C2" w:rsidRPr="005668FA" w:rsidRDefault="001C15C2" w:rsidP="005668F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745B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A8285C"/>
    <w:multiLevelType w:val="hybridMultilevel"/>
    <w:tmpl w:val="26C22B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472105"/>
    <w:multiLevelType w:val="hybridMultilevel"/>
    <w:tmpl w:val="6C8000CA"/>
    <w:lvl w:ilvl="0" w:tplc="5D0C1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C7"/>
    <w:rsid w:val="00002085"/>
    <w:rsid w:val="00006D26"/>
    <w:rsid w:val="000074F7"/>
    <w:rsid w:val="00014841"/>
    <w:rsid w:val="000159CF"/>
    <w:rsid w:val="00016A03"/>
    <w:rsid w:val="00020541"/>
    <w:rsid w:val="000216B1"/>
    <w:rsid w:val="00022578"/>
    <w:rsid w:val="000272C2"/>
    <w:rsid w:val="000272E5"/>
    <w:rsid w:val="00030042"/>
    <w:rsid w:val="00030EB3"/>
    <w:rsid w:val="0003151D"/>
    <w:rsid w:val="00031725"/>
    <w:rsid w:val="00031794"/>
    <w:rsid w:val="00032303"/>
    <w:rsid w:val="00036BD2"/>
    <w:rsid w:val="0003787B"/>
    <w:rsid w:val="00040FEC"/>
    <w:rsid w:val="00041734"/>
    <w:rsid w:val="0004217E"/>
    <w:rsid w:val="000429E6"/>
    <w:rsid w:val="0004349A"/>
    <w:rsid w:val="0005119C"/>
    <w:rsid w:val="000516BD"/>
    <w:rsid w:val="000528E2"/>
    <w:rsid w:val="00052A03"/>
    <w:rsid w:val="00052FE6"/>
    <w:rsid w:val="0005469C"/>
    <w:rsid w:val="00057A97"/>
    <w:rsid w:val="00057BE6"/>
    <w:rsid w:val="00060389"/>
    <w:rsid w:val="00060AA8"/>
    <w:rsid w:val="000613E6"/>
    <w:rsid w:val="00064026"/>
    <w:rsid w:val="00066588"/>
    <w:rsid w:val="00071932"/>
    <w:rsid w:val="00071E8A"/>
    <w:rsid w:val="00072314"/>
    <w:rsid w:val="000738E9"/>
    <w:rsid w:val="00074A30"/>
    <w:rsid w:val="00074FA6"/>
    <w:rsid w:val="0007646F"/>
    <w:rsid w:val="00077E4F"/>
    <w:rsid w:val="00081A42"/>
    <w:rsid w:val="00083A55"/>
    <w:rsid w:val="00083A5F"/>
    <w:rsid w:val="00083C61"/>
    <w:rsid w:val="0008659F"/>
    <w:rsid w:val="000867D4"/>
    <w:rsid w:val="00090006"/>
    <w:rsid w:val="0009107A"/>
    <w:rsid w:val="00091601"/>
    <w:rsid w:val="00093858"/>
    <w:rsid w:val="000956EF"/>
    <w:rsid w:val="000968D4"/>
    <w:rsid w:val="00096B90"/>
    <w:rsid w:val="00097DD9"/>
    <w:rsid w:val="000A0AEF"/>
    <w:rsid w:val="000A2206"/>
    <w:rsid w:val="000A2A22"/>
    <w:rsid w:val="000A3D10"/>
    <w:rsid w:val="000A426B"/>
    <w:rsid w:val="000A5C22"/>
    <w:rsid w:val="000A7EA9"/>
    <w:rsid w:val="000B21D2"/>
    <w:rsid w:val="000B2216"/>
    <w:rsid w:val="000B2400"/>
    <w:rsid w:val="000B298A"/>
    <w:rsid w:val="000B3A76"/>
    <w:rsid w:val="000B566B"/>
    <w:rsid w:val="000B5D7B"/>
    <w:rsid w:val="000B5F51"/>
    <w:rsid w:val="000B601D"/>
    <w:rsid w:val="000C16FF"/>
    <w:rsid w:val="000C39D5"/>
    <w:rsid w:val="000C40F4"/>
    <w:rsid w:val="000C6559"/>
    <w:rsid w:val="000C7E08"/>
    <w:rsid w:val="000D0304"/>
    <w:rsid w:val="000D378F"/>
    <w:rsid w:val="000D4091"/>
    <w:rsid w:val="000D4F59"/>
    <w:rsid w:val="000D563E"/>
    <w:rsid w:val="000D5E55"/>
    <w:rsid w:val="000D78F3"/>
    <w:rsid w:val="000E1DD5"/>
    <w:rsid w:val="000E4B95"/>
    <w:rsid w:val="000E74DE"/>
    <w:rsid w:val="000F13E5"/>
    <w:rsid w:val="000F2BD0"/>
    <w:rsid w:val="000F339A"/>
    <w:rsid w:val="000F4811"/>
    <w:rsid w:val="000F51EF"/>
    <w:rsid w:val="000F671F"/>
    <w:rsid w:val="000F7B0F"/>
    <w:rsid w:val="001001CA"/>
    <w:rsid w:val="001025D8"/>
    <w:rsid w:val="00103EA5"/>
    <w:rsid w:val="001059DA"/>
    <w:rsid w:val="00106536"/>
    <w:rsid w:val="0011028F"/>
    <w:rsid w:val="00110E0D"/>
    <w:rsid w:val="001130DD"/>
    <w:rsid w:val="00116199"/>
    <w:rsid w:val="00116284"/>
    <w:rsid w:val="00120D68"/>
    <w:rsid w:val="001211E3"/>
    <w:rsid w:val="00121B08"/>
    <w:rsid w:val="001236DD"/>
    <w:rsid w:val="00126BAF"/>
    <w:rsid w:val="001304AA"/>
    <w:rsid w:val="00130D1E"/>
    <w:rsid w:val="00131787"/>
    <w:rsid w:val="00132BB8"/>
    <w:rsid w:val="00132D0E"/>
    <w:rsid w:val="0013350E"/>
    <w:rsid w:val="00135710"/>
    <w:rsid w:val="00136EFC"/>
    <w:rsid w:val="00137A80"/>
    <w:rsid w:val="001421C5"/>
    <w:rsid w:val="00143941"/>
    <w:rsid w:val="00144342"/>
    <w:rsid w:val="001449F5"/>
    <w:rsid w:val="00144EE0"/>
    <w:rsid w:val="00145190"/>
    <w:rsid w:val="00145FE9"/>
    <w:rsid w:val="00150C8A"/>
    <w:rsid w:val="00153641"/>
    <w:rsid w:val="00153C63"/>
    <w:rsid w:val="0015558C"/>
    <w:rsid w:val="00157C30"/>
    <w:rsid w:val="0016056F"/>
    <w:rsid w:val="00161BD0"/>
    <w:rsid w:val="0016715C"/>
    <w:rsid w:val="001703FF"/>
    <w:rsid w:val="00174964"/>
    <w:rsid w:val="0017667A"/>
    <w:rsid w:val="00177B86"/>
    <w:rsid w:val="00185CC8"/>
    <w:rsid w:val="00186DC7"/>
    <w:rsid w:val="00187C45"/>
    <w:rsid w:val="001928DA"/>
    <w:rsid w:val="001954C5"/>
    <w:rsid w:val="001A0DE7"/>
    <w:rsid w:val="001A4094"/>
    <w:rsid w:val="001A4B02"/>
    <w:rsid w:val="001A4B5A"/>
    <w:rsid w:val="001A5FC8"/>
    <w:rsid w:val="001A75F1"/>
    <w:rsid w:val="001A76C3"/>
    <w:rsid w:val="001B5AF3"/>
    <w:rsid w:val="001B614A"/>
    <w:rsid w:val="001C15C2"/>
    <w:rsid w:val="001C33C6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4D37"/>
    <w:rsid w:val="001D5102"/>
    <w:rsid w:val="001D693C"/>
    <w:rsid w:val="001D6FBA"/>
    <w:rsid w:val="001E0AB6"/>
    <w:rsid w:val="001E281D"/>
    <w:rsid w:val="001E3BA7"/>
    <w:rsid w:val="001E4623"/>
    <w:rsid w:val="001E5390"/>
    <w:rsid w:val="001E5869"/>
    <w:rsid w:val="001F2211"/>
    <w:rsid w:val="001F33F2"/>
    <w:rsid w:val="001F5F97"/>
    <w:rsid w:val="002000C4"/>
    <w:rsid w:val="00203317"/>
    <w:rsid w:val="002038A0"/>
    <w:rsid w:val="002047FE"/>
    <w:rsid w:val="002121A9"/>
    <w:rsid w:val="002121F0"/>
    <w:rsid w:val="00212E35"/>
    <w:rsid w:val="00214AF4"/>
    <w:rsid w:val="00216AFB"/>
    <w:rsid w:val="00217E55"/>
    <w:rsid w:val="002202CA"/>
    <w:rsid w:val="0022267B"/>
    <w:rsid w:val="00226ADC"/>
    <w:rsid w:val="002276B1"/>
    <w:rsid w:val="00231663"/>
    <w:rsid w:val="00231A5D"/>
    <w:rsid w:val="00232B97"/>
    <w:rsid w:val="002331A6"/>
    <w:rsid w:val="0023672E"/>
    <w:rsid w:val="002376D9"/>
    <w:rsid w:val="0024206A"/>
    <w:rsid w:val="00242B85"/>
    <w:rsid w:val="00243FA1"/>
    <w:rsid w:val="002461D5"/>
    <w:rsid w:val="002505E3"/>
    <w:rsid w:val="00250ECE"/>
    <w:rsid w:val="00251275"/>
    <w:rsid w:val="00256481"/>
    <w:rsid w:val="002566BD"/>
    <w:rsid w:val="00260025"/>
    <w:rsid w:val="00260B76"/>
    <w:rsid w:val="00261DE4"/>
    <w:rsid w:val="0026437A"/>
    <w:rsid w:val="002653B9"/>
    <w:rsid w:val="00265F62"/>
    <w:rsid w:val="00270543"/>
    <w:rsid w:val="00272DCE"/>
    <w:rsid w:val="002747D3"/>
    <w:rsid w:val="002771FE"/>
    <w:rsid w:val="0027784D"/>
    <w:rsid w:val="002821DD"/>
    <w:rsid w:val="0028258D"/>
    <w:rsid w:val="002841FF"/>
    <w:rsid w:val="002853AA"/>
    <w:rsid w:val="00287D82"/>
    <w:rsid w:val="00287DA5"/>
    <w:rsid w:val="0029159A"/>
    <w:rsid w:val="00292A71"/>
    <w:rsid w:val="00293265"/>
    <w:rsid w:val="002945EF"/>
    <w:rsid w:val="00296397"/>
    <w:rsid w:val="00297668"/>
    <w:rsid w:val="002A2A04"/>
    <w:rsid w:val="002A355C"/>
    <w:rsid w:val="002A4CE3"/>
    <w:rsid w:val="002A7283"/>
    <w:rsid w:val="002B088A"/>
    <w:rsid w:val="002B24D5"/>
    <w:rsid w:val="002B5ED4"/>
    <w:rsid w:val="002C15A9"/>
    <w:rsid w:val="002C576B"/>
    <w:rsid w:val="002D195A"/>
    <w:rsid w:val="002D351E"/>
    <w:rsid w:val="002D5E4A"/>
    <w:rsid w:val="002D6812"/>
    <w:rsid w:val="002D79DA"/>
    <w:rsid w:val="002E00EB"/>
    <w:rsid w:val="002E26D5"/>
    <w:rsid w:val="002E3879"/>
    <w:rsid w:val="002E3A14"/>
    <w:rsid w:val="002E58AF"/>
    <w:rsid w:val="002E690F"/>
    <w:rsid w:val="002E7013"/>
    <w:rsid w:val="002E75F4"/>
    <w:rsid w:val="002F192B"/>
    <w:rsid w:val="002F1F3C"/>
    <w:rsid w:val="002F2458"/>
    <w:rsid w:val="002F2F78"/>
    <w:rsid w:val="002F3481"/>
    <w:rsid w:val="002F6CB2"/>
    <w:rsid w:val="002F7EF9"/>
    <w:rsid w:val="00300986"/>
    <w:rsid w:val="00301576"/>
    <w:rsid w:val="003029D1"/>
    <w:rsid w:val="00302AB0"/>
    <w:rsid w:val="003032D5"/>
    <w:rsid w:val="00304019"/>
    <w:rsid w:val="00304F61"/>
    <w:rsid w:val="00305297"/>
    <w:rsid w:val="003076A3"/>
    <w:rsid w:val="003079AB"/>
    <w:rsid w:val="00310A70"/>
    <w:rsid w:val="00310BB1"/>
    <w:rsid w:val="0031188C"/>
    <w:rsid w:val="00312191"/>
    <w:rsid w:val="00312B14"/>
    <w:rsid w:val="003131D7"/>
    <w:rsid w:val="00315426"/>
    <w:rsid w:val="003157C0"/>
    <w:rsid w:val="00315A64"/>
    <w:rsid w:val="003201DA"/>
    <w:rsid w:val="00321141"/>
    <w:rsid w:val="00322C1F"/>
    <w:rsid w:val="003266C9"/>
    <w:rsid w:val="00326821"/>
    <w:rsid w:val="00326CF1"/>
    <w:rsid w:val="003270AF"/>
    <w:rsid w:val="003324E2"/>
    <w:rsid w:val="0033285C"/>
    <w:rsid w:val="003329C1"/>
    <w:rsid w:val="00335CDC"/>
    <w:rsid w:val="00336748"/>
    <w:rsid w:val="00337739"/>
    <w:rsid w:val="00340ACD"/>
    <w:rsid w:val="00341B7E"/>
    <w:rsid w:val="00346291"/>
    <w:rsid w:val="003479CD"/>
    <w:rsid w:val="00350ED1"/>
    <w:rsid w:val="00352844"/>
    <w:rsid w:val="003534D5"/>
    <w:rsid w:val="003559D2"/>
    <w:rsid w:val="00355BBB"/>
    <w:rsid w:val="00356831"/>
    <w:rsid w:val="00357120"/>
    <w:rsid w:val="0036107B"/>
    <w:rsid w:val="00361CAD"/>
    <w:rsid w:val="003641E3"/>
    <w:rsid w:val="00364F2D"/>
    <w:rsid w:val="00367578"/>
    <w:rsid w:val="00367DEC"/>
    <w:rsid w:val="00370D46"/>
    <w:rsid w:val="00370F50"/>
    <w:rsid w:val="003712F2"/>
    <w:rsid w:val="00373C0C"/>
    <w:rsid w:val="00374547"/>
    <w:rsid w:val="0037560B"/>
    <w:rsid w:val="00375DAF"/>
    <w:rsid w:val="003760C8"/>
    <w:rsid w:val="00376E7C"/>
    <w:rsid w:val="003805A0"/>
    <w:rsid w:val="00382264"/>
    <w:rsid w:val="00383867"/>
    <w:rsid w:val="0038636D"/>
    <w:rsid w:val="003939CC"/>
    <w:rsid w:val="00395EC2"/>
    <w:rsid w:val="003A1164"/>
    <w:rsid w:val="003A2549"/>
    <w:rsid w:val="003A27AD"/>
    <w:rsid w:val="003A2E1F"/>
    <w:rsid w:val="003A6125"/>
    <w:rsid w:val="003A6F59"/>
    <w:rsid w:val="003A701B"/>
    <w:rsid w:val="003B0F85"/>
    <w:rsid w:val="003B14D2"/>
    <w:rsid w:val="003B30ED"/>
    <w:rsid w:val="003B50FF"/>
    <w:rsid w:val="003B6EA2"/>
    <w:rsid w:val="003C0B72"/>
    <w:rsid w:val="003C3A67"/>
    <w:rsid w:val="003C4153"/>
    <w:rsid w:val="003C4840"/>
    <w:rsid w:val="003D0E8C"/>
    <w:rsid w:val="003D18D1"/>
    <w:rsid w:val="003D247C"/>
    <w:rsid w:val="003D36EB"/>
    <w:rsid w:val="003D46B0"/>
    <w:rsid w:val="003D486D"/>
    <w:rsid w:val="003D5350"/>
    <w:rsid w:val="003D5FA8"/>
    <w:rsid w:val="003D75AB"/>
    <w:rsid w:val="003E4411"/>
    <w:rsid w:val="003E5675"/>
    <w:rsid w:val="003E5F23"/>
    <w:rsid w:val="003E5F72"/>
    <w:rsid w:val="003E6A12"/>
    <w:rsid w:val="003F0BE9"/>
    <w:rsid w:val="003F0C8C"/>
    <w:rsid w:val="003F25D9"/>
    <w:rsid w:val="003F26CB"/>
    <w:rsid w:val="003F271C"/>
    <w:rsid w:val="003F34AB"/>
    <w:rsid w:val="003F3854"/>
    <w:rsid w:val="003F4A39"/>
    <w:rsid w:val="003F4B7A"/>
    <w:rsid w:val="003F6ED9"/>
    <w:rsid w:val="003F6FA0"/>
    <w:rsid w:val="003F7439"/>
    <w:rsid w:val="00400556"/>
    <w:rsid w:val="004044F4"/>
    <w:rsid w:val="004047D9"/>
    <w:rsid w:val="00407E4A"/>
    <w:rsid w:val="0041112F"/>
    <w:rsid w:val="00416ECB"/>
    <w:rsid w:val="004216AC"/>
    <w:rsid w:val="00423675"/>
    <w:rsid w:val="00423CD3"/>
    <w:rsid w:val="00424868"/>
    <w:rsid w:val="00425A58"/>
    <w:rsid w:val="00425B9B"/>
    <w:rsid w:val="00425CD5"/>
    <w:rsid w:val="00425FB3"/>
    <w:rsid w:val="00431B5A"/>
    <w:rsid w:val="004353C8"/>
    <w:rsid w:val="004354EA"/>
    <w:rsid w:val="004404D2"/>
    <w:rsid w:val="00442C70"/>
    <w:rsid w:val="00444E4D"/>
    <w:rsid w:val="00451034"/>
    <w:rsid w:val="00451860"/>
    <w:rsid w:val="00452A1B"/>
    <w:rsid w:val="004559F7"/>
    <w:rsid w:val="004614F8"/>
    <w:rsid w:val="0046695C"/>
    <w:rsid w:val="00470440"/>
    <w:rsid w:val="004716D4"/>
    <w:rsid w:val="00472416"/>
    <w:rsid w:val="004726E5"/>
    <w:rsid w:val="0047297D"/>
    <w:rsid w:val="00472FD1"/>
    <w:rsid w:val="00473F89"/>
    <w:rsid w:val="00474B7E"/>
    <w:rsid w:val="004776C5"/>
    <w:rsid w:val="00482D56"/>
    <w:rsid w:val="00484AE0"/>
    <w:rsid w:val="004876B6"/>
    <w:rsid w:val="00490455"/>
    <w:rsid w:val="00490AFD"/>
    <w:rsid w:val="00492226"/>
    <w:rsid w:val="00493A9C"/>
    <w:rsid w:val="004940F0"/>
    <w:rsid w:val="00497DD9"/>
    <w:rsid w:val="004A09B1"/>
    <w:rsid w:val="004A3D56"/>
    <w:rsid w:val="004A46EC"/>
    <w:rsid w:val="004A5E71"/>
    <w:rsid w:val="004B06D4"/>
    <w:rsid w:val="004B0946"/>
    <w:rsid w:val="004B09C6"/>
    <w:rsid w:val="004B18F5"/>
    <w:rsid w:val="004B36AB"/>
    <w:rsid w:val="004B4A9F"/>
    <w:rsid w:val="004B7A65"/>
    <w:rsid w:val="004C1A6E"/>
    <w:rsid w:val="004C30B1"/>
    <w:rsid w:val="004C317C"/>
    <w:rsid w:val="004C387D"/>
    <w:rsid w:val="004D272E"/>
    <w:rsid w:val="004D66DA"/>
    <w:rsid w:val="004D79A1"/>
    <w:rsid w:val="004D7F57"/>
    <w:rsid w:val="004E72DD"/>
    <w:rsid w:val="004F026D"/>
    <w:rsid w:val="004F20C2"/>
    <w:rsid w:val="004F5029"/>
    <w:rsid w:val="0050184A"/>
    <w:rsid w:val="00502AB1"/>
    <w:rsid w:val="005057CB"/>
    <w:rsid w:val="00506456"/>
    <w:rsid w:val="00511BC6"/>
    <w:rsid w:val="00512FF8"/>
    <w:rsid w:val="00513DFD"/>
    <w:rsid w:val="005216AC"/>
    <w:rsid w:val="005244AB"/>
    <w:rsid w:val="00524725"/>
    <w:rsid w:val="00524A05"/>
    <w:rsid w:val="00527C30"/>
    <w:rsid w:val="00533376"/>
    <w:rsid w:val="00534FDB"/>
    <w:rsid w:val="005355A5"/>
    <w:rsid w:val="00537BDA"/>
    <w:rsid w:val="005401C6"/>
    <w:rsid w:val="00543A71"/>
    <w:rsid w:val="00546CB3"/>
    <w:rsid w:val="0054737E"/>
    <w:rsid w:val="00550F08"/>
    <w:rsid w:val="005526DE"/>
    <w:rsid w:val="0055346A"/>
    <w:rsid w:val="00554032"/>
    <w:rsid w:val="00556132"/>
    <w:rsid w:val="005609F3"/>
    <w:rsid w:val="00560F35"/>
    <w:rsid w:val="00562CD6"/>
    <w:rsid w:val="00564033"/>
    <w:rsid w:val="005668FA"/>
    <w:rsid w:val="00567545"/>
    <w:rsid w:val="00572975"/>
    <w:rsid w:val="00573012"/>
    <w:rsid w:val="00575150"/>
    <w:rsid w:val="005757E3"/>
    <w:rsid w:val="005761F7"/>
    <w:rsid w:val="00581151"/>
    <w:rsid w:val="00582356"/>
    <w:rsid w:val="00584022"/>
    <w:rsid w:val="0058451D"/>
    <w:rsid w:val="00584ACE"/>
    <w:rsid w:val="00590934"/>
    <w:rsid w:val="005927E5"/>
    <w:rsid w:val="00593472"/>
    <w:rsid w:val="00594CF9"/>
    <w:rsid w:val="005953B1"/>
    <w:rsid w:val="005A0449"/>
    <w:rsid w:val="005A208F"/>
    <w:rsid w:val="005A238E"/>
    <w:rsid w:val="005A2475"/>
    <w:rsid w:val="005B103D"/>
    <w:rsid w:val="005B1BAE"/>
    <w:rsid w:val="005B2084"/>
    <w:rsid w:val="005B6077"/>
    <w:rsid w:val="005C3CA6"/>
    <w:rsid w:val="005C7009"/>
    <w:rsid w:val="005C7362"/>
    <w:rsid w:val="005D0528"/>
    <w:rsid w:val="005D13A0"/>
    <w:rsid w:val="005D2F17"/>
    <w:rsid w:val="005E1641"/>
    <w:rsid w:val="005E3C95"/>
    <w:rsid w:val="005E60CD"/>
    <w:rsid w:val="005E69CB"/>
    <w:rsid w:val="005F12EE"/>
    <w:rsid w:val="005F1FF3"/>
    <w:rsid w:val="005F414B"/>
    <w:rsid w:val="005F41B6"/>
    <w:rsid w:val="005F47D0"/>
    <w:rsid w:val="005F4DC3"/>
    <w:rsid w:val="005F51CC"/>
    <w:rsid w:val="005F5B2F"/>
    <w:rsid w:val="005F6A2E"/>
    <w:rsid w:val="006012B1"/>
    <w:rsid w:val="00603CED"/>
    <w:rsid w:val="00605CD9"/>
    <w:rsid w:val="006106A4"/>
    <w:rsid w:val="006133A5"/>
    <w:rsid w:val="006149B6"/>
    <w:rsid w:val="00614DE9"/>
    <w:rsid w:val="00615689"/>
    <w:rsid w:val="00616A1A"/>
    <w:rsid w:val="006173CE"/>
    <w:rsid w:val="00620CD7"/>
    <w:rsid w:val="006214C0"/>
    <w:rsid w:val="00621B9A"/>
    <w:rsid w:val="00622E05"/>
    <w:rsid w:val="00626547"/>
    <w:rsid w:val="00627667"/>
    <w:rsid w:val="00632763"/>
    <w:rsid w:val="00632F60"/>
    <w:rsid w:val="00633C21"/>
    <w:rsid w:val="00633C4D"/>
    <w:rsid w:val="006341DE"/>
    <w:rsid w:val="00634CF4"/>
    <w:rsid w:val="00634D2D"/>
    <w:rsid w:val="00636397"/>
    <w:rsid w:val="00636E56"/>
    <w:rsid w:val="006403AA"/>
    <w:rsid w:val="00640BD6"/>
    <w:rsid w:val="00643931"/>
    <w:rsid w:val="00646EC8"/>
    <w:rsid w:val="0064735D"/>
    <w:rsid w:val="0064766A"/>
    <w:rsid w:val="0064778A"/>
    <w:rsid w:val="00647AA5"/>
    <w:rsid w:val="006531C7"/>
    <w:rsid w:val="00654AFE"/>
    <w:rsid w:val="0065526B"/>
    <w:rsid w:val="00660A1F"/>
    <w:rsid w:val="006613FD"/>
    <w:rsid w:val="0066677D"/>
    <w:rsid w:val="00666E37"/>
    <w:rsid w:val="00676042"/>
    <w:rsid w:val="00676476"/>
    <w:rsid w:val="00682AB7"/>
    <w:rsid w:val="006833BB"/>
    <w:rsid w:val="00683C27"/>
    <w:rsid w:val="006859C1"/>
    <w:rsid w:val="0069192A"/>
    <w:rsid w:val="00691AC2"/>
    <w:rsid w:val="00691D30"/>
    <w:rsid w:val="00692345"/>
    <w:rsid w:val="006927E2"/>
    <w:rsid w:val="00695DBD"/>
    <w:rsid w:val="0069729C"/>
    <w:rsid w:val="00697A27"/>
    <w:rsid w:val="006A0585"/>
    <w:rsid w:val="006A0F02"/>
    <w:rsid w:val="006A2BF4"/>
    <w:rsid w:val="006A4C5B"/>
    <w:rsid w:val="006B0159"/>
    <w:rsid w:val="006B0305"/>
    <w:rsid w:val="006B1049"/>
    <w:rsid w:val="006B18DD"/>
    <w:rsid w:val="006B2493"/>
    <w:rsid w:val="006C3790"/>
    <w:rsid w:val="006C4805"/>
    <w:rsid w:val="006C65D0"/>
    <w:rsid w:val="006E1DF0"/>
    <w:rsid w:val="006E27E2"/>
    <w:rsid w:val="006E331A"/>
    <w:rsid w:val="006E732E"/>
    <w:rsid w:val="006E7CE2"/>
    <w:rsid w:val="006F049A"/>
    <w:rsid w:val="006F1CFE"/>
    <w:rsid w:val="006F4591"/>
    <w:rsid w:val="006F47D8"/>
    <w:rsid w:val="006F4F50"/>
    <w:rsid w:val="006F52E0"/>
    <w:rsid w:val="006F6ACF"/>
    <w:rsid w:val="00700481"/>
    <w:rsid w:val="0070163D"/>
    <w:rsid w:val="00701866"/>
    <w:rsid w:val="00704F20"/>
    <w:rsid w:val="00705F5D"/>
    <w:rsid w:val="00706856"/>
    <w:rsid w:val="00711591"/>
    <w:rsid w:val="00717DE6"/>
    <w:rsid w:val="00721D9E"/>
    <w:rsid w:val="007222E6"/>
    <w:rsid w:val="00723CAE"/>
    <w:rsid w:val="007240BE"/>
    <w:rsid w:val="00725081"/>
    <w:rsid w:val="007266E7"/>
    <w:rsid w:val="007303D6"/>
    <w:rsid w:val="0073067B"/>
    <w:rsid w:val="00734A8F"/>
    <w:rsid w:val="00734BAD"/>
    <w:rsid w:val="007355F3"/>
    <w:rsid w:val="007363E2"/>
    <w:rsid w:val="00736554"/>
    <w:rsid w:val="00743AB5"/>
    <w:rsid w:val="00744FBC"/>
    <w:rsid w:val="00745A05"/>
    <w:rsid w:val="007463D3"/>
    <w:rsid w:val="007464E4"/>
    <w:rsid w:val="00747803"/>
    <w:rsid w:val="00750EE3"/>
    <w:rsid w:val="00751721"/>
    <w:rsid w:val="00752463"/>
    <w:rsid w:val="0075328F"/>
    <w:rsid w:val="0075714A"/>
    <w:rsid w:val="00757E9D"/>
    <w:rsid w:val="00761F78"/>
    <w:rsid w:val="00764D0A"/>
    <w:rsid w:val="00765DA5"/>
    <w:rsid w:val="00772B81"/>
    <w:rsid w:val="00775CA3"/>
    <w:rsid w:val="00775D28"/>
    <w:rsid w:val="00781AAE"/>
    <w:rsid w:val="00781F68"/>
    <w:rsid w:val="007835DC"/>
    <w:rsid w:val="007844FF"/>
    <w:rsid w:val="00784F8A"/>
    <w:rsid w:val="00786DB0"/>
    <w:rsid w:val="00790ACF"/>
    <w:rsid w:val="00790EE3"/>
    <w:rsid w:val="007923D0"/>
    <w:rsid w:val="00792DDE"/>
    <w:rsid w:val="0079395E"/>
    <w:rsid w:val="007976A5"/>
    <w:rsid w:val="007A0F64"/>
    <w:rsid w:val="007A3356"/>
    <w:rsid w:val="007A4DE4"/>
    <w:rsid w:val="007A63F3"/>
    <w:rsid w:val="007A666B"/>
    <w:rsid w:val="007B00D5"/>
    <w:rsid w:val="007B0864"/>
    <w:rsid w:val="007B17CA"/>
    <w:rsid w:val="007B1B5D"/>
    <w:rsid w:val="007C0D4E"/>
    <w:rsid w:val="007C10CC"/>
    <w:rsid w:val="007C12BA"/>
    <w:rsid w:val="007C2EF4"/>
    <w:rsid w:val="007C7666"/>
    <w:rsid w:val="007C7CDF"/>
    <w:rsid w:val="007D1CE3"/>
    <w:rsid w:val="007D5810"/>
    <w:rsid w:val="007D5A20"/>
    <w:rsid w:val="007D6A8E"/>
    <w:rsid w:val="007D76A9"/>
    <w:rsid w:val="007E15BF"/>
    <w:rsid w:val="007E319E"/>
    <w:rsid w:val="007E67EB"/>
    <w:rsid w:val="007E6F60"/>
    <w:rsid w:val="007E72F6"/>
    <w:rsid w:val="007F0F4A"/>
    <w:rsid w:val="007F2072"/>
    <w:rsid w:val="007F3FDF"/>
    <w:rsid w:val="00800943"/>
    <w:rsid w:val="00800CF0"/>
    <w:rsid w:val="008022F0"/>
    <w:rsid w:val="00804989"/>
    <w:rsid w:val="0081505D"/>
    <w:rsid w:val="008174F6"/>
    <w:rsid w:val="00817A67"/>
    <w:rsid w:val="00820237"/>
    <w:rsid w:val="00825991"/>
    <w:rsid w:val="008278FF"/>
    <w:rsid w:val="00831FDD"/>
    <w:rsid w:val="008336C0"/>
    <w:rsid w:val="00833A74"/>
    <w:rsid w:val="008362A3"/>
    <w:rsid w:val="0083677B"/>
    <w:rsid w:val="008400BA"/>
    <w:rsid w:val="008429A9"/>
    <w:rsid w:val="00842C8D"/>
    <w:rsid w:val="0085099D"/>
    <w:rsid w:val="008513CC"/>
    <w:rsid w:val="00862D51"/>
    <w:rsid w:val="008666AF"/>
    <w:rsid w:val="0087108A"/>
    <w:rsid w:val="008745B3"/>
    <w:rsid w:val="00874CEC"/>
    <w:rsid w:val="00875D7C"/>
    <w:rsid w:val="0087658A"/>
    <w:rsid w:val="00877969"/>
    <w:rsid w:val="00877F01"/>
    <w:rsid w:val="00883CCF"/>
    <w:rsid w:val="00885D17"/>
    <w:rsid w:val="0088609F"/>
    <w:rsid w:val="00886C0D"/>
    <w:rsid w:val="008873B8"/>
    <w:rsid w:val="008878E3"/>
    <w:rsid w:val="00891AE5"/>
    <w:rsid w:val="008923C2"/>
    <w:rsid w:val="0089386B"/>
    <w:rsid w:val="00895254"/>
    <w:rsid w:val="008A3BCB"/>
    <w:rsid w:val="008A5AD0"/>
    <w:rsid w:val="008A624A"/>
    <w:rsid w:val="008B4644"/>
    <w:rsid w:val="008B4C2B"/>
    <w:rsid w:val="008B4C83"/>
    <w:rsid w:val="008C0843"/>
    <w:rsid w:val="008C3276"/>
    <w:rsid w:val="008C6C37"/>
    <w:rsid w:val="008D1AC6"/>
    <w:rsid w:val="008D3680"/>
    <w:rsid w:val="008D55C8"/>
    <w:rsid w:val="008D694B"/>
    <w:rsid w:val="008E0272"/>
    <w:rsid w:val="008E0D33"/>
    <w:rsid w:val="008E0F07"/>
    <w:rsid w:val="008E317E"/>
    <w:rsid w:val="008E390F"/>
    <w:rsid w:val="008E4433"/>
    <w:rsid w:val="008E6232"/>
    <w:rsid w:val="008E7902"/>
    <w:rsid w:val="008F4BA2"/>
    <w:rsid w:val="008F508F"/>
    <w:rsid w:val="008F6F90"/>
    <w:rsid w:val="008F7E93"/>
    <w:rsid w:val="009017D4"/>
    <w:rsid w:val="00906BEB"/>
    <w:rsid w:val="0091123E"/>
    <w:rsid w:val="009129F0"/>
    <w:rsid w:val="00912B90"/>
    <w:rsid w:val="00912BAD"/>
    <w:rsid w:val="00915CD6"/>
    <w:rsid w:val="00916534"/>
    <w:rsid w:val="009168CA"/>
    <w:rsid w:val="00920ACC"/>
    <w:rsid w:val="009211A3"/>
    <w:rsid w:val="00921EA1"/>
    <w:rsid w:val="00922DCE"/>
    <w:rsid w:val="00932562"/>
    <w:rsid w:val="00932E3B"/>
    <w:rsid w:val="00935AF5"/>
    <w:rsid w:val="00936796"/>
    <w:rsid w:val="00941906"/>
    <w:rsid w:val="0094268C"/>
    <w:rsid w:val="009431BF"/>
    <w:rsid w:val="00944D22"/>
    <w:rsid w:val="00944FF6"/>
    <w:rsid w:val="00946B30"/>
    <w:rsid w:val="009547FF"/>
    <w:rsid w:val="00956395"/>
    <w:rsid w:val="009610C5"/>
    <w:rsid w:val="00961D52"/>
    <w:rsid w:val="00967B82"/>
    <w:rsid w:val="00972417"/>
    <w:rsid w:val="00972882"/>
    <w:rsid w:val="00975EC8"/>
    <w:rsid w:val="0097752D"/>
    <w:rsid w:val="00980BD3"/>
    <w:rsid w:val="00985141"/>
    <w:rsid w:val="00993A5A"/>
    <w:rsid w:val="00995DD1"/>
    <w:rsid w:val="0099703B"/>
    <w:rsid w:val="009A27CE"/>
    <w:rsid w:val="009A3AF8"/>
    <w:rsid w:val="009A493D"/>
    <w:rsid w:val="009A565F"/>
    <w:rsid w:val="009A5BA6"/>
    <w:rsid w:val="009A65D9"/>
    <w:rsid w:val="009A700F"/>
    <w:rsid w:val="009A73BF"/>
    <w:rsid w:val="009B04E6"/>
    <w:rsid w:val="009B1B69"/>
    <w:rsid w:val="009B2534"/>
    <w:rsid w:val="009B3845"/>
    <w:rsid w:val="009B4248"/>
    <w:rsid w:val="009B5276"/>
    <w:rsid w:val="009B6FC1"/>
    <w:rsid w:val="009C669A"/>
    <w:rsid w:val="009C6E2A"/>
    <w:rsid w:val="009D27FB"/>
    <w:rsid w:val="009D36AD"/>
    <w:rsid w:val="009D6D2E"/>
    <w:rsid w:val="009E4571"/>
    <w:rsid w:val="009E4B4A"/>
    <w:rsid w:val="009E4D4F"/>
    <w:rsid w:val="009E4E9E"/>
    <w:rsid w:val="009E5092"/>
    <w:rsid w:val="009E636E"/>
    <w:rsid w:val="009F5DE0"/>
    <w:rsid w:val="009F6758"/>
    <w:rsid w:val="00A01AF4"/>
    <w:rsid w:val="00A1060A"/>
    <w:rsid w:val="00A1189F"/>
    <w:rsid w:val="00A13731"/>
    <w:rsid w:val="00A15C53"/>
    <w:rsid w:val="00A21FFD"/>
    <w:rsid w:val="00A23A1B"/>
    <w:rsid w:val="00A256DB"/>
    <w:rsid w:val="00A30202"/>
    <w:rsid w:val="00A313BD"/>
    <w:rsid w:val="00A330A7"/>
    <w:rsid w:val="00A3508E"/>
    <w:rsid w:val="00A358AB"/>
    <w:rsid w:val="00A35CB1"/>
    <w:rsid w:val="00A367B9"/>
    <w:rsid w:val="00A37AF8"/>
    <w:rsid w:val="00A40189"/>
    <w:rsid w:val="00A4021B"/>
    <w:rsid w:val="00A42347"/>
    <w:rsid w:val="00A430CF"/>
    <w:rsid w:val="00A4433D"/>
    <w:rsid w:val="00A44DAD"/>
    <w:rsid w:val="00A46CD3"/>
    <w:rsid w:val="00A47719"/>
    <w:rsid w:val="00A50C4A"/>
    <w:rsid w:val="00A5147D"/>
    <w:rsid w:val="00A5196E"/>
    <w:rsid w:val="00A527F9"/>
    <w:rsid w:val="00A60591"/>
    <w:rsid w:val="00A60728"/>
    <w:rsid w:val="00A62607"/>
    <w:rsid w:val="00A62686"/>
    <w:rsid w:val="00A65C4C"/>
    <w:rsid w:val="00A67BCE"/>
    <w:rsid w:val="00A74F0B"/>
    <w:rsid w:val="00A8065A"/>
    <w:rsid w:val="00A83958"/>
    <w:rsid w:val="00A85801"/>
    <w:rsid w:val="00A85BF3"/>
    <w:rsid w:val="00A86372"/>
    <w:rsid w:val="00A92D2D"/>
    <w:rsid w:val="00A94313"/>
    <w:rsid w:val="00A9534F"/>
    <w:rsid w:val="00A96E65"/>
    <w:rsid w:val="00A9739B"/>
    <w:rsid w:val="00AA449B"/>
    <w:rsid w:val="00AA4577"/>
    <w:rsid w:val="00AA61B1"/>
    <w:rsid w:val="00AA6E3E"/>
    <w:rsid w:val="00AB42C5"/>
    <w:rsid w:val="00AB459A"/>
    <w:rsid w:val="00AB4C66"/>
    <w:rsid w:val="00AB5ACD"/>
    <w:rsid w:val="00AB70DE"/>
    <w:rsid w:val="00AB7C02"/>
    <w:rsid w:val="00AC0A7F"/>
    <w:rsid w:val="00AC1AF3"/>
    <w:rsid w:val="00AC41EE"/>
    <w:rsid w:val="00AC440B"/>
    <w:rsid w:val="00AC4F0A"/>
    <w:rsid w:val="00AC51BA"/>
    <w:rsid w:val="00AC5F5C"/>
    <w:rsid w:val="00AC658C"/>
    <w:rsid w:val="00AC7704"/>
    <w:rsid w:val="00AD0A75"/>
    <w:rsid w:val="00AD3DDA"/>
    <w:rsid w:val="00AD5397"/>
    <w:rsid w:val="00AD7EC6"/>
    <w:rsid w:val="00AE17C5"/>
    <w:rsid w:val="00AE469E"/>
    <w:rsid w:val="00AE7BA3"/>
    <w:rsid w:val="00AF258D"/>
    <w:rsid w:val="00AF2EA3"/>
    <w:rsid w:val="00AF3394"/>
    <w:rsid w:val="00AF4C75"/>
    <w:rsid w:val="00AF6DE1"/>
    <w:rsid w:val="00B000F2"/>
    <w:rsid w:val="00B01DE3"/>
    <w:rsid w:val="00B03AF2"/>
    <w:rsid w:val="00B055E4"/>
    <w:rsid w:val="00B06188"/>
    <w:rsid w:val="00B11935"/>
    <w:rsid w:val="00B11F6D"/>
    <w:rsid w:val="00B13937"/>
    <w:rsid w:val="00B14401"/>
    <w:rsid w:val="00B22CC3"/>
    <w:rsid w:val="00B233D5"/>
    <w:rsid w:val="00B23417"/>
    <w:rsid w:val="00B2622F"/>
    <w:rsid w:val="00B26CE1"/>
    <w:rsid w:val="00B27A3E"/>
    <w:rsid w:val="00B3164E"/>
    <w:rsid w:val="00B31DB4"/>
    <w:rsid w:val="00B32822"/>
    <w:rsid w:val="00B337AF"/>
    <w:rsid w:val="00B33E61"/>
    <w:rsid w:val="00B36B2F"/>
    <w:rsid w:val="00B376B9"/>
    <w:rsid w:val="00B37A9C"/>
    <w:rsid w:val="00B426E5"/>
    <w:rsid w:val="00B46E33"/>
    <w:rsid w:val="00B55AFF"/>
    <w:rsid w:val="00B55BD0"/>
    <w:rsid w:val="00B564DC"/>
    <w:rsid w:val="00B61425"/>
    <w:rsid w:val="00B625D6"/>
    <w:rsid w:val="00B656F4"/>
    <w:rsid w:val="00B712A9"/>
    <w:rsid w:val="00B7152A"/>
    <w:rsid w:val="00B730BD"/>
    <w:rsid w:val="00B812BF"/>
    <w:rsid w:val="00B81C45"/>
    <w:rsid w:val="00B84E6D"/>
    <w:rsid w:val="00B84FCE"/>
    <w:rsid w:val="00B8763D"/>
    <w:rsid w:val="00B93A40"/>
    <w:rsid w:val="00B9609D"/>
    <w:rsid w:val="00B96514"/>
    <w:rsid w:val="00B97FEE"/>
    <w:rsid w:val="00BA09D1"/>
    <w:rsid w:val="00BA6DC4"/>
    <w:rsid w:val="00BA732B"/>
    <w:rsid w:val="00BB0BC9"/>
    <w:rsid w:val="00BB2677"/>
    <w:rsid w:val="00BB283B"/>
    <w:rsid w:val="00BB331C"/>
    <w:rsid w:val="00BB49CF"/>
    <w:rsid w:val="00BB53EF"/>
    <w:rsid w:val="00BB55DF"/>
    <w:rsid w:val="00BB64A9"/>
    <w:rsid w:val="00BB7E5E"/>
    <w:rsid w:val="00BC02B5"/>
    <w:rsid w:val="00BC038B"/>
    <w:rsid w:val="00BC121F"/>
    <w:rsid w:val="00BC1749"/>
    <w:rsid w:val="00BC4F6B"/>
    <w:rsid w:val="00BC6529"/>
    <w:rsid w:val="00BC6642"/>
    <w:rsid w:val="00BD34CD"/>
    <w:rsid w:val="00BD47CD"/>
    <w:rsid w:val="00BE07BA"/>
    <w:rsid w:val="00BE07E1"/>
    <w:rsid w:val="00BE09B8"/>
    <w:rsid w:val="00BE0BAB"/>
    <w:rsid w:val="00BE50C8"/>
    <w:rsid w:val="00BE5D49"/>
    <w:rsid w:val="00BF0899"/>
    <w:rsid w:val="00BF09CD"/>
    <w:rsid w:val="00BF0B07"/>
    <w:rsid w:val="00BF38DF"/>
    <w:rsid w:val="00BF392A"/>
    <w:rsid w:val="00C0188A"/>
    <w:rsid w:val="00C0467B"/>
    <w:rsid w:val="00C04BE0"/>
    <w:rsid w:val="00C132C0"/>
    <w:rsid w:val="00C1413F"/>
    <w:rsid w:val="00C14BA1"/>
    <w:rsid w:val="00C15168"/>
    <w:rsid w:val="00C1522A"/>
    <w:rsid w:val="00C15798"/>
    <w:rsid w:val="00C169AB"/>
    <w:rsid w:val="00C20653"/>
    <w:rsid w:val="00C219B4"/>
    <w:rsid w:val="00C22177"/>
    <w:rsid w:val="00C2246A"/>
    <w:rsid w:val="00C22D12"/>
    <w:rsid w:val="00C24045"/>
    <w:rsid w:val="00C253FB"/>
    <w:rsid w:val="00C26A92"/>
    <w:rsid w:val="00C27BD1"/>
    <w:rsid w:val="00C30CFB"/>
    <w:rsid w:val="00C3102B"/>
    <w:rsid w:val="00C313F2"/>
    <w:rsid w:val="00C321BF"/>
    <w:rsid w:val="00C32D65"/>
    <w:rsid w:val="00C346C0"/>
    <w:rsid w:val="00C3731B"/>
    <w:rsid w:val="00C3774F"/>
    <w:rsid w:val="00C3793D"/>
    <w:rsid w:val="00C42D46"/>
    <w:rsid w:val="00C43E16"/>
    <w:rsid w:val="00C445FA"/>
    <w:rsid w:val="00C47959"/>
    <w:rsid w:val="00C50DCF"/>
    <w:rsid w:val="00C5214E"/>
    <w:rsid w:val="00C536E1"/>
    <w:rsid w:val="00C5420C"/>
    <w:rsid w:val="00C55791"/>
    <w:rsid w:val="00C574F7"/>
    <w:rsid w:val="00C61993"/>
    <w:rsid w:val="00C6347F"/>
    <w:rsid w:val="00C63B30"/>
    <w:rsid w:val="00C660C0"/>
    <w:rsid w:val="00C666C5"/>
    <w:rsid w:val="00C67CBE"/>
    <w:rsid w:val="00C709A0"/>
    <w:rsid w:val="00C7411C"/>
    <w:rsid w:val="00C74DA4"/>
    <w:rsid w:val="00C771CA"/>
    <w:rsid w:val="00C80FAA"/>
    <w:rsid w:val="00C81E5F"/>
    <w:rsid w:val="00C8423D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20C7"/>
    <w:rsid w:val="00CA36B1"/>
    <w:rsid w:val="00CA3827"/>
    <w:rsid w:val="00CA462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C5DBD"/>
    <w:rsid w:val="00CD06D5"/>
    <w:rsid w:val="00CD10FC"/>
    <w:rsid w:val="00CD35E1"/>
    <w:rsid w:val="00CD3D83"/>
    <w:rsid w:val="00CD7660"/>
    <w:rsid w:val="00CE05CD"/>
    <w:rsid w:val="00CE1031"/>
    <w:rsid w:val="00CE2DDD"/>
    <w:rsid w:val="00CE3961"/>
    <w:rsid w:val="00CE5507"/>
    <w:rsid w:val="00CE7C3A"/>
    <w:rsid w:val="00CF21A5"/>
    <w:rsid w:val="00CF2653"/>
    <w:rsid w:val="00CF31F3"/>
    <w:rsid w:val="00CF6BB5"/>
    <w:rsid w:val="00CF6E01"/>
    <w:rsid w:val="00D01BE4"/>
    <w:rsid w:val="00D05FB1"/>
    <w:rsid w:val="00D0708D"/>
    <w:rsid w:val="00D07094"/>
    <w:rsid w:val="00D10668"/>
    <w:rsid w:val="00D10F89"/>
    <w:rsid w:val="00D123DE"/>
    <w:rsid w:val="00D12C25"/>
    <w:rsid w:val="00D154E5"/>
    <w:rsid w:val="00D175A2"/>
    <w:rsid w:val="00D20101"/>
    <w:rsid w:val="00D212F7"/>
    <w:rsid w:val="00D2581C"/>
    <w:rsid w:val="00D26717"/>
    <w:rsid w:val="00D26FBE"/>
    <w:rsid w:val="00D2772B"/>
    <w:rsid w:val="00D32B86"/>
    <w:rsid w:val="00D32ECB"/>
    <w:rsid w:val="00D33518"/>
    <w:rsid w:val="00D43996"/>
    <w:rsid w:val="00D43E82"/>
    <w:rsid w:val="00D44EAC"/>
    <w:rsid w:val="00D477B1"/>
    <w:rsid w:val="00D5256B"/>
    <w:rsid w:val="00D558EB"/>
    <w:rsid w:val="00D55EFD"/>
    <w:rsid w:val="00D562FE"/>
    <w:rsid w:val="00D60FF4"/>
    <w:rsid w:val="00D6798B"/>
    <w:rsid w:val="00D706ED"/>
    <w:rsid w:val="00D709A8"/>
    <w:rsid w:val="00D71234"/>
    <w:rsid w:val="00D740EB"/>
    <w:rsid w:val="00D74452"/>
    <w:rsid w:val="00D7607B"/>
    <w:rsid w:val="00D804A0"/>
    <w:rsid w:val="00D80816"/>
    <w:rsid w:val="00D8130F"/>
    <w:rsid w:val="00D8224D"/>
    <w:rsid w:val="00D82D61"/>
    <w:rsid w:val="00D82E19"/>
    <w:rsid w:val="00D840FA"/>
    <w:rsid w:val="00D84CE7"/>
    <w:rsid w:val="00D867D8"/>
    <w:rsid w:val="00D87ADA"/>
    <w:rsid w:val="00D92815"/>
    <w:rsid w:val="00D97B04"/>
    <w:rsid w:val="00DA2981"/>
    <w:rsid w:val="00DA3B8F"/>
    <w:rsid w:val="00DA5EE2"/>
    <w:rsid w:val="00DA62CB"/>
    <w:rsid w:val="00DA6E50"/>
    <w:rsid w:val="00DB0392"/>
    <w:rsid w:val="00DB1C26"/>
    <w:rsid w:val="00DB39ED"/>
    <w:rsid w:val="00DB7F40"/>
    <w:rsid w:val="00DC131F"/>
    <w:rsid w:val="00DC1B64"/>
    <w:rsid w:val="00DC3054"/>
    <w:rsid w:val="00DC519F"/>
    <w:rsid w:val="00DC6226"/>
    <w:rsid w:val="00DC64FC"/>
    <w:rsid w:val="00DC6A07"/>
    <w:rsid w:val="00DC7C2F"/>
    <w:rsid w:val="00DD021A"/>
    <w:rsid w:val="00DD031D"/>
    <w:rsid w:val="00DD082F"/>
    <w:rsid w:val="00DD1337"/>
    <w:rsid w:val="00DD3EEF"/>
    <w:rsid w:val="00DD760B"/>
    <w:rsid w:val="00DE04E7"/>
    <w:rsid w:val="00DE0942"/>
    <w:rsid w:val="00DE1DB2"/>
    <w:rsid w:val="00DF0EEA"/>
    <w:rsid w:val="00DF15B3"/>
    <w:rsid w:val="00DF22B6"/>
    <w:rsid w:val="00DF3A92"/>
    <w:rsid w:val="00DF4606"/>
    <w:rsid w:val="00DF4DB8"/>
    <w:rsid w:val="00DF609B"/>
    <w:rsid w:val="00DF7071"/>
    <w:rsid w:val="00DF7D8E"/>
    <w:rsid w:val="00E03424"/>
    <w:rsid w:val="00E055B9"/>
    <w:rsid w:val="00E05BD5"/>
    <w:rsid w:val="00E06A85"/>
    <w:rsid w:val="00E06B74"/>
    <w:rsid w:val="00E07567"/>
    <w:rsid w:val="00E07EF4"/>
    <w:rsid w:val="00E07F29"/>
    <w:rsid w:val="00E07F79"/>
    <w:rsid w:val="00E11D08"/>
    <w:rsid w:val="00E16EA1"/>
    <w:rsid w:val="00E16FFE"/>
    <w:rsid w:val="00E2391C"/>
    <w:rsid w:val="00E23CA9"/>
    <w:rsid w:val="00E24908"/>
    <w:rsid w:val="00E253F8"/>
    <w:rsid w:val="00E314B4"/>
    <w:rsid w:val="00E35AD2"/>
    <w:rsid w:val="00E412A4"/>
    <w:rsid w:val="00E43852"/>
    <w:rsid w:val="00E44E4D"/>
    <w:rsid w:val="00E452E8"/>
    <w:rsid w:val="00E46803"/>
    <w:rsid w:val="00E5219C"/>
    <w:rsid w:val="00E53462"/>
    <w:rsid w:val="00E5348D"/>
    <w:rsid w:val="00E579B5"/>
    <w:rsid w:val="00E60614"/>
    <w:rsid w:val="00E60838"/>
    <w:rsid w:val="00E634F1"/>
    <w:rsid w:val="00E63F5D"/>
    <w:rsid w:val="00E64468"/>
    <w:rsid w:val="00E70C16"/>
    <w:rsid w:val="00E72A86"/>
    <w:rsid w:val="00E738B8"/>
    <w:rsid w:val="00E75AE5"/>
    <w:rsid w:val="00E763F3"/>
    <w:rsid w:val="00E85ADF"/>
    <w:rsid w:val="00E86706"/>
    <w:rsid w:val="00E90E5A"/>
    <w:rsid w:val="00E912B5"/>
    <w:rsid w:val="00E9464A"/>
    <w:rsid w:val="00E94E55"/>
    <w:rsid w:val="00E95072"/>
    <w:rsid w:val="00E968B8"/>
    <w:rsid w:val="00E96E29"/>
    <w:rsid w:val="00EA3B32"/>
    <w:rsid w:val="00EA6285"/>
    <w:rsid w:val="00EB129B"/>
    <w:rsid w:val="00EB4C77"/>
    <w:rsid w:val="00EB4FAE"/>
    <w:rsid w:val="00EB510D"/>
    <w:rsid w:val="00EB75AE"/>
    <w:rsid w:val="00EC1088"/>
    <w:rsid w:val="00EC3044"/>
    <w:rsid w:val="00EC3D0D"/>
    <w:rsid w:val="00EC4937"/>
    <w:rsid w:val="00EC5869"/>
    <w:rsid w:val="00EC5A64"/>
    <w:rsid w:val="00EC639A"/>
    <w:rsid w:val="00EC7B7E"/>
    <w:rsid w:val="00ED284B"/>
    <w:rsid w:val="00ED73E4"/>
    <w:rsid w:val="00ED783D"/>
    <w:rsid w:val="00EE2308"/>
    <w:rsid w:val="00EE3886"/>
    <w:rsid w:val="00EF1E3F"/>
    <w:rsid w:val="00EF28BC"/>
    <w:rsid w:val="00EF362B"/>
    <w:rsid w:val="00EF42E0"/>
    <w:rsid w:val="00EF5D8C"/>
    <w:rsid w:val="00EF60F9"/>
    <w:rsid w:val="00EF7602"/>
    <w:rsid w:val="00EF77EA"/>
    <w:rsid w:val="00EF7A9F"/>
    <w:rsid w:val="00F0304D"/>
    <w:rsid w:val="00F03435"/>
    <w:rsid w:val="00F04BBE"/>
    <w:rsid w:val="00F056F2"/>
    <w:rsid w:val="00F10058"/>
    <w:rsid w:val="00F1447F"/>
    <w:rsid w:val="00F15829"/>
    <w:rsid w:val="00F15B7C"/>
    <w:rsid w:val="00F206FC"/>
    <w:rsid w:val="00F209AB"/>
    <w:rsid w:val="00F2184F"/>
    <w:rsid w:val="00F21ECC"/>
    <w:rsid w:val="00F22710"/>
    <w:rsid w:val="00F25719"/>
    <w:rsid w:val="00F27251"/>
    <w:rsid w:val="00F27E4A"/>
    <w:rsid w:val="00F308FC"/>
    <w:rsid w:val="00F31150"/>
    <w:rsid w:val="00F3236A"/>
    <w:rsid w:val="00F33BD6"/>
    <w:rsid w:val="00F33DDA"/>
    <w:rsid w:val="00F344F5"/>
    <w:rsid w:val="00F3457B"/>
    <w:rsid w:val="00F34B7A"/>
    <w:rsid w:val="00F35F7D"/>
    <w:rsid w:val="00F36D18"/>
    <w:rsid w:val="00F40488"/>
    <w:rsid w:val="00F44222"/>
    <w:rsid w:val="00F44976"/>
    <w:rsid w:val="00F469AA"/>
    <w:rsid w:val="00F471B5"/>
    <w:rsid w:val="00F51A47"/>
    <w:rsid w:val="00F51B54"/>
    <w:rsid w:val="00F52276"/>
    <w:rsid w:val="00F52E56"/>
    <w:rsid w:val="00F53405"/>
    <w:rsid w:val="00F536E0"/>
    <w:rsid w:val="00F53AAD"/>
    <w:rsid w:val="00F54219"/>
    <w:rsid w:val="00F569DD"/>
    <w:rsid w:val="00F57A73"/>
    <w:rsid w:val="00F622F3"/>
    <w:rsid w:val="00F658A9"/>
    <w:rsid w:val="00F66329"/>
    <w:rsid w:val="00F66C7F"/>
    <w:rsid w:val="00F67E58"/>
    <w:rsid w:val="00F7020A"/>
    <w:rsid w:val="00F70844"/>
    <w:rsid w:val="00F73856"/>
    <w:rsid w:val="00F8023E"/>
    <w:rsid w:val="00F821AA"/>
    <w:rsid w:val="00F82A3E"/>
    <w:rsid w:val="00F82B47"/>
    <w:rsid w:val="00F8478B"/>
    <w:rsid w:val="00F858AB"/>
    <w:rsid w:val="00F85F32"/>
    <w:rsid w:val="00F90B8A"/>
    <w:rsid w:val="00F916EA"/>
    <w:rsid w:val="00F9670F"/>
    <w:rsid w:val="00F96F92"/>
    <w:rsid w:val="00FA1D6D"/>
    <w:rsid w:val="00FA2B61"/>
    <w:rsid w:val="00FA33D1"/>
    <w:rsid w:val="00FA5641"/>
    <w:rsid w:val="00FA5A59"/>
    <w:rsid w:val="00FA5C01"/>
    <w:rsid w:val="00FB04BB"/>
    <w:rsid w:val="00FB0ED7"/>
    <w:rsid w:val="00FB0FAF"/>
    <w:rsid w:val="00FB4879"/>
    <w:rsid w:val="00FB4E68"/>
    <w:rsid w:val="00FB56DA"/>
    <w:rsid w:val="00FB6C6E"/>
    <w:rsid w:val="00FC2DF3"/>
    <w:rsid w:val="00FC491B"/>
    <w:rsid w:val="00FC573B"/>
    <w:rsid w:val="00FC670A"/>
    <w:rsid w:val="00FC68C2"/>
    <w:rsid w:val="00FC6FFE"/>
    <w:rsid w:val="00FC7223"/>
    <w:rsid w:val="00FC7C92"/>
    <w:rsid w:val="00FD19AB"/>
    <w:rsid w:val="00FD19D2"/>
    <w:rsid w:val="00FD5186"/>
    <w:rsid w:val="00FD5C4B"/>
    <w:rsid w:val="00FD5E59"/>
    <w:rsid w:val="00FE0F05"/>
    <w:rsid w:val="00FE5D5E"/>
    <w:rsid w:val="00FE7B57"/>
    <w:rsid w:val="00FF012C"/>
    <w:rsid w:val="00FF0411"/>
    <w:rsid w:val="00FF2E93"/>
    <w:rsid w:val="00FF49FF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BB4ED"/>
  <w15:docId w15:val="{093B707C-3DEA-451C-9B73-DDB72E98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6531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8DA"/>
  </w:style>
  <w:style w:type="paragraph" w:styleId="a9">
    <w:name w:val="footer"/>
    <w:basedOn w:val="a"/>
    <w:link w:val="aa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b">
    <w:name w:val="Body Text"/>
    <w:basedOn w:val="a"/>
    <w:link w:val="ac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c">
    <w:name w:val="Основной текст Знак"/>
    <w:basedOn w:val="a0"/>
    <w:link w:val="ab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DC1B64"/>
  </w:style>
  <w:style w:type="paragraph" w:customStyle="1" w:styleId="ConsPlusNormal">
    <w:name w:val="ConsPlusNormal"/>
    <w:rsid w:val="009F5D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docdata">
    <w:name w:val="docdata"/>
    <w:aliases w:val="docy,v5,1088,bqiaagaaeyqcaaagiaiaaaonawaabbudaaaaaaaaaaaaaaaaaaaaaaaaaaaaaaaaaaaaaaaaaaaaaaaaaaaaaaaaaaaaaaaaaaaaaaaaaaaaaaaaaaaaaaaaaaaaaaaaaaaaaaaaaaaaaaaaaaaaaaaaaaaaaaaaaaaaaaaaaaaaaaaaaaaaaaaaaaaaaaaaaaaaaaaaaaaaaaaaaaaaaaaaaaaaaaaaaaaaaaaa"/>
    <w:basedOn w:val="a0"/>
    <w:rsid w:val="006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B8E8-F28F-44EF-BA63-BC107DA2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Goshin</dc:creator>
  <cp:lastModifiedBy>Молочкова Екатерина Александровна</cp:lastModifiedBy>
  <cp:revision>2</cp:revision>
  <cp:lastPrinted>2025-07-15T08:27:00Z</cp:lastPrinted>
  <dcterms:created xsi:type="dcterms:W3CDTF">2025-08-06T08:00:00Z</dcterms:created>
  <dcterms:modified xsi:type="dcterms:W3CDTF">2025-08-06T08:00:00Z</dcterms:modified>
</cp:coreProperties>
</file>