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65" w:rsidRDefault="00370AE5">
      <w:pPr>
        <w:spacing w:after="0" w:line="240" w:lineRule="auto"/>
        <w:ind w:left="1701" w:right="85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097856" cy="704850"/>
                <wp:effectExtent l="0" t="0" r="7620" b="0"/>
                <wp:docPr id="1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6.45pt;height:55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BE1165" w:rsidRDefault="00BE11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E1165" w:rsidRDefault="00370A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1165" w:rsidRDefault="00370A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417E"/>
          <w:sz w:val="36"/>
          <w:szCs w:val="36"/>
        </w:rPr>
        <w:t>КОЛЛЕГИЯ</w:t>
      </w:r>
    </w:p>
    <w:p w:rsidR="00BE1165" w:rsidRDefault="00370A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g">
            <w:drawing>
              <wp:anchor distT="0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2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7216;o:allowoverlap:true;o:allowincell:true;mso-position-horizontal-relative:text;margin-left:0.10pt;mso-position-horizontal:absolute;mso-position-vertical-relative:text;margin-top:0.15pt;mso-position-vertical:absolute;width:467.06pt;height:0.00pt;mso-wrap-distance-left:9.00pt;mso-wrap-distance-top:0.00pt;mso-wrap-distance-right:9.00pt;mso-wrap-distance-bottom:-169093.20pt;visibility:visible;" filled="f" strokecolor="#00417E" strokeweight="2.25pt"/>
            </w:pict>
          </mc:Fallback>
        </mc:AlternateContent>
      </w:r>
    </w:p>
    <w:p w:rsidR="00BE1165" w:rsidRDefault="00BE116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1165" w:rsidRDefault="00370A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>РЕШЕНИЕ</w:t>
      </w:r>
    </w:p>
    <w:p w:rsidR="00BE1165" w:rsidRDefault="00BE1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9"/>
      </w:tblGrid>
      <w:tr w:rsidR="00BE1165">
        <w:tc>
          <w:tcPr>
            <w:tcW w:w="3544" w:type="dxa"/>
            <w:shd w:val="clear" w:color="auto" w:fill="auto"/>
          </w:tcPr>
          <w:p w:rsidR="00BE1165" w:rsidRDefault="00370AE5">
            <w:pPr>
              <w:tabs>
                <w:tab w:val="left" w:pos="7088"/>
              </w:tabs>
              <w:spacing w:after="0" w:line="240" w:lineRule="auto"/>
              <w:ind w:left="-94" w:firstLine="10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 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     г.</w:t>
            </w:r>
          </w:p>
        </w:tc>
        <w:tc>
          <w:tcPr>
            <w:tcW w:w="2126" w:type="dxa"/>
            <w:shd w:val="clear" w:color="auto" w:fill="auto"/>
          </w:tcPr>
          <w:p w:rsidR="00BE1165" w:rsidRDefault="00370AE5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9" w:type="dxa"/>
            <w:shd w:val="clear" w:color="auto" w:fill="auto"/>
          </w:tcPr>
          <w:p w:rsidR="00BE1165" w:rsidRDefault="00370AE5">
            <w:pPr>
              <w:tabs>
                <w:tab w:val="left" w:pos="7088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:rsidR="00BE1165" w:rsidRDefault="007F0322">
      <w:pPr>
        <w:tabs>
          <w:tab w:val="left" w:pos="0"/>
        </w:tabs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s1026" type="#_x0000_t75" style="position:absolute;margin-left:-14.55pt;margin-top:-237.55pt;width:501.75pt;height:242.8pt;z-index:-251657728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2" o:title=""/>
            <v:path textboxrect="0,0,0,0"/>
          </v:shape>
          <o:OLEObject Type="Embed" ProgID="PBrush" ShapeID="_x0000_s1026" DrawAspect="Content" ObjectID="_1828012372" r:id="rId13"/>
        </w:object>
      </w:r>
    </w:p>
    <w:p w:rsidR="00BE1165" w:rsidRPr="00A216A1" w:rsidRDefault="00370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216A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внесении изменений в </w:t>
      </w:r>
      <w:r w:rsidRPr="00A216A1">
        <w:rPr>
          <w:rFonts w:ascii="Times New Roman" w:hAnsi="Times New Roman"/>
          <w:b/>
          <w:sz w:val="30"/>
          <w:szCs w:val="30"/>
        </w:rPr>
        <w:t xml:space="preserve">справочник </w:t>
      </w:r>
      <w:r w:rsidRPr="00A216A1">
        <w:rPr>
          <w:rFonts w:ascii="Times New Roman" w:hAnsi="Times New Roman"/>
          <w:b/>
          <w:bCs/>
          <w:sz w:val="30"/>
          <w:szCs w:val="30"/>
        </w:rPr>
        <w:t>видов исследований (испытаний) и измерений</w:t>
      </w:r>
    </w:p>
    <w:p w:rsidR="00BE1165" w:rsidRDefault="00BE1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E1165" w:rsidRDefault="00370AE5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4" w:tooltip="consultantplus://offline/ref=A02107334B4971B1AC2D85180352AD282F82C7F189CB8E88AE9599320C3BC8189AB41263DEED6334243FF96E37DAE3855317E455B07E3D85XDR5P" w:history="1">
        <w:r>
          <w:rPr>
            <w:rFonts w:ascii="Times New Roman" w:hAnsi="Times New Roman"/>
            <w:sz w:val="30"/>
            <w:szCs w:val="30"/>
          </w:rPr>
          <w:t>пунктами 4</w:t>
        </w:r>
      </w:hyperlink>
      <w:r>
        <w:rPr>
          <w:rFonts w:ascii="Times New Roman" w:hAnsi="Times New Roman"/>
          <w:sz w:val="30"/>
          <w:szCs w:val="30"/>
        </w:rPr>
        <w:t xml:space="preserve"> и </w:t>
      </w:r>
      <w:hyperlink r:id="rId15" w:tooltip="consultantplus://offline/ref=A02107334B4971B1AC2D85180352AD282F82C7F189CB8E88AE9599320C3BC8189AB41263DEED6C3C283FF96E37DAE3855317E455B07E3D85XDR5P" w:history="1">
        <w:r>
          <w:rPr>
            <w:rFonts w:ascii="Times New Roman" w:hAnsi="Times New Roman"/>
            <w:sz w:val="30"/>
            <w:szCs w:val="30"/>
          </w:rPr>
          <w:t>7</w:t>
        </w:r>
      </w:hyperlink>
      <w:r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>
        <w:rPr>
          <w:rFonts w:ascii="Times New Roman" w:hAnsi="Times New Roman"/>
          <w:sz w:val="30"/>
          <w:szCs w:val="30"/>
        </w:rPr>
        <w:br/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  <w:t xml:space="preserve">и руководствуясь </w:t>
      </w:r>
      <w:hyperlink r:id="rId16" w:tooltip="consultantplus://offline/ref=A02107334B4971B1AC2D85180352AD282A89C6F386CD8E88AE9599320C3BC8189AB41263DEEC643B293FF96E37DAE3855317E455B07E3D85XDR5P" w:history="1">
        <w:r>
          <w:rPr>
            <w:rFonts w:ascii="Times New Roman" w:hAnsi="Times New Roman"/>
            <w:sz w:val="30"/>
            <w:szCs w:val="30"/>
          </w:rPr>
          <w:t>Положением</w:t>
        </w:r>
      </w:hyperlink>
      <w:r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  <w:t xml:space="preserve">от 17 ноября 2015 г. № 155, Коллегия Евразийской экономической комиссии </w:t>
      </w:r>
      <w:r>
        <w:rPr>
          <w:rFonts w:ascii="Times New Roman" w:hAnsi="Times New Roman"/>
          <w:b/>
          <w:spacing w:val="40"/>
          <w:sz w:val="30"/>
          <w:szCs w:val="30"/>
        </w:rPr>
        <w:t>решил</w:t>
      </w:r>
      <w:r>
        <w:rPr>
          <w:rFonts w:ascii="Times New Roman" w:hAnsi="Times New Roman"/>
          <w:b/>
          <w:sz w:val="30"/>
          <w:szCs w:val="30"/>
        </w:rPr>
        <w:t>а:</w:t>
      </w:r>
    </w:p>
    <w:p w:rsidR="00BE1165" w:rsidRDefault="00370AE5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 </w:t>
      </w:r>
      <w:r>
        <w:rPr>
          <w:rFonts w:ascii="Times New Roman" w:hAnsi="Times New Roman"/>
          <w:sz w:val="30"/>
          <w:szCs w:val="30"/>
        </w:rPr>
        <w:t xml:space="preserve">Внести в справочник видов исследований (испытаний) </w:t>
      </w:r>
      <w:r w:rsidR="00A216A1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и измерений, утвержденный Решением Коллегии Евразийской экономической комиссии от 27 декабря 2023 г. № 185, изменения согласно приложению.</w:t>
      </w:r>
    </w:p>
    <w:p w:rsidR="00BE1165" w:rsidRDefault="00370AE5">
      <w:pPr>
        <w:spacing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 </w:t>
      </w:r>
      <w:r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tbl>
      <w:tblPr>
        <w:tblStyle w:val="af7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BE1165">
        <w:trPr>
          <w:trHeight w:val="548"/>
        </w:trPr>
        <w:tc>
          <w:tcPr>
            <w:tcW w:w="5104" w:type="dxa"/>
          </w:tcPr>
          <w:p w:rsidR="00BE1165" w:rsidRDefault="00BE1165">
            <w:pPr>
              <w:jc w:val="center"/>
              <w:outlineLvl w:val="0"/>
              <w:rPr>
                <w:rFonts w:ascii="Times New Roman" w:eastAsia="Calibri" w:hAnsi="Times New Roman"/>
                <w:color w:val="000000"/>
                <w:sz w:val="16"/>
                <w:szCs w:val="16"/>
                <w:lang w:eastAsia="ru-RU"/>
              </w:rPr>
            </w:pPr>
          </w:p>
          <w:p w:rsidR="00BE1165" w:rsidRDefault="00BE1165">
            <w:pPr>
              <w:jc w:val="center"/>
              <w:outlineLvl w:val="0"/>
              <w:rPr>
                <w:rFonts w:ascii="Times New Roman" w:eastAsia="Calibri" w:hAnsi="Times New Roman"/>
                <w:color w:val="000000"/>
                <w:sz w:val="16"/>
                <w:szCs w:val="16"/>
                <w:lang w:eastAsia="ru-RU"/>
              </w:rPr>
            </w:pPr>
          </w:p>
          <w:p w:rsidR="00BE1165" w:rsidRDefault="00370AE5">
            <w:pPr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BE1165" w:rsidRDefault="00370AE5">
            <w:pPr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BE1165" w:rsidRDefault="00BE1165">
            <w:pPr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BE1165" w:rsidRDefault="00BE1165">
            <w:pPr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BE1165" w:rsidRDefault="00370AE5">
            <w:pPr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BE1165" w:rsidRDefault="00BE1165">
      <w:pPr>
        <w:spacing w:line="312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BE1165">
      <w:head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22" w:rsidRDefault="007F0322">
      <w:pPr>
        <w:spacing w:after="0" w:line="240" w:lineRule="auto"/>
      </w:pPr>
      <w:r>
        <w:separator/>
      </w:r>
    </w:p>
  </w:endnote>
  <w:endnote w:type="continuationSeparator" w:id="0">
    <w:p w:rsidR="007F0322" w:rsidRDefault="007F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22" w:rsidRDefault="007F0322">
      <w:pPr>
        <w:spacing w:after="0" w:line="240" w:lineRule="auto"/>
      </w:pPr>
      <w:r>
        <w:separator/>
      </w:r>
    </w:p>
  </w:footnote>
  <w:footnote w:type="continuationSeparator" w:id="0">
    <w:p w:rsidR="007F0322" w:rsidRDefault="007F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/>
    <w:sdtContent>
      <w:p w:rsidR="00BE1165" w:rsidRDefault="00370AE5">
        <w:pPr>
          <w:pStyle w:val="af8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E1165" w:rsidRDefault="00BE116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E513B"/>
    <w:multiLevelType w:val="hybridMultilevel"/>
    <w:tmpl w:val="231A1E28"/>
    <w:lvl w:ilvl="0" w:tplc="3D8A2B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168417E">
      <w:start w:val="1"/>
      <w:numFmt w:val="lowerLetter"/>
      <w:lvlText w:val="%2."/>
      <w:lvlJc w:val="left"/>
      <w:pPr>
        <w:ind w:left="2073" w:hanging="360"/>
      </w:pPr>
    </w:lvl>
    <w:lvl w:ilvl="2" w:tplc="03703EB6">
      <w:start w:val="1"/>
      <w:numFmt w:val="lowerRoman"/>
      <w:lvlText w:val="%3."/>
      <w:lvlJc w:val="right"/>
      <w:pPr>
        <w:ind w:left="2793" w:hanging="180"/>
      </w:pPr>
    </w:lvl>
    <w:lvl w:ilvl="3" w:tplc="4BBCFD1C">
      <w:start w:val="1"/>
      <w:numFmt w:val="decimal"/>
      <w:lvlText w:val="%4."/>
      <w:lvlJc w:val="left"/>
      <w:pPr>
        <w:ind w:left="3513" w:hanging="360"/>
      </w:pPr>
    </w:lvl>
    <w:lvl w:ilvl="4" w:tplc="CFBE634C">
      <w:start w:val="1"/>
      <w:numFmt w:val="lowerLetter"/>
      <w:lvlText w:val="%5."/>
      <w:lvlJc w:val="left"/>
      <w:pPr>
        <w:ind w:left="4233" w:hanging="360"/>
      </w:pPr>
    </w:lvl>
    <w:lvl w:ilvl="5" w:tplc="CDB425DC">
      <w:start w:val="1"/>
      <w:numFmt w:val="lowerRoman"/>
      <w:lvlText w:val="%6."/>
      <w:lvlJc w:val="right"/>
      <w:pPr>
        <w:ind w:left="4953" w:hanging="180"/>
      </w:pPr>
    </w:lvl>
    <w:lvl w:ilvl="6" w:tplc="CAEA0F08">
      <w:start w:val="1"/>
      <w:numFmt w:val="decimal"/>
      <w:lvlText w:val="%7."/>
      <w:lvlJc w:val="left"/>
      <w:pPr>
        <w:ind w:left="5673" w:hanging="360"/>
      </w:pPr>
    </w:lvl>
    <w:lvl w:ilvl="7" w:tplc="2CD0A752">
      <w:start w:val="1"/>
      <w:numFmt w:val="lowerLetter"/>
      <w:lvlText w:val="%8."/>
      <w:lvlJc w:val="left"/>
      <w:pPr>
        <w:ind w:left="6393" w:hanging="360"/>
      </w:pPr>
    </w:lvl>
    <w:lvl w:ilvl="8" w:tplc="80247BEE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65"/>
    <w:rsid w:val="00370AE5"/>
    <w:rsid w:val="007F0322"/>
    <w:rsid w:val="00A216A1"/>
    <w:rsid w:val="00B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09E85C4-386F-4786-B8D4-90F8B57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afc">
    <w:name w:val="Заголовок документа"/>
    <w:basedOn w:val="a"/>
    <w:link w:val="afd"/>
    <w:qFormat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e">
    <w:name w:val="Вид документа"/>
    <w:basedOn w:val="a"/>
    <w:qFormat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d">
    <w:name w:val="Заголовок документа Знак"/>
    <w:link w:val="afc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f">
    <w:name w:val="ПВД_Вид документа"/>
    <w:basedOn w:val="a"/>
    <w:qFormat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A02107334B4971B1AC2D85180352AD282F82C7F189CB8E88AE9599320C3BC8189AB41263DEED6334243FF96E37DAE3855317E455B07E3D85XDR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8904-CFBA-4E44-B573-0E92B714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Малхасян Алексан Ашотович</cp:lastModifiedBy>
  <cp:revision>4</cp:revision>
  <dcterms:created xsi:type="dcterms:W3CDTF">2025-07-15T08:00:00Z</dcterms:created>
  <dcterms:modified xsi:type="dcterms:W3CDTF">2025-12-23T13:26:00Z</dcterms:modified>
</cp:coreProperties>
</file>