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1072901" wp14:editId="3ABCFF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1F29F9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570373352" r:id="rId11"/>
        </w:pict>
      </w:r>
    </w:p>
    <w:p w:rsidR="00625601" w:rsidRDefault="00625601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0855BC" w:rsidRDefault="000855BC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B33A02" w:rsidRPr="00B33A02" w:rsidRDefault="00855526" w:rsidP="00B33A02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</w:t>
      </w:r>
      <w:r w:rsidR="00B33A02">
        <w:rPr>
          <w:b/>
          <w:sz w:val="30"/>
          <w:szCs w:val="30"/>
        </w:rPr>
        <w:t>ешени</w:t>
      </w:r>
      <w:r w:rsidR="00053CFC">
        <w:rPr>
          <w:b/>
          <w:sz w:val="30"/>
          <w:szCs w:val="30"/>
        </w:rPr>
        <w:t>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B33A02" w:rsidRPr="00B33A02">
        <w:rPr>
          <w:b/>
          <w:sz w:val="30"/>
          <w:szCs w:val="30"/>
        </w:rPr>
        <w:t xml:space="preserve">О внесении изменений в перечень секторов (подсекторов) услуг, </w:t>
      </w:r>
    </w:p>
    <w:p w:rsidR="00B92EEE" w:rsidRDefault="00B33A02" w:rsidP="00B33A02">
      <w:pPr>
        <w:contextualSpacing/>
        <w:jc w:val="center"/>
        <w:rPr>
          <w:b/>
          <w:sz w:val="30"/>
          <w:szCs w:val="30"/>
        </w:rPr>
      </w:pPr>
      <w:proofErr w:type="gramStart"/>
      <w:r w:rsidRPr="00B33A02">
        <w:rPr>
          <w:b/>
          <w:sz w:val="30"/>
          <w:szCs w:val="30"/>
        </w:rPr>
        <w:t>в которых функционир</w:t>
      </w:r>
      <w:r>
        <w:rPr>
          <w:b/>
          <w:sz w:val="30"/>
          <w:szCs w:val="30"/>
        </w:rPr>
        <w:t xml:space="preserve">ует единый рынок услуг в рамках </w:t>
      </w:r>
      <w:r w:rsidRPr="00B33A02">
        <w:rPr>
          <w:b/>
          <w:sz w:val="30"/>
          <w:szCs w:val="30"/>
        </w:rPr>
        <w:t>Евразийского экономического союза</w:t>
      </w:r>
      <w:r w:rsidR="00B92EEE">
        <w:rPr>
          <w:b/>
          <w:sz w:val="30"/>
          <w:szCs w:val="30"/>
        </w:rPr>
        <w:t>»</w:t>
      </w:r>
      <w:proofErr w:type="gramEnd"/>
    </w:p>
    <w:p w:rsidR="00855526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0855BC" w:rsidRPr="000458C5" w:rsidRDefault="000855BC" w:rsidP="00855526">
      <w:pPr>
        <w:contextualSpacing/>
        <w:jc w:val="center"/>
        <w:rPr>
          <w:b/>
          <w:sz w:val="30"/>
          <w:szCs w:val="30"/>
        </w:rPr>
      </w:pPr>
    </w:p>
    <w:p w:rsidR="005750F3" w:rsidRPr="0009072F" w:rsidRDefault="0009072F" w:rsidP="0009072F">
      <w:pPr>
        <w:spacing w:line="336" w:lineRule="auto"/>
        <w:ind w:firstLine="709"/>
        <w:jc w:val="both"/>
        <w:rPr>
          <w:color w:val="000000" w:themeColor="text1"/>
          <w:sz w:val="30"/>
          <w:szCs w:val="30"/>
        </w:rPr>
      </w:pPr>
      <w:r w:rsidRPr="0009072F">
        <w:rPr>
          <w:color w:val="000000" w:themeColor="text1"/>
          <w:sz w:val="30"/>
          <w:szCs w:val="30"/>
        </w:rPr>
        <w:t>В целях реализации пункта 26 плана либерализации по сектору услуг, связанных с производ</w:t>
      </w:r>
      <w:r>
        <w:rPr>
          <w:color w:val="000000" w:themeColor="text1"/>
          <w:sz w:val="30"/>
          <w:szCs w:val="30"/>
        </w:rPr>
        <w:t xml:space="preserve">ством и распространением кино- </w:t>
      </w:r>
      <w:r>
        <w:rPr>
          <w:color w:val="000000" w:themeColor="text1"/>
          <w:sz w:val="30"/>
          <w:szCs w:val="30"/>
        </w:rPr>
        <w:br/>
      </w:r>
      <w:r w:rsidRPr="0009072F">
        <w:rPr>
          <w:color w:val="000000" w:themeColor="text1"/>
          <w:sz w:val="30"/>
          <w:szCs w:val="30"/>
        </w:rPr>
        <w:t xml:space="preserve">и видеофильмов, и пункта 26 плана либерализации по сектору услуг </w:t>
      </w:r>
      <w:r>
        <w:rPr>
          <w:color w:val="000000" w:themeColor="text1"/>
          <w:sz w:val="30"/>
          <w:szCs w:val="30"/>
        </w:rPr>
        <w:br/>
      </w:r>
      <w:r w:rsidRPr="0009072F">
        <w:rPr>
          <w:color w:val="000000" w:themeColor="text1"/>
          <w:sz w:val="30"/>
          <w:szCs w:val="30"/>
        </w:rPr>
        <w:t>по демонстрации видеофильмов, утвержденными Решением Высшего Евразийского экономического совета от 26 декабря 2016 г. № 23</w:t>
      </w:r>
      <w:r>
        <w:rPr>
          <w:color w:val="000000" w:themeColor="text1"/>
          <w:sz w:val="30"/>
          <w:szCs w:val="30"/>
        </w:rPr>
        <w:t>,</w:t>
      </w:r>
      <w:r>
        <w:rPr>
          <w:color w:val="000000" w:themeColor="text1"/>
          <w:sz w:val="30"/>
          <w:szCs w:val="30"/>
        </w:rPr>
        <w:br/>
      </w:r>
      <w:r w:rsidR="00855526" w:rsidRPr="00550405">
        <w:rPr>
          <w:sz w:val="30"/>
          <w:szCs w:val="30"/>
        </w:rPr>
        <w:t>и</w:t>
      </w:r>
      <w:r w:rsidR="00855526" w:rsidRPr="00550405">
        <w:rPr>
          <w:color w:val="000000"/>
          <w:sz w:val="30"/>
          <w:szCs w:val="30"/>
        </w:rPr>
        <w:t xml:space="preserve"> с учетом информации Коллегии Евразийской экономической комиссии</w:t>
      </w:r>
      <w:r w:rsidR="00CC3E58">
        <w:rPr>
          <w:color w:val="000000"/>
          <w:sz w:val="30"/>
          <w:szCs w:val="30"/>
        </w:rPr>
        <w:t xml:space="preserve"> Совет Евразийской экономической комиссии</w:t>
      </w:r>
      <w:r w:rsidR="00CC3E58" w:rsidRPr="00CC3E58">
        <w:rPr>
          <w:b/>
          <w:spacing w:val="40"/>
          <w:sz w:val="30"/>
          <w:szCs w:val="30"/>
        </w:rPr>
        <w:t xml:space="preserve"> </w:t>
      </w:r>
      <w:r w:rsidR="00CC3E58" w:rsidRPr="003655E9">
        <w:rPr>
          <w:b/>
          <w:spacing w:val="40"/>
          <w:sz w:val="30"/>
          <w:szCs w:val="30"/>
        </w:rPr>
        <w:t>реши</w:t>
      </w:r>
      <w:r w:rsidR="00CC3E58" w:rsidRPr="003655E9">
        <w:rPr>
          <w:b/>
          <w:sz w:val="30"/>
          <w:szCs w:val="30"/>
        </w:rPr>
        <w:t>л</w:t>
      </w:r>
      <w:r w:rsidR="00CB4FC3">
        <w:rPr>
          <w:b/>
          <w:sz w:val="30"/>
          <w:szCs w:val="30"/>
        </w:rPr>
        <w:t>:</w:t>
      </w:r>
    </w:p>
    <w:p w:rsidR="00855526" w:rsidRDefault="00625601" w:rsidP="0009072F">
      <w:pPr>
        <w:spacing w:line="336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</w:t>
      </w:r>
      <w:r w:rsidR="0009072F">
        <w:rPr>
          <w:sz w:val="30"/>
          <w:szCs w:val="30"/>
        </w:rPr>
        <w:t>ешения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09072F" w:rsidRPr="0009072F">
        <w:rPr>
          <w:sz w:val="30"/>
          <w:szCs w:val="30"/>
        </w:rPr>
        <w:t>О внесении изменений в перечень</w:t>
      </w:r>
      <w:r w:rsidR="0009072F">
        <w:rPr>
          <w:sz w:val="30"/>
          <w:szCs w:val="30"/>
        </w:rPr>
        <w:t xml:space="preserve"> секторов (подсекторов) услуг, </w:t>
      </w:r>
      <w:r w:rsidR="0009072F" w:rsidRPr="0009072F">
        <w:rPr>
          <w:sz w:val="30"/>
          <w:szCs w:val="30"/>
        </w:rPr>
        <w:t xml:space="preserve">в которых функционирует единый рынок услуг </w:t>
      </w:r>
      <w:r w:rsidR="00EB03BB">
        <w:rPr>
          <w:sz w:val="30"/>
          <w:szCs w:val="30"/>
        </w:rPr>
        <w:br/>
      </w:r>
      <w:bookmarkStart w:id="0" w:name="_GoBack"/>
      <w:bookmarkEnd w:id="0"/>
      <w:r w:rsidR="0009072F" w:rsidRPr="0009072F">
        <w:rPr>
          <w:sz w:val="30"/>
          <w:szCs w:val="30"/>
        </w:rPr>
        <w:t>в рамках Евразийского экономического союза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</w:t>
      </w:r>
      <w:r w:rsidR="0009072F">
        <w:rPr>
          <w:color w:val="000000"/>
          <w:sz w:val="30"/>
          <w:szCs w:val="30"/>
        </w:rPr>
        <w:br/>
      </w:r>
      <w:r w:rsidR="00855526">
        <w:rPr>
          <w:color w:val="000000"/>
          <w:sz w:val="30"/>
          <w:szCs w:val="30"/>
        </w:rPr>
        <w:t>и представить его для рассмотрения Высшим Евразийским экономическим советом.</w:t>
      </w:r>
    </w:p>
    <w:p w:rsidR="000855BC" w:rsidRPr="0009072F" w:rsidRDefault="000855BC" w:rsidP="0009072F">
      <w:pPr>
        <w:spacing w:line="336" w:lineRule="auto"/>
        <w:ind w:firstLine="709"/>
        <w:jc w:val="both"/>
        <w:rPr>
          <w:sz w:val="30"/>
          <w:szCs w:val="30"/>
        </w:rPr>
      </w:pPr>
    </w:p>
    <w:p w:rsidR="00CC3E58" w:rsidRDefault="00625601" w:rsidP="00CC3E58">
      <w:pPr>
        <w:shd w:val="clear" w:color="auto" w:fill="FFFFFF"/>
        <w:spacing w:line="336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638EC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B09C0" w:rsidRPr="00F638EC" w:rsidTr="00B54BD6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B09C0" w:rsidRPr="00F638EC" w:rsidRDefault="002B09C0" w:rsidP="00B54BD6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B09C0" w:rsidRPr="00F638EC" w:rsidRDefault="002B09C0" w:rsidP="00B54BD6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Российской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B09C0" w:rsidRPr="00F638EC" w:rsidTr="00B54BD6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CC3E58" w:rsidP="00B54BD6">
            <w:pPr>
              <w:ind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CC3E58">
              <w:rPr>
                <w:rFonts w:eastAsia="Calibri"/>
                <w:b/>
                <w:spacing w:val="-10"/>
                <w:sz w:val="28"/>
                <w:szCs w:val="28"/>
              </w:rPr>
              <w:t>А. Мамин</w:t>
            </w:r>
          </w:p>
        </w:tc>
        <w:tc>
          <w:tcPr>
            <w:tcW w:w="2025" w:type="dxa"/>
            <w:vAlign w:val="bottom"/>
          </w:tcPr>
          <w:p w:rsidR="002B09C0" w:rsidRPr="00F638EC" w:rsidRDefault="00B92EEE" w:rsidP="00B92EE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 xml:space="preserve">Т. 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Абдыгулов</w:t>
            </w:r>
            <w:proofErr w:type="spellEnd"/>
          </w:p>
        </w:tc>
        <w:tc>
          <w:tcPr>
            <w:tcW w:w="1944" w:type="dxa"/>
            <w:vAlign w:val="bottom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9F9" w:rsidRDefault="001F29F9" w:rsidP="003F27F1">
      <w:r>
        <w:separator/>
      </w:r>
    </w:p>
  </w:endnote>
  <w:endnote w:type="continuationSeparator" w:id="0">
    <w:p w:rsidR="001F29F9" w:rsidRDefault="001F29F9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9F9" w:rsidRDefault="001F29F9" w:rsidP="003F27F1">
      <w:r>
        <w:separator/>
      </w:r>
    </w:p>
  </w:footnote>
  <w:footnote w:type="continuationSeparator" w:id="0">
    <w:p w:rsidR="001F29F9" w:rsidRDefault="001F29F9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EB03BB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43D9E"/>
    <w:rsid w:val="00053CFC"/>
    <w:rsid w:val="000855BC"/>
    <w:rsid w:val="0009072F"/>
    <w:rsid w:val="000B1D64"/>
    <w:rsid w:val="000B7D69"/>
    <w:rsid w:val="000F4F2D"/>
    <w:rsid w:val="001249F8"/>
    <w:rsid w:val="0014491B"/>
    <w:rsid w:val="001B04BC"/>
    <w:rsid w:val="001B39EE"/>
    <w:rsid w:val="001C0A38"/>
    <w:rsid w:val="001E10BB"/>
    <w:rsid w:val="001F29F9"/>
    <w:rsid w:val="001F53B9"/>
    <w:rsid w:val="0020140C"/>
    <w:rsid w:val="00204E64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D1412"/>
    <w:rsid w:val="002D5190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43287C"/>
    <w:rsid w:val="00476713"/>
    <w:rsid w:val="004907F6"/>
    <w:rsid w:val="004A500E"/>
    <w:rsid w:val="004A5D46"/>
    <w:rsid w:val="004C20E0"/>
    <w:rsid w:val="004F796D"/>
    <w:rsid w:val="004F7FD2"/>
    <w:rsid w:val="00511A40"/>
    <w:rsid w:val="00525B02"/>
    <w:rsid w:val="00541509"/>
    <w:rsid w:val="00550405"/>
    <w:rsid w:val="00565C7D"/>
    <w:rsid w:val="005750F3"/>
    <w:rsid w:val="005774B9"/>
    <w:rsid w:val="005843FC"/>
    <w:rsid w:val="005B3479"/>
    <w:rsid w:val="00601B9F"/>
    <w:rsid w:val="00625601"/>
    <w:rsid w:val="006716EA"/>
    <w:rsid w:val="00672CE6"/>
    <w:rsid w:val="00697C18"/>
    <w:rsid w:val="006A5426"/>
    <w:rsid w:val="006C1166"/>
    <w:rsid w:val="006D58D0"/>
    <w:rsid w:val="006E1A17"/>
    <w:rsid w:val="006E4D18"/>
    <w:rsid w:val="00720C9D"/>
    <w:rsid w:val="007432EB"/>
    <w:rsid w:val="00751106"/>
    <w:rsid w:val="00774635"/>
    <w:rsid w:val="0077507A"/>
    <w:rsid w:val="007B6F85"/>
    <w:rsid w:val="007E2C53"/>
    <w:rsid w:val="00855526"/>
    <w:rsid w:val="008627BD"/>
    <w:rsid w:val="0089488E"/>
    <w:rsid w:val="008A6BEF"/>
    <w:rsid w:val="008B3295"/>
    <w:rsid w:val="008C628D"/>
    <w:rsid w:val="008D5C14"/>
    <w:rsid w:val="008F1D74"/>
    <w:rsid w:val="009049AA"/>
    <w:rsid w:val="00941437"/>
    <w:rsid w:val="00945BA3"/>
    <w:rsid w:val="009A49CF"/>
    <w:rsid w:val="009B30FB"/>
    <w:rsid w:val="009C580C"/>
    <w:rsid w:val="009D73E8"/>
    <w:rsid w:val="009D7DDC"/>
    <w:rsid w:val="009F3059"/>
    <w:rsid w:val="00A160C7"/>
    <w:rsid w:val="00A16DBF"/>
    <w:rsid w:val="00A20705"/>
    <w:rsid w:val="00A26293"/>
    <w:rsid w:val="00A366F6"/>
    <w:rsid w:val="00A429B5"/>
    <w:rsid w:val="00A5744E"/>
    <w:rsid w:val="00A6389D"/>
    <w:rsid w:val="00A70344"/>
    <w:rsid w:val="00AC4423"/>
    <w:rsid w:val="00AD09D7"/>
    <w:rsid w:val="00B20B80"/>
    <w:rsid w:val="00B237E8"/>
    <w:rsid w:val="00B254B6"/>
    <w:rsid w:val="00B33A02"/>
    <w:rsid w:val="00B92EEE"/>
    <w:rsid w:val="00BB7B1B"/>
    <w:rsid w:val="00BC4B43"/>
    <w:rsid w:val="00BD4F06"/>
    <w:rsid w:val="00BD7DB6"/>
    <w:rsid w:val="00BE26ED"/>
    <w:rsid w:val="00BE711C"/>
    <w:rsid w:val="00C01782"/>
    <w:rsid w:val="00C0385B"/>
    <w:rsid w:val="00C2257A"/>
    <w:rsid w:val="00C8090F"/>
    <w:rsid w:val="00C8581A"/>
    <w:rsid w:val="00C867E8"/>
    <w:rsid w:val="00C90A69"/>
    <w:rsid w:val="00C9435C"/>
    <w:rsid w:val="00CA35B9"/>
    <w:rsid w:val="00CB4FC3"/>
    <w:rsid w:val="00CC3E58"/>
    <w:rsid w:val="00CE07A0"/>
    <w:rsid w:val="00D00AB5"/>
    <w:rsid w:val="00D259C1"/>
    <w:rsid w:val="00D3053E"/>
    <w:rsid w:val="00D338D8"/>
    <w:rsid w:val="00D374D8"/>
    <w:rsid w:val="00D53015"/>
    <w:rsid w:val="00D62611"/>
    <w:rsid w:val="00D64661"/>
    <w:rsid w:val="00D76821"/>
    <w:rsid w:val="00D8592C"/>
    <w:rsid w:val="00DA52F7"/>
    <w:rsid w:val="00E34B75"/>
    <w:rsid w:val="00E61B7A"/>
    <w:rsid w:val="00E8015B"/>
    <w:rsid w:val="00EB03BB"/>
    <w:rsid w:val="00EC21FA"/>
    <w:rsid w:val="00EE6E7B"/>
    <w:rsid w:val="00EF2E4B"/>
    <w:rsid w:val="00EF5C80"/>
    <w:rsid w:val="00F33CBB"/>
    <w:rsid w:val="00F512FE"/>
    <w:rsid w:val="00F56D58"/>
    <w:rsid w:val="00F638EC"/>
    <w:rsid w:val="00F64D46"/>
    <w:rsid w:val="00F747E8"/>
    <w:rsid w:val="00F97DF5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25640-0A68-4BAA-B039-640200F3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Галитдинов Ринат Анисович</cp:lastModifiedBy>
  <cp:revision>7</cp:revision>
  <cp:lastPrinted>2016-03-15T10:47:00Z</cp:lastPrinted>
  <dcterms:created xsi:type="dcterms:W3CDTF">2017-10-24T14:54:00Z</dcterms:created>
  <dcterms:modified xsi:type="dcterms:W3CDTF">2017-10-24T15:03:00Z</dcterms:modified>
</cp:coreProperties>
</file>