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FA78B3" w:rsidRPr="004D77CF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D8B" w:rsidRPr="004D77CF" w:rsidRDefault="00AF4D8B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7E9" w:rsidRPr="004D77CF" w:rsidRDefault="00CC17E9" w:rsidP="00CC17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Наименование проекта распоряжения</w:t>
      </w:r>
      <w:r w:rsidR="0084139B" w:rsidRPr="004D77CF">
        <w:rPr>
          <w:rFonts w:ascii="Times New Roman" w:hAnsi="Times New Roman" w:cs="Times New Roman"/>
          <w:sz w:val="28"/>
          <w:szCs w:val="28"/>
        </w:rPr>
        <w:t xml:space="preserve"> Коллегии Евразийской экономической комиссии</w:t>
      </w:r>
      <w:r w:rsidRPr="004D77CF">
        <w:rPr>
          <w:rFonts w:ascii="Times New Roman" w:hAnsi="Times New Roman" w:cs="Times New Roman"/>
          <w:sz w:val="28"/>
          <w:szCs w:val="28"/>
        </w:rPr>
        <w:t xml:space="preserve">: </w:t>
      </w:r>
      <w:r w:rsidRPr="004D77CF">
        <w:rPr>
          <w:rFonts w:ascii="Times New Roman" w:hAnsi="Times New Roman"/>
          <w:sz w:val="28"/>
          <w:szCs w:val="28"/>
        </w:rPr>
        <w:t>«</w:t>
      </w:r>
      <w:r w:rsidRPr="004D77CF">
        <w:rPr>
          <w:rFonts w:ascii="Times New Roman" w:hAnsi="Times New Roman"/>
          <w:bCs/>
          <w:color w:val="000000"/>
          <w:sz w:val="28"/>
          <w:szCs w:val="28"/>
        </w:rPr>
        <w:t xml:space="preserve">О проекте решения Совета Евразийской экономической комиссии «О </w:t>
      </w:r>
      <w:r w:rsidRPr="004D77CF">
        <w:rPr>
          <w:rFonts w:ascii="Times New Roman" w:hAnsi="Times New Roman"/>
          <w:sz w:val="28"/>
          <w:szCs w:val="28"/>
        </w:rPr>
        <w:t>внесении изменений в Методику расчета и порядок наложения штрафов за нарушение общих правил конкуренции на трансграничных рынках» (далее соответственно – Комиссия, проект распоряжения Коллегии Комиссии).</w:t>
      </w: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>ой направлен проект р</w:t>
      </w:r>
      <w:r w:rsidR="00201284" w:rsidRPr="004D77CF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</w:p>
    <w:p w:rsidR="00A17E81" w:rsidRPr="00AF4D8B" w:rsidRDefault="002319B2" w:rsidP="000C7E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77CF">
        <w:rPr>
          <w:rFonts w:ascii="Times New Roman" w:hAnsi="Times New Roman"/>
          <w:sz w:val="28"/>
          <w:szCs w:val="28"/>
        </w:rPr>
        <w:t xml:space="preserve">Проект </w:t>
      </w:r>
      <w:r w:rsidR="00201284" w:rsidRPr="004D77CF">
        <w:rPr>
          <w:rFonts w:ascii="Times New Roman" w:hAnsi="Times New Roman"/>
          <w:sz w:val="28"/>
          <w:szCs w:val="28"/>
        </w:rPr>
        <w:t>р</w:t>
      </w:r>
      <w:r w:rsidRPr="004D77CF">
        <w:rPr>
          <w:rFonts w:ascii="Times New Roman" w:hAnsi="Times New Roman"/>
          <w:sz w:val="28"/>
          <w:szCs w:val="28"/>
        </w:rPr>
        <w:t>аспоряжения Коллегии Комиссии подготовлен Департаментом конкурентной политики и политики в области государственных закупок Комиссии</w:t>
      </w:r>
      <w:r w:rsidR="00EC245A" w:rsidRPr="004D77CF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CD5E4B" w:rsidRPr="004D77CF">
        <w:rPr>
          <w:rFonts w:ascii="Times New Roman" w:hAnsi="Times New Roman"/>
          <w:sz w:val="28"/>
          <w:szCs w:val="28"/>
        </w:rPr>
        <w:t xml:space="preserve">. </w:t>
      </w:r>
    </w:p>
    <w:p w:rsidR="00EC245A" w:rsidRPr="004D77CF" w:rsidRDefault="009461C4" w:rsidP="00EC245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77CF">
        <w:rPr>
          <w:rFonts w:ascii="Times New Roman" w:hAnsi="Times New Roman"/>
          <w:sz w:val="28"/>
          <w:szCs w:val="28"/>
        </w:rPr>
        <w:t xml:space="preserve">Согласно пункту 16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19 к </w:t>
      </w:r>
      <w:r w:rsidRPr="004D77CF">
        <w:rPr>
          <w:rFonts w:ascii="Times New Roman" w:hAnsi="Times New Roman"/>
          <w:sz w:val="28"/>
          <w:szCs w:val="28"/>
        </w:rPr>
        <w:t xml:space="preserve">Договору о Евразийском экономическом союзе от 29 мая 2014 года (далее </w:t>
      </w:r>
      <w:r w:rsidR="008A1CD0" w:rsidRPr="004D77CF">
        <w:rPr>
          <w:rFonts w:ascii="Times New Roman" w:hAnsi="Times New Roman"/>
          <w:sz w:val="28"/>
          <w:szCs w:val="28"/>
        </w:rPr>
        <w:t>соответственно – </w:t>
      </w:r>
      <w:r w:rsidRPr="004D77CF">
        <w:rPr>
          <w:rFonts w:ascii="Times New Roman" w:hAnsi="Times New Roman"/>
          <w:sz w:val="28"/>
          <w:szCs w:val="28"/>
        </w:rPr>
        <w:t>Приложение № 19, Договор</w:t>
      </w:r>
      <w:r w:rsidR="00974FC3" w:rsidRPr="004D77CF">
        <w:rPr>
          <w:rFonts w:ascii="Times New Roman" w:hAnsi="Times New Roman"/>
          <w:sz w:val="28"/>
          <w:szCs w:val="28"/>
        </w:rPr>
        <w:t>, ЕАЭС</w:t>
      </w:r>
      <w:r w:rsidRPr="004D77CF">
        <w:rPr>
          <w:rFonts w:ascii="Times New Roman" w:hAnsi="Times New Roman"/>
          <w:sz w:val="28"/>
          <w:szCs w:val="28"/>
        </w:rPr>
        <w:t>) Комиссия</w:t>
      </w:r>
      <w:r w:rsidR="00871532" w:rsidRPr="004D77CF">
        <w:rPr>
          <w:rFonts w:ascii="Times New Roman" w:hAnsi="Times New Roman"/>
          <w:sz w:val="28"/>
          <w:szCs w:val="28"/>
        </w:rPr>
        <w:t xml:space="preserve"> в соответствии с </w:t>
      </w:r>
      <w:r w:rsidR="008234A5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Методикой расчета и порядком наложения штрафов за нарушение общих правил конкуренции на трансграничных рынках, утвержденной решением Совета Комиссии от 17.12.2012 г. № 118</w:t>
      </w:r>
      <w:r w:rsidR="0035510D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A1CD0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 – </w:t>
      </w:r>
      <w:r w:rsidR="0035510D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Методика)</w:t>
      </w:r>
      <w:r w:rsidR="008234A5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77CF">
        <w:rPr>
          <w:rFonts w:ascii="Times New Roman" w:hAnsi="Times New Roman"/>
          <w:sz w:val="28"/>
          <w:szCs w:val="28"/>
        </w:rPr>
        <w:t xml:space="preserve"> налагает штрафы за нарушения общих правил конкуренции на трансграничных рынках</w:t>
      </w:r>
      <w:proofErr w:type="gramEnd"/>
      <w:r w:rsidRPr="004D77C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4D77CF">
        <w:rPr>
          <w:rFonts w:ascii="Times New Roman" w:hAnsi="Times New Roman"/>
          <w:sz w:val="28"/>
          <w:szCs w:val="28"/>
        </w:rPr>
        <w:t>пред</w:t>
      </w:r>
      <w:r w:rsidR="008234A5" w:rsidRPr="004D77CF">
        <w:rPr>
          <w:rFonts w:ascii="Times New Roman" w:hAnsi="Times New Roman"/>
          <w:sz w:val="28"/>
          <w:szCs w:val="28"/>
        </w:rPr>
        <w:t>усмотренных статьей 76 Договора, а также за непредставление либо</w:t>
      </w:r>
      <w:proofErr w:type="gramEnd"/>
      <w:r w:rsidR="008234A5" w:rsidRPr="004D77CF">
        <w:rPr>
          <w:rFonts w:ascii="Times New Roman" w:hAnsi="Times New Roman"/>
          <w:sz w:val="28"/>
          <w:szCs w:val="28"/>
        </w:rPr>
        <w:t xml:space="preserve"> несвоевременное представление в Комиссию по ее требованию сведений (информации) или за представление в Комиссию заведомо недостоверных сведений (информации)</w:t>
      </w:r>
      <w:r w:rsidR="00BE7E78" w:rsidRPr="00BE7E78">
        <w:rPr>
          <w:rFonts w:ascii="Times New Roman" w:hAnsi="Times New Roman"/>
          <w:sz w:val="28"/>
          <w:szCs w:val="28"/>
        </w:rPr>
        <w:t xml:space="preserve"> (</w:t>
      </w:r>
      <w:r w:rsidR="00BE7E78">
        <w:rPr>
          <w:rFonts w:ascii="Times New Roman" w:hAnsi="Times New Roman"/>
          <w:sz w:val="28"/>
          <w:szCs w:val="28"/>
        </w:rPr>
        <w:t>далее - нарушения</w:t>
      </w:r>
      <w:r w:rsidR="00BE7E78" w:rsidRPr="00BE7E78">
        <w:rPr>
          <w:rFonts w:ascii="Times New Roman" w:hAnsi="Times New Roman"/>
          <w:sz w:val="28"/>
          <w:szCs w:val="28"/>
        </w:rPr>
        <w:t>)</w:t>
      </w:r>
      <w:r w:rsidR="008234A5" w:rsidRPr="004D77CF">
        <w:rPr>
          <w:rFonts w:ascii="Times New Roman" w:hAnsi="Times New Roman"/>
          <w:sz w:val="28"/>
          <w:szCs w:val="28"/>
        </w:rPr>
        <w:t>.</w:t>
      </w:r>
    </w:p>
    <w:p w:rsidR="00510B87" w:rsidRPr="004D77CF" w:rsidRDefault="00510B87" w:rsidP="00510B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В соответствии с пунктом 12 Методики решение по делу о нарушении общих правил конкуренции на трансграничных рынках не может быть вынесено по истечении 3 лет со дня совершения нарушения</w:t>
      </w:r>
      <w:r w:rsidR="006C72D0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BC4" w:rsidRPr="004D77CF" w:rsidRDefault="00681BC4" w:rsidP="00681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proofErr w:type="spellStart"/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Справочно</w:t>
      </w:r>
      <w:proofErr w:type="spellEnd"/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:</w:t>
      </w:r>
    </w:p>
    <w:p w:rsidR="00681BC4" w:rsidRPr="004D77CF" w:rsidRDefault="00681BC4" w:rsidP="00681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Договором </w:t>
      </w:r>
      <w:r w:rsidR="00BE7E78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определены </w:t>
      </w:r>
      <w:r w:rsidR="000426A7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нарушения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 общих правил конкуренции, предусмотренны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е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статьей 76 Договора (недобросовестная конкуренция</w:t>
      </w:r>
      <w:r w:rsidR="00BE7E78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(далее - НДК)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, </w:t>
      </w:r>
      <w:proofErr w:type="spellStart"/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антиконкурентные</w:t>
      </w:r>
      <w:proofErr w:type="spellEnd"/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соглашения, координация экономической деятельности, злоупотребление доминирующим положением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)</w:t>
      </w:r>
      <w:r w:rsidR="00BE7E78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.</w:t>
      </w:r>
    </w:p>
    <w:p w:rsidR="00681BC4" w:rsidRPr="004D77CF" w:rsidRDefault="00BE7E78" w:rsidP="00526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Также нарушениями могут быть </w:t>
      </w:r>
      <w:r w:rsidR="00681BC4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непредставление или несвоевременное представление в Комиссию сведений (информации), представление в Комиссию заведомо недостоверных сведений (информации). </w:t>
      </w:r>
    </w:p>
    <w:p w:rsidR="00681BC4" w:rsidRPr="004D77CF" w:rsidRDefault="00BE7E78" w:rsidP="00526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Правом ЕАЭС</w:t>
      </w:r>
      <w:r w:rsidR="00681BC4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определены процедуры, по которым проводится:</w:t>
      </w:r>
    </w:p>
    <w:p w:rsidR="00681BC4" w:rsidRPr="004D77CF" w:rsidRDefault="00681BC4" w:rsidP="00526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- рассмотрение заявлений</w:t>
      </w:r>
      <w:r w:rsidR="00526049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(</w:t>
      </w:r>
      <w:r w:rsidR="00526049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Порядок рассмотрения заявлений (материалов о нарушении общих правил конкуренции на трансграничных рынках, утвержденный 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р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ешение</w:t>
      </w:r>
      <w:r w:rsidR="00526049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м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совета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Комиссии № 97 от 23.11.2022 г.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)</w:t>
      </w:r>
      <w:r w:rsidR="00526049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;</w:t>
      </w:r>
    </w:p>
    <w:p w:rsidR="00681BC4" w:rsidRPr="004D77CF" w:rsidRDefault="00681BC4" w:rsidP="00526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- 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проведение расследований (</w:t>
      </w:r>
      <w:r w:rsidR="00526049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Порядок проведения расследований о нарушении общих правил конкуренции на трансграничных рынках, утвержденный 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решение</w:t>
      </w:r>
      <w:r w:rsidR="00526049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м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Совета Комиссии № 98 от 23.11.2012 г.);</w:t>
      </w:r>
    </w:p>
    <w:p w:rsidR="00681BC4" w:rsidRPr="004D77CF" w:rsidRDefault="00681BC4" w:rsidP="0052604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- 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рассмотрение дел (</w:t>
      </w:r>
      <w:r w:rsidR="00526049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Порядок рассмотрения дел о нарушении общих правил конкуренции на трансграничных рынках, утвержденный 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решение</w:t>
      </w:r>
      <w:r w:rsidR="00526049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м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Совета Комиссии № 99 от 23.11.2012 г.).</w:t>
      </w:r>
    </w:p>
    <w:p w:rsidR="00F67EEC" w:rsidRPr="004D77CF" w:rsidRDefault="00F67EEC" w:rsidP="00693C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</w:t>
      </w:r>
      <w:r w:rsidR="00681BC4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практике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6D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производство по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7866D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BE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НДК </w:t>
      </w:r>
      <w:r w:rsidR="007866D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 меньше времени, нежели по делам</w:t>
      </w:r>
      <w:r w:rsidR="005C0AF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66D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связанным </w:t>
      </w:r>
      <w:proofErr w:type="gramStart"/>
      <w:r w:rsidR="007866D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7866D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злоупотреблением доминирующим положением, заключением </w:t>
      </w:r>
      <w:proofErr w:type="spellStart"/>
      <w:r w:rsidR="007866D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антиконкурентных</w:t>
      </w:r>
      <w:proofErr w:type="spellEnd"/>
      <w:r w:rsidR="007866D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соглашений и координаци</w:t>
      </w:r>
      <w:r w:rsidR="00526049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866D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экономической деятельности.</w:t>
      </w:r>
    </w:p>
    <w:p w:rsidR="00F67EEC" w:rsidRPr="004D77CF" w:rsidRDefault="00F67EEC" w:rsidP="007866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Справочно</w:t>
      </w:r>
      <w:proofErr w:type="spellEnd"/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F67EEC" w:rsidRPr="004D77CF" w:rsidRDefault="003A27A9" w:rsidP="00693C8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Производство по д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ела</w:t>
      </w:r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 </w:t>
      </w:r>
      <w:r w:rsidR="0036705B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НДК 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явля</w:t>
      </w:r>
      <w:r w:rsidR="0016037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тся </w:t>
      </w:r>
      <w:r w:rsidR="0016037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менее сложным процессом 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сравнению с </w:t>
      </w:r>
      <w:r w:rsidR="0044466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иной 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категорией дел</w:t>
      </w:r>
      <w:r w:rsidR="0044466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(например, </w:t>
      </w:r>
      <w:r w:rsidR="0036705B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НДК </w:t>
      </w:r>
      <w:r w:rsidR="00DA3590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более оперативное получение </w:t>
      </w:r>
      <w:r w:rsidR="0044466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доказательств, поскольку заявител</w:t>
      </w:r>
      <w:r w:rsidR="0016037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44466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представля</w:t>
      </w:r>
      <w:r w:rsidR="0016037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="0044466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 </w:t>
      </w:r>
      <w:r w:rsidR="00DA3590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большой объем данных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A3590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уже на первых этапах производства</w:t>
      </w:r>
      <w:r w:rsidR="002B16F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="002B16F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="002B16F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соответствии с Методикой оце</w:t>
      </w:r>
      <w:r w:rsidR="002B16F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ки состояния конкуренции, утвержденной решением Совета № 7 от 30.01.2013 г., в части </w:t>
      </w:r>
      <w:r w:rsidR="005C0AFF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НДК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оценка состояния конкуренции может осуществляться </w:t>
      </w:r>
      <w:r w:rsidR="002B16F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только 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предварительным определением товара</w:t>
      </w:r>
      <w:r w:rsidR="002B16F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не требует установления иных показателей</w:t>
      </w:r>
      <w:r w:rsidR="005C0AFF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2B16F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B30D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таких как </w:t>
      </w:r>
      <w:r w:rsidR="002B16F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доля и объем рынка, </w:t>
      </w:r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уровень концентрации, наличие доминирующего положения и т.п.)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</w:p>
    <w:p w:rsidR="00CA1E3A" w:rsidRPr="004D77CF" w:rsidRDefault="00FD75EE" w:rsidP="00F717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3</w:t>
      </w:r>
      <w:r w:rsidR="00510B8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летний срок привлечения к ответственности </w:t>
      </w:r>
      <w:r w:rsidR="00CA1E3A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B8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6735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злоупотребление доминирующим положением, заключение </w:t>
      </w:r>
      <w:proofErr w:type="spellStart"/>
      <w:r w:rsidR="00B6735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антиконкурентных</w:t>
      </w:r>
      <w:proofErr w:type="spellEnd"/>
      <w:r w:rsidR="00B6735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соглашений и координаци</w:t>
      </w:r>
      <w:r w:rsidR="00CA1E3A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6735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экономической деятельности </w:t>
      </w:r>
      <w:r w:rsidR="00C76B9B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недостаточным</w:t>
      </w:r>
      <w:r w:rsidR="00B6735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</w:t>
      </w:r>
      <w:r w:rsidR="00B535A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23D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реально </w:t>
      </w:r>
      <w:r w:rsidR="00573DF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</w:t>
      </w:r>
      <w:r w:rsidR="009A17A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</w:t>
      </w:r>
      <w:r w:rsidR="00573DF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A17A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заявлений, проведени</w:t>
      </w:r>
      <w:r w:rsidR="00573DF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A17A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5A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</w:t>
      </w:r>
      <w:r w:rsidR="00573DF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73A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535A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</w:t>
      </w:r>
      <w:r w:rsidR="00573DF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535A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</w:t>
      </w:r>
      <w:r w:rsidR="0084139B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535A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</w:t>
      </w:r>
      <w:r w:rsidR="0084139B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535A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C73A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287163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вероятн</w:t>
      </w:r>
      <w:r w:rsidR="00FF4990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287163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</w:t>
      </w:r>
      <w:r w:rsidR="00FF4990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7163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обжалования </w:t>
      </w:r>
      <w:r w:rsidR="00C73A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</w:t>
      </w:r>
      <w:r w:rsidR="00FF4990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C73A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068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</w:t>
      </w:r>
      <w:r w:rsidR="00FF4990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64068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C73A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порядке,</w:t>
      </w:r>
      <w:r w:rsidR="003D723D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 более длительный период и </w:t>
      </w:r>
      <w:r w:rsidR="00573DF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выходит за рамки указанного срока </w:t>
      </w:r>
      <w:r w:rsidR="003D723D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573DF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 к ответственности.</w:t>
      </w:r>
      <w:proofErr w:type="gramEnd"/>
    </w:p>
    <w:p w:rsidR="0084139B" w:rsidRPr="004D77CF" w:rsidRDefault="0084139B" w:rsidP="00841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Справочно</w:t>
      </w:r>
      <w:proofErr w:type="spellEnd"/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84139B" w:rsidRPr="004D77CF" w:rsidRDefault="0084139B" w:rsidP="00841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Порядками рассмотрения заявлений (материалов), проведения расследований и рассмотрения дел о нарушении общих правил конкуренции на трансграничных рынках, утвержденными решениями Совета Комиссии № 97, 98 и 99 от 23.11.2012 г., предусмотрены следующие процессуальные сроки:</w:t>
      </w:r>
    </w:p>
    <w:p w:rsidR="0084139B" w:rsidRPr="004D77CF" w:rsidRDefault="0084139B" w:rsidP="00841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 рассмотрение заявлений - 30 рабочих дней</w:t>
      </w:r>
      <w:r w:rsidR="00BE7E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возможностью приостановления срока на период проведения анализа рынка (не более чем на 90 рабочих дней) и период выдачи и выполнения предупреждения (по определённым составам))</w:t>
      </w:r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84139B" w:rsidRPr="004D77CF" w:rsidRDefault="0084139B" w:rsidP="00841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 проведение расследований - 90 рабочих дней с возможностью продления на 60 рабочих дней;</w:t>
      </w:r>
    </w:p>
    <w:p w:rsidR="0084139B" w:rsidRPr="004D77CF" w:rsidRDefault="0084139B" w:rsidP="00841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 рассмотрение дел - 60 рабочих дней с возможностью продления на 60 рабочих дней</w:t>
      </w:r>
      <w:r w:rsidR="007675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возможностью приостановления срока (экспертиза при необходимости)</w:t>
      </w:r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37F8F" w:rsidRPr="004D77CF" w:rsidRDefault="00837F8F" w:rsidP="00AF4D8B">
      <w:pPr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принимать во внимание, что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правило, днем совершения нарушения принято считать дату совершения конкретного действия </w:t>
      </w:r>
      <w:r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(например, отказ от заключения договора, изъятие товара из обращения и т.д.)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бездействия </w:t>
      </w:r>
      <w:r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(например, непринятие мер по претензиям контрагента по договору, игнорирование его официальных обращений и т.д.)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78A" w:rsidRPr="004D77CF" w:rsidRDefault="00681BC4" w:rsidP="00F717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признакам </w:t>
      </w:r>
      <w:proofErr w:type="gramStart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proofErr w:type="gramEnd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4D77C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сути, подается по 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совершенному нарушению, т</w:t>
      </w:r>
      <w:r w:rsidR="00767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675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совершения предполагаемого нарушения 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твлен. </w:t>
      </w:r>
    </w:p>
    <w:p w:rsidR="00F7178A" w:rsidRPr="004D77CF" w:rsidRDefault="00681BC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Арифметически сложив 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по всем </w:t>
      </w:r>
      <w:r w:rsidR="00767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процессуальным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процедурам </w:t>
      </w:r>
      <w:r w:rsidR="0076754D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(учитывая и приостановление сроков)</w:t>
      </w:r>
      <w:r w:rsidR="0076754D" w:rsidRPr="00AF4D8B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понимая, что нарушения совершено до подачи заявления </w:t>
      </w:r>
      <w:r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(заявление </w:t>
      </w:r>
      <w:r w:rsidR="00A25FB1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может поступить не сразу после совершения нарушения)</w:t>
      </w:r>
      <w:r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очевидно, что </w:t>
      </w:r>
      <w:r w:rsidR="00F7178A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3-х летн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F7178A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178A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привлечения к ответственности недостаточн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78A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Коллегия Комиссии</w:t>
      </w:r>
      <w:r w:rsidR="002225ED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ряде случаев</w:t>
      </w:r>
      <w:r w:rsidR="00F7178A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58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(злоупотребление доминирующим положением, заключение </w:t>
      </w:r>
      <w:proofErr w:type="spellStart"/>
      <w:r w:rsidR="009F058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антиконкурентных</w:t>
      </w:r>
      <w:proofErr w:type="spellEnd"/>
      <w:r w:rsidR="009F058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соглашений и координацию экономической деятельности) </w:t>
      </w:r>
      <w:r w:rsidR="00F7178A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сможет принять решение по делу о нарушении</w:t>
      </w:r>
      <w:proofErr w:type="gramEnd"/>
      <w:r w:rsidR="00054F38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правил конкуренции на трансграничных рынках</w:t>
      </w:r>
      <w:r w:rsidR="003E5F28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7010" w:rsidRPr="004D77CF" w:rsidRDefault="00F47010" w:rsidP="00F717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proofErr w:type="gramStart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изложенным</w:t>
      </w:r>
      <w:proofErr w:type="gramEnd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058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указанным категориям дел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увеличить срок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0426A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может быть вынесено решение 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Коллегии Комиссии 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(увеличить срок давности установления факта и привлечения к 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058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7BDE" w:rsidRPr="004D77CF" w:rsidRDefault="00510B87" w:rsidP="007343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="007343C9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13 Методики предусмотрено, что при длящемся нарушении срок, предусмотренный пунктом 12 Методики, начинает исчисляться «со дня обнаружения нарушения». </w:t>
      </w:r>
    </w:p>
    <w:p w:rsidR="007343C9" w:rsidRPr="004D77CF" w:rsidRDefault="007343C9" w:rsidP="007343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Методикой не определено, что именно понимается под «днем обнаружения нарушения», что не позволяет в полной мере объективно исчислять сроки давности привлечения лица к ответственности. </w:t>
      </w:r>
    </w:p>
    <w:p w:rsidR="006C72D0" w:rsidRPr="004D77CF" w:rsidRDefault="006C72D0" w:rsidP="006C72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общим правилам, длящимся нарушением 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нарушение </w:t>
      </w:r>
      <w:r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(действие или бездействие)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выражается в длительном непрекращающемся невыполнении или ненадлежащем выполнении предусмотренных законом обязанностей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F8F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(период нарушения с и по, если</w:t>
      </w:r>
      <w:r w:rsidR="005C752C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нарушение</w:t>
      </w:r>
      <w:r w:rsidR="00837F8F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окончено.</w:t>
      </w:r>
      <w:proofErr w:type="gramEnd"/>
      <w:r w:rsidR="00837F8F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proofErr w:type="gramStart"/>
      <w:r w:rsidR="00837F8F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В свою очередь, длящееся м</w:t>
      </w:r>
      <w:r w:rsidR="005C752C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ожет быть </w:t>
      </w:r>
      <w:r w:rsidR="00837F8F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нарушением и до принятия решения по нему)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6C72D0" w:rsidRPr="004D77CF" w:rsidRDefault="006C72D0" w:rsidP="006C72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Полагаем необходимым 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день, который будет считаться днем об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аружения длящегося нарушения и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днем последнее заседание комиссии по рассмотрению дела, которое является датой окончания рассмотрения дела, так как именно на последнем заседании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ясны все обстоятельства нарушения, опрошены вс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участвующие в рассмотрении дела, 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не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бходимые процессуальные действия  </w:t>
      </w:r>
      <w:r w:rsidR="00A25FB1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</w:t>
      </w:r>
      <w:r w:rsidR="00837F8F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экспертиза</w:t>
      </w:r>
      <w:r w:rsidR="00A25FB1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,</w:t>
      </w:r>
      <w:r w:rsidR="00837F8F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мотивир</w:t>
      </w:r>
      <w:r w:rsidR="00A25FB1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ованное</w:t>
      </w:r>
      <w:r w:rsidR="00837F8F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представление и т д</w:t>
      </w:r>
      <w:r w:rsidR="00A25FB1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  <w:r w:rsidRPr="00AF4D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даты окончания рассмотрения дела</w:t>
      </w:r>
      <w:proofErr w:type="gramEnd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по рассмотрению дела приступает к подготовке проекта решения Коллегии Комиссии по делу.</w:t>
      </w:r>
    </w:p>
    <w:p w:rsidR="006C72D0" w:rsidRPr="004D77CF" w:rsidRDefault="006C72D0" w:rsidP="007343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A41" w:rsidRPr="004D77CF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5E7234" w:rsidRPr="004D77CF" w:rsidRDefault="008A28D1" w:rsidP="007D736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30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660E9B" w:rsidRPr="004D77CF">
        <w:rPr>
          <w:rFonts w:ascii="Times New Roman" w:hAnsi="Times New Roman" w:cs="Times New Roman"/>
          <w:sz w:val="28"/>
          <w:szCs w:val="28"/>
        </w:rPr>
        <w:t>право</w:t>
      </w:r>
      <w:r w:rsidR="007D736C" w:rsidRPr="004D77CF">
        <w:rPr>
          <w:rFonts w:ascii="Times New Roman" w:hAnsi="Times New Roman" w:cs="Times New Roman"/>
          <w:sz w:val="28"/>
          <w:szCs w:val="28"/>
        </w:rPr>
        <w:t xml:space="preserve">вых </w:t>
      </w:r>
      <w:r w:rsidRPr="004D77CF">
        <w:rPr>
          <w:rFonts w:ascii="Times New Roman" w:hAnsi="Times New Roman" w:cs="Times New Roman"/>
          <w:sz w:val="28"/>
          <w:szCs w:val="28"/>
        </w:rPr>
        <w:t>механизмов</w:t>
      </w:r>
      <w:r w:rsidRPr="004D77CF">
        <w:rPr>
          <w:rFonts w:ascii="Times New Roman" w:hAnsi="Times New Roman"/>
          <w:sz w:val="28"/>
          <w:szCs w:val="30"/>
        </w:rPr>
        <w:t>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 </w:t>
      </w:r>
      <w:r w:rsidR="0037685B" w:rsidRPr="004D77CF">
        <w:rPr>
          <w:rFonts w:ascii="Times New Roman" w:hAnsi="Times New Roman"/>
          <w:b/>
          <w:sz w:val="28"/>
          <w:szCs w:val="28"/>
        </w:rPr>
        <w:t>р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аспоряжения Коллегии Комиссии </w:t>
      </w:r>
    </w:p>
    <w:p w:rsidR="005D23BD" w:rsidRPr="004D77C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Х</w:t>
      </w:r>
      <w:r w:rsidR="005D23BD" w:rsidRPr="004D77CF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4D77CF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9D5791" w:rsidRPr="004D77CF" w:rsidRDefault="007343C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Х</w:t>
      </w:r>
      <w:r w:rsidR="009D5791" w:rsidRPr="004D77CF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A21A07" w:rsidRPr="004D77CF">
        <w:rPr>
          <w:rFonts w:ascii="Times New Roman" w:hAnsi="Times New Roman" w:cs="Times New Roman"/>
          <w:sz w:val="28"/>
          <w:szCs w:val="28"/>
        </w:rPr>
        <w:t>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4D77CF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8A28D1" w:rsidRPr="004D77CF">
        <w:rPr>
          <w:rFonts w:ascii="Times New Roman" w:hAnsi="Times New Roman" w:cs="Times New Roman"/>
          <w:sz w:val="28"/>
          <w:szCs w:val="28"/>
        </w:rPr>
        <w:t>распоряжения</w:t>
      </w:r>
      <w:r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="00075D50" w:rsidRPr="004D77CF">
        <w:rPr>
          <w:rFonts w:ascii="Times New Roman" w:hAnsi="Times New Roman" w:cs="Times New Roman"/>
          <w:sz w:val="28"/>
          <w:szCs w:val="28"/>
        </w:rPr>
        <w:t xml:space="preserve">Коллегии Комиссии </w:t>
      </w:r>
      <w:r w:rsidRPr="004D77CF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роектом </w:t>
      </w:r>
      <w:r w:rsidR="0037685B" w:rsidRPr="004D77CF">
        <w:rPr>
          <w:rFonts w:ascii="Times New Roman" w:hAnsi="Times New Roman"/>
          <w:b/>
          <w:sz w:val="28"/>
          <w:szCs w:val="28"/>
        </w:rPr>
        <w:t>р</w:t>
      </w:r>
      <w:r w:rsidR="009461C4" w:rsidRPr="004D77CF">
        <w:rPr>
          <w:rFonts w:ascii="Times New Roman" w:hAnsi="Times New Roman"/>
          <w:b/>
          <w:sz w:val="28"/>
          <w:szCs w:val="28"/>
        </w:rPr>
        <w:t>аспоряжения Коллегии Комиссии</w:t>
      </w:r>
      <w:r w:rsidR="009461C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:rsidR="00510B87" w:rsidRPr="004D77CF" w:rsidRDefault="00762962" w:rsidP="007343C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37685B" w:rsidRPr="004D77CF">
        <w:rPr>
          <w:rFonts w:ascii="Times New Roman" w:hAnsi="Times New Roman" w:cs="Times New Roman"/>
          <w:sz w:val="28"/>
          <w:szCs w:val="28"/>
        </w:rPr>
        <w:t xml:space="preserve">распоряжения Коллегии Комиссии </w:t>
      </w:r>
      <w:r w:rsidRPr="004D77CF">
        <w:rPr>
          <w:rFonts w:ascii="Times New Roman" w:hAnsi="Times New Roman" w:cs="Times New Roman"/>
          <w:sz w:val="28"/>
          <w:szCs w:val="28"/>
        </w:rPr>
        <w:t>позволит</w:t>
      </w:r>
      <w:r w:rsidR="00510B87" w:rsidRPr="004D77CF">
        <w:rPr>
          <w:rFonts w:ascii="Times New Roman" w:hAnsi="Times New Roman" w:cs="Times New Roman"/>
          <w:sz w:val="28"/>
          <w:szCs w:val="28"/>
        </w:rPr>
        <w:t>:</w:t>
      </w:r>
    </w:p>
    <w:p w:rsidR="00510B87" w:rsidRPr="004D77CF" w:rsidRDefault="00510B87" w:rsidP="007343C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- увеличить срок давности привлечения к ответственности за нарушения, предусмотренные частями 1, 3-6 статьи 76 Договора</w:t>
      </w:r>
      <w:r w:rsidR="006E55EC"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="006E55EC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(злоупотребление доминирующим положением, заключение </w:t>
      </w:r>
      <w:proofErr w:type="spellStart"/>
      <w:r w:rsidR="006E55EC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антиконкурентных</w:t>
      </w:r>
      <w:proofErr w:type="spellEnd"/>
      <w:r w:rsidR="006E55EC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соглашений и координацию экономической деятельности)</w:t>
      </w:r>
      <w:r w:rsidRPr="004D77CF">
        <w:rPr>
          <w:rFonts w:ascii="Times New Roman" w:hAnsi="Times New Roman" w:cs="Times New Roman"/>
          <w:sz w:val="28"/>
          <w:szCs w:val="28"/>
        </w:rPr>
        <w:t>;</w:t>
      </w:r>
    </w:p>
    <w:p w:rsidR="007343C9" w:rsidRPr="004D77CF" w:rsidRDefault="00510B87" w:rsidP="007343C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- </w:t>
      </w:r>
      <w:r w:rsidR="007343C9" w:rsidRPr="004D77CF">
        <w:rPr>
          <w:rFonts w:ascii="Times New Roman" w:hAnsi="Times New Roman" w:cs="Times New Roman"/>
          <w:sz w:val="28"/>
          <w:szCs w:val="28"/>
        </w:rPr>
        <w:t>закрепить понятие «день обнаружения нарушения» для целей исчисления срока давности привлечения лица к ответственности при длящемся нарушении</w:t>
      </w:r>
      <w:r w:rsidR="007343C9" w:rsidRPr="004D77CF">
        <w:rPr>
          <w:rFonts w:ascii="Times New Roman" w:hAnsi="Times New Roman"/>
          <w:sz w:val="28"/>
          <w:szCs w:val="28"/>
        </w:rPr>
        <w:t xml:space="preserve"> общих правил конкуренции</w:t>
      </w:r>
      <w:r w:rsidR="007343C9" w:rsidRPr="004D77CF">
        <w:rPr>
          <w:rFonts w:ascii="Times New Roman" w:hAnsi="Times New Roman" w:cs="Times New Roman"/>
          <w:sz w:val="28"/>
          <w:szCs w:val="28"/>
        </w:rPr>
        <w:t>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5E7234" w:rsidRPr="004D77CF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4D77CF">
        <w:rPr>
          <w:rFonts w:ascii="Times New Roman" w:hAnsi="Times New Roman" w:cs="Times New Roman"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4E27D3" w:rsidRPr="004D77CF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</w:p>
    <w:p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77CF">
        <w:rPr>
          <w:rFonts w:ascii="Times New Roman" w:hAnsi="Times New Roman"/>
          <w:sz w:val="28"/>
          <w:szCs w:val="28"/>
        </w:rPr>
        <w:t>Пункт</w:t>
      </w:r>
      <w:r w:rsidR="008A28D1" w:rsidRPr="004D77CF">
        <w:rPr>
          <w:rFonts w:ascii="Times New Roman" w:hAnsi="Times New Roman"/>
          <w:sz w:val="28"/>
          <w:szCs w:val="28"/>
        </w:rPr>
        <w:t>ом</w:t>
      </w:r>
      <w:r w:rsidRPr="004D77CF">
        <w:rPr>
          <w:rFonts w:ascii="Times New Roman" w:hAnsi="Times New Roman"/>
          <w:sz w:val="28"/>
          <w:szCs w:val="28"/>
        </w:rPr>
        <w:t xml:space="preserve"> </w:t>
      </w:r>
      <w:r w:rsidR="008A28D1" w:rsidRPr="004D77CF">
        <w:rPr>
          <w:rFonts w:ascii="Times New Roman" w:hAnsi="Times New Roman"/>
          <w:sz w:val="28"/>
          <w:szCs w:val="28"/>
        </w:rPr>
        <w:t>11</w:t>
      </w:r>
      <w:r w:rsidRPr="004D77CF">
        <w:rPr>
          <w:rFonts w:ascii="Times New Roman" w:hAnsi="Times New Roman"/>
          <w:sz w:val="28"/>
          <w:szCs w:val="28"/>
        </w:rPr>
        <w:t xml:space="preserve"> </w:t>
      </w:r>
      <w:r w:rsidR="006D5FBA" w:rsidRPr="004D77CF">
        <w:rPr>
          <w:rFonts w:ascii="Times New Roman" w:hAnsi="Times New Roman"/>
          <w:sz w:val="28"/>
          <w:szCs w:val="28"/>
        </w:rPr>
        <w:t>П</w:t>
      </w:r>
      <w:r w:rsidRPr="004D77CF">
        <w:rPr>
          <w:rFonts w:ascii="Times New Roman" w:hAnsi="Times New Roman"/>
          <w:sz w:val="28"/>
          <w:szCs w:val="28"/>
        </w:rPr>
        <w:t>риложени</w:t>
      </w:r>
      <w:r w:rsidR="006D5FBA" w:rsidRPr="004D77CF">
        <w:rPr>
          <w:rFonts w:ascii="Times New Roman" w:hAnsi="Times New Roman"/>
          <w:sz w:val="28"/>
          <w:szCs w:val="28"/>
        </w:rPr>
        <w:t>я</w:t>
      </w:r>
      <w:r w:rsidRPr="004D77CF">
        <w:rPr>
          <w:rFonts w:ascii="Times New Roman" w:hAnsi="Times New Roman"/>
          <w:sz w:val="28"/>
          <w:szCs w:val="28"/>
        </w:rPr>
        <w:t xml:space="preserve"> № 19 </w:t>
      </w:r>
      <w:r w:rsidR="008A28D1" w:rsidRPr="004D77CF">
        <w:rPr>
          <w:rFonts w:ascii="Times New Roman" w:hAnsi="Times New Roman"/>
          <w:sz w:val="28"/>
          <w:szCs w:val="28"/>
        </w:rPr>
        <w:t xml:space="preserve">установлено, что </w:t>
      </w:r>
      <w:r w:rsidR="00CC17E9" w:rsidRPr="004D77CF">
        <w:rPr>
          <w:rFonts w:ascii="Times New Roman" w:hAnsi="Times New Roman"/>
          <w:sz w:val="28"/>
          <w:szCs w:val="28"/>
        </w:rPr>
        <w:t>Методика</w:t>
      </w:r>
      <w:r w:rsidR="008A28D1" w:rsidRPr="004D77CF">
        <w:rPr>
          <w:rFonts w:ascii="Times New Roman" w:hAnsi="Times New Roman"/>
          <w:sz w:val="28"/>
          <w:szCs w:val="28"/>
        </w:rPr>
        <w:t xml:space="preserve"> входит в перечень утверждаемых Комиссией документов, необходимых Комиссии для целей осуществления полномочий по </w:t>
      </w:r>
      <w:proofErr w:type="gramStart"/>
      <w:r w:rsidR="008A28D1" w:rsidRPr="004D77CF">
        <w:rPr>
          <w:rFonts w:ascii="Times New Roman" w:hAnsi="Times New Roman"/>
          <w:sz w:val="28"/>
          <w:szCs w:val="28"/>
        </w:rPr>
        <w:t>контролю за</w:t>
      </w:r>
      <w:proofErr w:type="gramEnd"/>
      <w:r w:rsidR="008A28D1" w:rsidRPr="004D77CF">
        <w:rPr>
          <w:rFonts w:ascii="Times New Roman" w:hAnsi="Times New Roman"/>
          <w:sz w:val="28"/>
          <w:szCs w:val="28"/>
        </w:rPr>
        <w:t xml:space="preserve"> соблюдением общих правил конкуренции на трансграничных рынках, установленных разделом </w:t>
      </w:r>
      <w:r w:rsidR="008A28D1" w:rsidRPr="004D77CF">
        <w:rPr>
          <w:rFonts w:ascii="Times New Roman" w:hAnsi="Times New Roman"/>
          <w:sz w:val="28"/>
          <w:szCs w:val="28"/>
          <w:lang w:val="en-US"/>
        </w:rPr>
        <w:t>XVIII</w:t>
      </w:r>
      <w:r w:rsidR="008A28D1" w:rsidRPr="004D77CF">
        <w:rPr>
          <w:rFonts w:ascii="Times New Roman" w:hAnsi="Times New Roman"/>
          <w:sz w:val="28"/>
          <w:szCs w:val="28"/>
        </w:rPr>
        <w:t xml:space="preserve"> Договора.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683B5A" w:rsidRPr="004D77CF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ствия </w:t>
      </w:r>
      <w:proofErr w:type="gramStart"/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принятия проекта </w:t>
      </w:r>
      <w:r w:rsidR="00683B5A" w:rsidRPr="004D77CF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  <w:proofErr w:type="gramEnd"/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4D77CF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4D77CF">
        <w:rPr>
          <w:rFonts w:ascii="Times New Roman" w:hAnsi="Times New Roman" w:cs="Times New Roman"/>
          <w:sz w:val="28"/>
          <w:szCs w:val="28"/>
        </w:rPr>
        <w:t>п</w:t>
      </w:r>
      <w:r w:rsidR="004C6617" w:rsidRPr="004D77CF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4D77CF">
        <w:rPr>
          <w:rFonts w:ascii="Times New Roman" w:hAnsi="Times New Roman"/>
          <w:sz w:val="28"/>
          <w:szCs w:val="28"/>
        </w:rPr>
        <w:t>р</w:t>
      </w:r>
      <w:r w:rsidR="004C6617" w:rsidRPr="004D77CF">
        <w:rPr>
          <w:rFonts w:ascii="Times New Roman" w:hAnsi="Times New Roman"/>
          <w:sz w:val="28"/>
          <w:szCs w:val="28"/>
        </w:rPr>
        <w:t xml:space="preserve">аспоряжения Коллегии Комиссии </w:t>
      </w:r>
      <w:r w:rsidRPr="004D77CF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234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</w:t>
      </w:r>
      <w:proofErr w:type="gramStart"/>
      <w:r w:rsidRPr="004D77CF">
        <w:rPr>
          <w:rFonts w:ascii="Times New Roman" w:hAnsi="Times New Roman" w:cs="Times New Roman"/>
          <w:b/>
          <w:sz w:val="28"/>
          <w:szCs w:val="28"/>
        </w:rPr>
        <w:t xml:space="preserve">вступления проекта </w:t>
      </w:r>
      <w:r w:rsidR="00D9246D" w:rsidRPr="004D77CF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  <w:proofErr w:type="gramEnd"/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9D42BF" w:rsidRPr="004D77CF" w:rsidRDefault="000C7E4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/>
          <w:sz w:val="28"/>
          <w:szCs w:val="28"/>
        </w:rPr>
        <w:t>Распоряжени</w:t>
      </w:r>
      <w:r w:rsidR="009461C4" w:rsidRPr="004D77CF">
        <w:rPr>
          <w:rFonts w:ascii="Times New Roman" w:hAnsi="Times New Roman"/>
          <w:sz w:val="28"/>
          <w:szCs w:val="28"/>
        </w:rPr>
        <w:t>е</w:t>
      </w:r>
      <w:r w:rsidRPr="004D77CF">
        <w:rPr>
          <w:rFonts w:ascii="Times New Roman" w:hAnsi="Times New Roman"/>
          <w:sz w:val="28"/>
          <w:szCs w:val="28"/>
        </w:rPr>
        <w:t xml:space="preserve"> Коллегии Комиссии</w:t>
      </w:r>
      <w:r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4D77CF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proofErr w:type="gramStart"/>
      <w:r w:rsidR="00B75F04" w:rsidRPr="004D77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75F04" w:rsidRPr="004D77CF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5E7234" w:rsidRPr="004D77CF" w:rsidRDefault="008A28D1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4D77CF">
        <w:rPr>
          <w:rFonts w:ascii="Times New Roman" w:hAnsi="Times New Roman" w:cs="Times New Roman"/>
          <w:sz w:val="28"/>
          <w:szCs w:val="28"/>
        </w:rPr>
        <w:t>Повышение качества исполнения функций по пресечению нарушений общих правил конкуренции</w:t>
      </w:r>
      <w:r w:rsidR="00BF3F08" w:rsidRPr="004D77CF">
        <w:rPr>
          <w:rFonts w:ascii="Times New Roman" w:hAnsi="Times New Roman" w:cs="Times New Roman"/>
          <w:sz w:val="28"/>
          <w:szCs w:val="28"/>
        </w:rPr>
        <w:t xml:space="preserve"> с целью обеспечения законных прав и интересов субъектов предпринимательской деятельности</w:t>
      </w:r>
      <w:r w:rsidR="00E358E6" w:rsidRPr="004D77CF">
        <w:rPr>
          <w:rFonts w:ascii="Times New Roman" w:hAnsi="Times New Roman"/>
          <w:sz w:val="30"/>
          <w:szCs w:val="30"/>
        </w:rPr>
        <w:t>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4D77CF">
        <w:rPr>
          <w:rFonts w:ascii="Times New Roman" w:hAnsi="Times New Roman" w:cs="Times New Roman"/>
          <w:b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5A" w:rsidRPr="004D77CF">
        <w:rPr>
          <w:rFonts w:ascii="Times New Roman" w:hAnsi="Times New Roman" w:cs="Times New Roman"/>
          <w:b/>
          <w:sz w:val="28"/>
          <w:szCs w:val="28"/>
        </w:rPr>
        <w:lastRenderedPageBreak/>
        <w:t>распоряжения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4D77CF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4D77CF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4D77CF">
        <w:rPr>
          <w:rFonts w:ascii="Times New Roman" w:hAnsi="Times New Roman"/>
          <w:sz w:val="28"/>
          <w:szCs w:val="28"/>
        </w:rPr>
        <w:t>п</w:t>
      </w:r>
      <w:r w:rsidR="00D24C62" w:rsidRPr="004D77CF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4D77CF">
        <w:rPr>
          <w:rFonts w:ascii="Times New Roman" w:hAnsi="Times New Roman"/>
          <w:sz w:val="28"/>
          <w:szCs w:val="28"/>
        </w:rPr>
        <w:t>р</w:t>
      </w:r>
      <w:r w:rsidR="00D24C62" w:rsidRPr="004D77CF">
        <w:rPr>
          <w:rFonts w:ascii="Times New Roman" w:hAnsi="Times New Roman"/>
          <w:sz w:val="28"/>
          <w:szCs w:val="28"/>
        </w:rPr>
        <w:t>аспоряжения Коллегии Комиссии</w:t>
      </w:r>
      <w:r w:rsidR="00D24C62"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sz w:val="28"/>
          <w:szCs w:val="28"/>
        </w:rPr>
        <w:t xml:space="preserve">был изучен опыт государств-членов </w:t>
      </w:r>
      <w:r w:rsidR="00A16570" w:rsidRPr="004D77CF">
        <w:rPr>
          <w:rFonts w:ascii="Times New Roman" w:hAnsi="Times New Roman" w:cs="Times New Roman"/>
          <w:sz w:val="28"/>
          <w:szCs w:val="28"/>
        </w:rPr>
        <w:t>ЕАЭС</w:t>
      </w:r>
      <w:r w:rsidR="00EF7384" w:rsidRPr="004D77CF">
        <w:rPr>
          <w:rFonts w:ascii="Times New Roman" w:hAnsi="Times New Roman" w:cs="Times New Roman"/>
          <w:sz w:val="28"/>
          <w:szCs w:val="28"/>
        </w:rPr>
        <w:t xml:space="preserve"> и международный опыт</w:t>
      </w:r>
      <w:r w:rsidRPr="004D77CF">
        <w:rPr>
          <w:rFonts w:ascii="Times New Roman" w:hAnsi="Times New Roman" w:cs="Times New Roman"/>
          <w:sz w:val="28"/>
          <w:szCs w:val="28"/>
        </w:rPr>
        <w:t>.</w:t>
      </w:r>
    </w:p>
    <w:p w:rsidR="005E7234" w:rsidRPr="004D77CF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Предста</w:t>
      </w:r>
      <w:bookmarkStart w:id="0" w:name="_GoBack"/>
      <w:bookmarkEnd w:id="0"/>
      <w:r w:rsidRPr="004D77CF">
        <w:rPr>
          <w:rFonts w:ascii="Times New Roman" w:hAnsi="Times New Roman" w:cs="Times New Roman"/>
          <w:sz w:val="28"/>
          <w:szCs w:val="28"/>
        </w:rPr>
        <w:t xml:space="preserve">вители заинтересованных органов власти государств-членов </w:t>
      </w:r>
      <w:r w:rsidR="005B3D7E" w:rsidRPr="004D77CF">
        <w:rPr>
          <w:rFonts w:ascii="Times New Roman" w:hAnsi="Times New Roman" w:cs="Times New Roman"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sz w:val="28"/>
          <w:szCs w:val="28"/>
        </w:rPr>
        <w:t xml:space="preserve"> признали целесообразность </w:t>
      </w:r>
      <w:proofErr w:type="gramStart"/>
      <w:r w:rsidRPr="004D77CF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37685B" w:rsidRPr="004D77CF">
        <w:rPr>
          <w:rFonts w:ascii="Times New Roman" w:hAnsi="Times New Roman" w:cs="Times New Roman"/>
          <w:sz w:val="28"/>
          <w:szCs w:val="28"/>
        </w:rPr>
        <w:t>п</w:t>
      </w:r>
      <w:r w:rsidR="00D24C62" w:rsidRPr="004D77CF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4D77CF">
        <w:rPr>
          <w:rFonts w:ascii="Times New Roman" w:hAnsi="Times New Roman"/>
          <w:sz w:val="28"/>
          <w:szCs w:val="28"/>
        </w:rPr>
        <w:t>р</w:t>
      </w:r>
      <w:r w:rsidR="00D24C62" w:rsidRPr="004D77CF">
        <w:rPr>
          <w:rFonts w:ascii="Times New Roman" w:hAnsi="Times New Roman"/>
          <w:sz w:val="28"/>
          <w:szCs w:val="28"/>
        </w:rPr>
        <w:t>аспоряжения Коллегии Комиссии</w:t>
      </w:r>
      <w:proofErr w:type="gramEnd"/>
      <w:r w:rsidRPr="004D77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956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proofErr w:type="gramEnd"/>
    </w:p>
    <w:p w:rsidR="002E262D" w:rsidRPr="004D77C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234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4D77CF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4D77CF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:rsidR="002E262D" w:rsidRPr="004D77C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E8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.</w:t>
      </w: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4D77CF">
        <w:rPr>
          <w:b/>
        </w:rPr>
        <w:t>_________________________</w:t>
      </w:r>
    </w:p>
    <w:sectPr w:rsidR="00F35DE2" w:rsidRPr="00F35DE2" w:rsidSect="00340B8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3DC" w:rsidRDefault="009523DC" w:rsidP="00340B80">
      <w:pPr>
        <w:spacing w:after="0" w:line="240" w:lineRule="auto"/>
      </w:pPr>
      <w:r>
        <w:separator/>
      </w:r>
    </w:p>
  </w:endnote>
  <w:endnote w:type="continuationSeparator" w:id="0">
    <w:p w:rsidR="009523DC" w:rsidRDefault="009523DC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3DC" w:rsidRDefault="009523DC" w:rsidP="00340B80">
      <w:pPr>
        <w:spacing w:after="0" w:line="240" w:lineRule="auto"/>
      </w:pPr>
      <w:r>
        <w:separator/>
      </w:r>
    </w:p>
  </w:footnote>
  <w:footnote w:type="continuationSeparator" w:id="0">
    <w:p w:rsidR="009523DC" w:rsidRDefault="009523DC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4D8B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12E7F"/>
    <w:rsid w:val="00022804"/>
    <w:rsid w:val="00023A7F"/>
    <w:rsid w:val="00025103"/>
    <w:rsid w:val="000414C9"/>
    <w:rsid w:val="000426A7"/>
    <w:rsid w:val="0004449E"/>
    <w:rsid w:val="00047785"/>
    <w:rsid w:val="00054F38"/>
    <w:rsid w:val="0007194A"/>
    <w:rsid w:val="00073637"/>
    <w:rsid w:val="000751E0"/>
    <w:rsid w:val="00075D50"/>
    <w:rsid w:val="00090973"/>
    <w:rsid w:val="000A15CF"/>
    <w:rsid w:val="000A3B84"/>
    <w:rsid w:val="000B5628"/>
    <w:rsid w:val="000C7E49"/>
    <w:rsid w:val="000D1CF1"/>
    <w:rsid w:val="000F7E78"/>
    <w:rsid w:val="00102070"/>
    <w:rsid w:val="001115E9"/>
    <w:rsid w:val="0012510C"/>
    <w:rsid w:val="00160374"/>
    <w:rsid w:val="001616E6"/>
    <w:rsid w:val="0017216D"/>
    <w:rsid w:val="00174205"/>
    <w:rsid w:val="001A18BA"/>
    <w:rsid w:val="001C2608"/>
    <w:rsid w:val="001C7F04"/>
    <w:rsid w:val="001F389F"/>
    <w:rsid w:val="00201284"/>
    <w:rsid w:val="002225ED"/>
    <w:rsid w:val="002319B2"/>
    <w:rsid w:val="00234C63"/>
    <w:rsid w:val="002430BE"/>
    <w:rsid w:val="002449CD"/>
    <w:rsid w:val="002458CA"/>
    <w:rsid w:val="00252A41"/>
    <w:rsid w:val="00287163"/>
    <w:rsid w:val="00287F75"/>
    <w:rsid w:val="002906B6"/>
    <w:rsid w:val="002A2F02"/>
    <w:rsid w:val="002B16F4"/>
    <w:rsid w:val="002B75D6"/>
    <w:rsid w:val="002E262D"/>
    <w:rsid w:val="002E2A2D"/>
    <w:rsid w:val="00301732"/>
    <w:rsid w:val="00330FDE"/>
    <w:rsid w:val="00331A84"/>
    <w:rsid w:val="00335978"/>
    <w:rsid w:val="00340B80"/>
    <w:rsid w:val="0035510D"/>
    <w:rsid w:val="0036705B"/>
    <w:rsid w:val="0037685B"/>
    <w:rsid w:val="003A27A9"/>
    <w:rsid w:val="003A5592"/>
    <w:rsid w:val="003B30DC"/>
    <w:rsid w:val="003B70CC"/>
    <w:rsid w:val="003D723D"/>
    <w:rsid w:val="003E5F28"/>
    <w:rsid w:val="00407DC7"/>
    <w:rsid w:val="004176A8"/>
    <w:rsid w:val="00420774"/>
    <w:rsid w:val="00435C92"/>
    <w:rsid w:val="0044135C"/>
    <w:rsid w:val="0044466C"/>
    <w:rsid w:val="00445E7C"/>
    <w:rsid w:val="00461B0A"/>
    <w:rsid w:val="0048699E"/>
    <w:rsid w:val="004B1127"/>
    <w:rsid w:val="004C2051"/>
    <w:rsid w:val="004C6617"/>
    <w:rsid w:val="004D2552"/>
    <w:rsid w:val="004D77CF"/>
    <w:rsid w:val="004E27D3"/>
    <w:rsid w:val="004F3A72"/>
    <w:rsid w:val="00510B87"/>
    <w:rsid w:val="00516772"/>
    <w:rsid w:val="00526049"/>
    <w:rsid w:val="0053202D"/>
    <w:rsid w:val="005565C4"/>
    <w:rsid w:val="00573DF7"/>
    <w:rsid w:val="005821B2"/>
    <w:rsid w:val="005835A1"/>
    <w:rsid w:val="00586768"/>
    <w:rsid w:val="005B3D7E"/>
    <w:rsid w:val="005C0AFF"/>
    <w:rsid w:val="005C752C"/>
    <w:rsid w:val="005D23BD"/>
    <w:rsid w:val="005E3D2D"/>
    <w:rsid w:val="005E7234"/>
    <w:rsid w:val="005E723E"/>
    <w:rsid w:val="005E76D8"/>
    <w:rsid w:val="006030E2"/>
    <w:rsid w:val="00610B79"/>
    <w:rsid w:val="0062052D"/>
    <w:rsid w:val="00630488"/>
    <w:rsid w:val="0063325B"/>
    <w:rsid w:val="00635896"/>
    <w:rsid w:val="00641FB8"/>
    <w:rsid w:val="00660E9B"/>
    <w:rsid w:val="00681BC4"/>
    <w:rsid w:val="006820BE"/>
    <w:rsid w:val="00683B5A"/>
    <w:rsid w:val="00693C87"/>
    <w:rsid w:val="006B31E9"/>
    <w:rsid w:val="006C1323"/>
    <w:rsid w:val="006C2BD3"/>
    <w:rsid w:val="006C72D0"/>
    <w:rsid w:val="006D5FBA"/>
    <w:rsid w:val="006E55EC"/>
    <w:rsid w:val="006E6DD1"/>
    <w:rsid w:val="00734112"/>
    <w:rsid w:val="007343C9"/>
    <w:rsid w:val="0074447A"/>
    <w:rsid w:val="00762962"/>
    <w:rsid w:val="0076754D"/>
    <w:rsid w:val="007717AD"/>
    <w:rsid w:val="00772366"/>
    <w:rsid w:val="007866D1"/>
    <w:rsid w:val="00787D2C"/>
    <w:rsid w:val="007A132C"/>
    <w:rsid w:val="007B1733"/>
    <w:rsid w:val="007C57EA"/>
    <w:rsid w:val="007D736C"/>
    <w:rsid w:val="007F6D73"/>
    <w:rsid w:val="008034C3"/>
    <w:rsid w:val="008138E5"/>
    <w:rsid w:val="008234A5"/>
    <w:rsid w:val="00831159"/>
    <w:rsid w:val="00831D78"/>
    <w:rsid w:val="00837F8F"/>
    <w:rsid w:val="0084139B"/>
    <w:rsid w:val="00871532"/>
    <w:rsid w:val="008737F6"/>
    <w:rsid w:val="008962EC"/>
    <w:rsid w:val="008A1CD0"/>
    <w:rsid w:val="008A28D1"/>
    <w:rsid w:val="008C47EB"/>
    <w:rsid w:val="00907BDE"/>
    <w:rsid w:val="00910A00"/>
    <w:rsid w:val="00920048"/>
    <w:rsid w:val="009255E9"/>
    <w:rsid w:val="009461C4"/>
    <w:rsid w:val="009523DC"/>
    <w:rsid w:val="00952DC7"/>
    <w:rsid w:val="00955E07"/>
    <w:rsid w:val="00974FC3"/>
    <w:rsid w:val="00997937"/>
    <w:rsid w:val="009A17AE"/>
    <w:rsid w:val="009A5AC2"/>
    <w:rsid w:val="009B3CFF"/>
    <w:rsid w:val="009D06DE"/>
    <w:rsid w:val="009D42BF"/>
    <w:rsid w:val="009D5791"/>
    <w:rsid w:val="009E4E8E"/>
    <w:rsid w:val="009F058E"/>
    <w:rsid w:val="00A02B35"/>
    <w:rsid w:val="00A16570"/>
    <w:rsid w:val="00A17E81"/>
    <w:rsid w:val="00A17EA8"/>
    <w:rsid w:val="00A21A07"/>
    <w:rsid w:val="00A25FB1"/>
    <w:rsid w:val="00A37299"/>
    <w:rsid w:val="00A74AA8"/>
    <w:rsid w:val="00A75553"/>
    <w:rsid w:val="00A76BA2"/>
    <w:rsid w:val="00A80334"/>
    <w:rsid w:val="00A82815"/>
    <w:rsid w:val="00AD1F53"/>
    <w:rsid w:val="00AD6961"/>
    <w:rsid w:val="00AF4D8B"/>
    <w:rsid w:val="00B45290"/>
    <w:rsid w:val="00B50F95"/>
    <w:rsid w:val="00B535AE"/>
    <w:rsid w:val="00B64068"/>
    <w:rsid w:val="00B6735F"/>
    <w:rsid w:val="00B75F04"/>
    <w:rsid w:val="00B9510C"/>
    <w:rsid w:val="00BB3BBB"/>
    <w:rsid w:val="00BB4207"/>
    <w:rsid w:val="00BC3956"/>
    <w:rsid w:val="00BE7E78"/>
    <w:rsid w:val="00BF000B"/>
    <w:rsid w:val="00BF3F08"/>
    <w:rsid w:val="00C03F65"/>
    <w:rsid w:val="00C2004D"/>
    <w:rsid w:val="00C346AC"/>
    <w:rsid w:val="00C715E1"/>
    <w:rsid w:val="00C73AB1"/>
    <w:rsid w:val="00C76B9B"/>
    <w:rsid w:val="00C93493"/>
    <w:rsid w:val="00CA1E3A"/>
    <w:rsid w:val="00CA4B3B"/>
    <w:rsid w:val="00CA53AF"/>
    <w:rsid w:val="00CC17E9"/>
    <w:rsid w:val="00CC42F6"/>
    <w:rsid w:val="00CD0CA8"/>
    <w:rsid w:val="00CD5E4B"/>
    <w:rsid w:val="00CE1510"/>
    <w:rsid w:val="00CE2A23"/>
    <w:rsid w:val="00CF4A13"/>
    <w:rsid w:val="00D015F1"/>
    <w:rsid w:val="00D057DC"/>
    <w:rsid w:val="00D22B3F"/>
    <w:rsid w:val="00D24C62"/>
    <w:rsid w:val="00D258F6"/>
    <w:rsid w:val="00D375B4"/>
    <w:rsid w:val="00D62555"/>
    <w:rsid w:val="00D62EB2"/>
    <w:rsid w:val="00D7001B"/>
    <w:rsid w:val="00D9246D"/>
    <w:rsid w:val="00DA2A79"/>
    <w:rsid w:val="00DA3590"/>
    <w:rsid w:val="00DD3763"/>
    <w:rsid w:val="00DF2A2B"/>
    <w:rsid w:val="00E358E6"/>
    <w:rsid w:val="00E5412C"/>
    <w:rsid w:val="00E55777"/>
    <w:rsid w:val="00E55E25"/>
    <w:rsid w:val="00E60446"/>
    <w:rsid w:val="00E85703"/>
    <w:rsid w:val="00E917FC"/>
    <w:rsid w:val="00EA684E"/>
    <w:rsid w:val="00EB5CE8"/>
    <w:rsid w:val="00EB6B13"/>
    <w:rsid w:val="00EC042F"/>
    <w:rsid w:val="00EC245A"/>
    <w:rsid w:val="00ED0465"/>
    <w:rsid w:val="00EF0E4E"/>
    <w:rsid w:val="00EF1480"/>
    <w:rsid w:val="00EF2709"/>
    <w:rsid w:val="00EF5F50"/>
    <w:rsid w:val="00EF7384"/>
    <w:rsid w:val="00F06250"/>
    <w:rsid w:val="00F27DA7"/>
    <w:rsid w:val="00F3491C"/>
    <w:rsid w:val="00F35DE2"/>
    <w:rsid w:val="00F47010"/>
    <w:rsid w:val="00F64208"/>
    <w:rsid w:val="00F67EEC"/>
    <w:rsid w:val="00F710D9"/>
    <w:rsid w:val="00F7178A"/>
    <w:rsid w:val="00F85D2F"/>
    <w:rsid w:val="00FA78B3"/>
    <w:rsid w:val="00FD4B98"/>
    <w:rsid w:val="00FD75EE"/>
    <w:rsid w:val="00FE7F52"/>
    <w:rsid w:val="00FF070D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50A4B-1B97-4CEC-8EBA-CC239649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3</cp:revision>
  <cp:lastPrinted>2022-08-24T11:56:00Z</cp:lastPrinted>
  <dcterms:created xsi:type="dcterms:W3CDTF">2022-08-24T11:57:00Z</dcterms:created>
  <dcterms:modified xsi:type="dcterms:W3CDTF">2022-08-24T11:57:00Z</dcterms:modified>
</cp:coreProperties>
</file>