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4F3" w:rsidRDefault="00DF24F3" w:rsidP="008C51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</w:t>
      </w:r>
      <w:r w:rsidR="009253D8">
        <w:rPr>
          <w:rFonts w:ascii="Times New Roman" w:eastAsia="Calibri" w:hAnsi="Times New Roman" w:cs="Times New Roman"/>
          <w:b/>
          <w:sz w:val="28"/>
          <w:szCs w:val="28"/>
        </w:rPr>
        <w:t>водн</w:t>
      </w:r>
      <w:r>
        <w:rPr>
          <w:rFonts w:ascii="Times New Roman" w:eastAsia="Calibri" w:hAnsi="Times New Roman" w:cs="Times New Roman"/>
          <w:b/>
          <w:sz w:val="28"/>
          <w:szCs w:val="28"/>
        </w:rPr>
        <w:t>ый</w:t>
      </w:r>
      <w:r w:rsidR="009253D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B5C6B">
        <w:rPr>
          <w:rFonts w:ascii="Times New Roman" w:eastAsia="Calibri" w:hAnsi="Times New Roman" w:cs="Times New Roman"/>
          <w:b/>
          <w:sz w:val="28"/>
          <w:szCs w:val="28"/>
        </w:rPr>
        <w:t>переч</w:t>
      </w:r>
      <w:r>
        <w:rPr>
          <w:rFonts w:ascii="Times New Roman" w:eastAsia="Calibri" w:hAnsi="Times New Roman" w:cs="Times New Roman"/>
          <w:b/>
          <w:sz w:val="28"/>
          <w:szCs w:val="28"/>
        </w:rPr>
        <w:t>ень</w:t>
      </w:r>
      <w:r w:rsidR="00EB5C6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8C5141" w:rsidRDefault="00EB5C6B" w:rsidP="00DF24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замечаний </w:t>
      </w:r>
      <w:r w:rsidR="009253D8">
        <w:rPr>
          <w:rFonts w:ascii="Times New Roman" w:eastAsia="Calibri" w:hAnsi="Times New Roman" w:cs="Times New Roman"/>
          <w:b/>
          <w:sz w:val="28"/>
          <w:szCs w:val="28"/>
        </w:rPr>
        <w:t>(</w:t>
      </w:r>
      <w:r>
        <w:rPr>
          <w:rFonts w:ascii="Times New Roman" w:eastAsia="Calibri" w:hAnsi="Times New Roman" w:cs="Times New Roman"/>
          <w:b/>
          <w:sz w:val="28"/>
          <w:szCs w:val="28"/>
        </w:rPr>
        <w:t>предложений</w:t>
      </w:r>
      <w:r w:rsidR="009253D8">
        <w:rPr>
          <w:rFonts w:ascii="Times New Roman" w:eastAsia="Calibri" w:hAnsi="Times New Roman" w:cs="Times New Roman"/>
          <w:b/>
          <w:sz w:val="28"/>
          <w:szCs w:val="28"/>
        </w:rPr>
        <w:t>)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C63D4">
        <w:rPr>
          <w:rFonts w:ascii="Times New Roman" w:eastAsia="Calibri" w:hAnsi="Times New Roman" w:cs="Times New Roman"/>
          <w:b/>
          <w:sz w:val="28"/>
          <w:szCs w:val="28"/>
        </w:rPr>
        <w:t>на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проект акта </w:t>
      </w:r>
      <w:r w:rsidR="008644B1">
        <w:rPr>
          <w:rFonts w:ascii="Times New Roman" w:eastAsia="Calibri" w:hAnsi="Times New Roman" w:cs="Times New Roman"/>
          <w:b/>
          <w:sz w:val="28"/>
          <w:szCs w:val="28"/>
        </w:rPr>
        <w:t>Евразийской экономической комиссии</w:t>
      </w:r>
    </w:p>
    <w:p w:rsidR="002F1E3C" w:rsidRDefault="002F1E3C" w:rsidP="00EB5C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2315" w:rsidRPr="00CE64D3" w:rsidRDefault="00326554" w:rsidP="003265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32655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 внесении изменений в Решение Комиссии Таможенного союза от 7 апреля 2011 г. № 607</w:t>
      </w:r>
    </w:p>
    <w:p w:rsidR="008644B1" w:rsidRDefault="009253D8" w:rsidP="008644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9253D8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8C5141" w:rsidRPr="009253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наименование </w:t>
      </w:r>
      <w:r w:rsidR="0073506D" w:rsidRPr="009253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проекта </w:t>
      </w:r>
      <w:r w:rsidR="00381903" w:rsidRPr="009253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акта </w:t>
      </w:r>
      <w:r w:rsidR="008644B1" w:rsidRPr="009253D8">
        <w:rPr>
          <w:rFonts w:ascii="Times New Roman" w:eastAsia="Calibri" w:hAnsi="Times New Roman" w:cs="Times New Roman"/>
          <w:sz w:val="20"/>
          <w:szCs w:val="20"/>
        </w:rPr>
        <w:t>Евразийской экономической комиссии</w:t>
      </w:r>
      <w:r w:rsidRPr="009253D8">
        <w:rPr>
          <w:rFonts w:ascii="Times New Roman" w:eastAsia="Calibri" w:hAnsi="Times New Roman" w:cs="Times New Roman"/>
          <w:sz w:val="20"/>
          <w:szCs w:val="20"/>
        </w:rPr>
        <w:t>)</w:t>
      </w:r>
    </w:p>
    <w:p w:rsidR="00F4746E" w:rsidRDefault="00F4746E" w:rsidP="00F474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32"/>
          <w:szCs w:val="28"/>
        </w:rPr>
      </w:pPr>
    </w:p>
    <w:p w:rsidR="00F4746E" w:rsidRPr="00615DD2" w:rsidRDefault="00EB32D1" w:rsidP="00F474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28"/>
        </w:rPr>
      </w:pPr>
      <w:r>
        <w:rPr>
          <w:rFonts w:ascii="Times New Roman" w:eastAsia="Calibri" w:hAnsi="Times New Roman" w:cs="Times New Roman"/>
          <w:sz w:val="32"/>
          <w:szCs w:val="28"/>
        </w:rPr>
        <w:t>Нотификация ВТО:</w:t>
      </w:r>
      <w:r w:rsidR="004C0963">
        <w:rPr>
          <w:rFonts w:ascii="Times New Roman" w:eastAsia="Calibri" w:hAnsi="Times New Roman" w:cs="Times New Roman"/>
          <w:sz w:val="32"/>
          <w:szCs w:val="28"/>
        </w:rPr>
        <w:t xml:space="preserve"> </w:t>
      </w:r>
      <w:r w:rsidR="00615DD2" w:rsidRPr="00615DD2">
        <w:rPr>
          <w:rFonts w:ascii="Times New Roman" w:eastAsia="Calibri" w:hAnsi="Times New Roman" w:cs="Times New Roman"/>
          <w:sz w:val="32"/>
          <w:szCs w:val="28"/>
          <w:lang w:val="en-US"/>
        </w:rPr>
        <w:t>G</w:t>
      </w:r>
      <w:r w:rsidR="00615DD2" w:rsidRPr="00615DD2">
        <w:rPr>
          <w:rFonts w:ascii="Times New Roman" w:eastAsia="Calibri" w:hAnsi="Times New Roman" w:cs="Times New Roman"/>
          <w:sz w:val="32"/>
          <w:szCs w:val="28"/>
        </w:rPr>
        <w:t>/</w:t>
      </w:r>
      <w:r w:rsidR="00615DD2" w:rsidRPr="00615DD2">
        <w:rPr>
          <w:rFonts w:ascii="Times New Roman" w:eastAsia="Calibri" w:hAnsi="Times New Roman" w:cs="Times New Roman"/>
          <w:sz w:val="32"/>
          <w:szCs w:val="28"/>
          <w:lang w:val="en-US"/>
        </w:rPr>
        <w:t>SPS</w:t>
      </w:r>
      <w:r w:rsidR="00615DD2" w:rsidRPr="00615DD2">
        <w:rPr>
          <w:rFonts w:ascii="Times New Roman" w:eastAsia="Calibri" w:hAnsi="Times New Roman" w:cs="Times New Roman"/>
          <w:sz w:val="32"/>
          <w:szCs w:val="28"/>
        </w:rPr>
        <w:t>/</w:t>
      </w:r>
      <w:r w:rsidR="00615DD2" w:rsidRPr="00615DD2">
        <w:rPr>
          <w:rFonts w:ascii="Times New Roman" w:eastAsia="Calibri" w:hAnsi="Times New Roman" w:cs="Times New Roman"/>
          <w:sz w:val="32"/>
          <w:szCs w:val="28"/>
          <w:lang w:val="en-US"/>
        </w:rPr>
        <w:t>N</w:t>
      </w:r>
      <w:r w:rsidR="00615DD2" w:rsidRPr="00615DD2">
        <w:rPr>
          <w:rFonts w:ascii="Times New Roman" w:eastAsia="Calibri" w:hAnsi="Times New Roman" w:cs="Times New Roman"/>
          <w:sz w:val="32"/>
          <w:szCs w:val="28"/>
        </w:rPr>
        <w:t>/</w:t>
      </w:r>
      <w:r w:rsidR="00615DD2" w:rsidRPr="00615DD2">
        <w:rPr>
          <w:rFonts w:ascii="Times New Roman" w:eastAsia="Calibri" w:hAnsi="Times New Roman" w:cs="Times New Roman"/>
          <w:sz w:val="32"/>
          <w:szCs w:val="28"/>
          <w:lang w:val="en-US"/>
        </w:rPr>
        <w:t>KGZ</w:t>
      </w:r>
      <w:r w:rsidR="00615DD2" w:rsidRPr="00615DD2">
        <w:rPr>
          <w:rFonts w:ascii="Times New Roman" w:eastAsia="Calibri" w:hAnsi="Times New Roman" w:cs="Times New Roman"/>
          <w:sz w:val="32"/>
          <w:szCs w:val="28"/>
        </w:rPr>
        <w:t>/45</w:t>
      </w:r>
      <w:r w:rsidR="00997122">
        <w:rPr>
          <w:rFonts w:ascii="Times New Roman" w:eastAsia="Calibri" w:hAnsi="Times New Roman" w:cs="Times New Roman"/>
          <w:sz w:val="32"/>
          <w:szCs w:val="28"/>
        </w:rPr>
        <w:t xml:space="preserve">, </w:t>
      </w:r>
      <w:r w:rsidR="00997122" w:rsidRPr="00997122">
        <w:rPr>
          <w:rFonts w:ascii="Times New Roman" w:eastAsia="Calibri" w:hAnsi="Times New Roman" w:cs="Times New Roman"/>
          <w:sz w:val="32"/>
          <w:szCs w:val="28"/>
        </w:rPr>
        <w:t>G/SPS/N/RUS/349</w:t>
      </w:r>
    </w:p>
    <w:p w:rsidR="008644B1" w:rsidRPr="009253D8" w:rsidRDefault="008644B1" w:rsidP="008644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W w:w="14600" w:type="dxa"/>
        <w:tblInd w:w="21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3119"/>
        <w:gridCol w:w="5811"/>
        <w:gridCol w:w="2835"/>
      </w:tblGrid>
      <w:tr w:rsidR="00EB5C6B" w:rsidRPr="00EB5C6B" w:rsidTr="00F20DF2">
        <w:trPr>
          <w:trHeight w:val="13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141" w:rsidRPr="00EB5C6B" w:rsidRDefault="008C5141" w:rsidP="009D3E2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141" w:rsidRPr="00EB5C6B" w:rsidRDefault="008C5141" w:rsidP="00800E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5C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Структурный элемент </w:t>
            </w:r>
            <w:r w:rsidR="007350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проекта </w:t>
            </w:r>
            <w:r w:rsidR="00381903" w:rsidRPr="00EB5C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E22" w:rsidRPr="00EB5C6B" w:rsidRDefault="008C5141" w:rsidP="0038190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5C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Pr="00EB5C6B">
              <w:rPr>
                <w:rFonts w:ascii="Times New Roman" w:hAnsi="Times New Roman" w:cs="Times New Roman"/>
                <w:sz w:val="28"/>
                <w:szCs w:val="28"/>
              </w:rPr>
              <w:t>субъект</w:t>
            </w:r>
            <w:r w:rsidR="009253D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B5C6B">
              <w:rPr>
                <w:rFonts w:ascii="Times New Roman" w:eastAsia="Times New Roman" w:hAnsi="Times New Roman" w:cs="Times New Roman"/>
                <w:sz w:val="28"/>
                <w:szCs w:val="28"/>
              </w:rPr>
              <w:t>, от</w:t>
            </w:r>
            <w:r w:rsidR="009D3E22" w:rsidRPr="00EB5C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B5C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котор</w:t>
            </w:r>
            <w:r w:rsidR="009253D8">
              <w:rPr>
                <w:rFonts w:ascii="Times New Roman" w:eastAsia="Times New Roman" w:hAnsi="Times New Roman" w:cs="Times New Roman"/>
                <w:sz w:val="28"/>
                <w:szCs w:val="28"/>
              </w:rPr>
              <w:t>ого</w:t>
            </w:r>
          </w:p>
          <w:p w:rsidR="008C5141" w:rsidRPr="00EB5C6B" w:rsidRDefault="009D3E22" w:rsidP="00C20E5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5C6B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8C5141" w:rsidRPr="00EB5C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оступили </w:t>
            </w:r>
            <w:r w:rsidRPr="00EB5C6B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="008C5141" w:rsidRPr="00EB5C6B">
              <w:rPr>
                <w:rFonts w:ascii="Times New Roman" w:eastAsia="Times New Roman" w:hAnsi="Times New Roman" w:cs="Times New Roman"/>
                <w:sz w:val="28"/>
                <w:szCs w:val="28"/>
              </w:rPr>
              <w:t>ам</w:t>
            </w:r>
            <w:r w:rsidR="000C66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ечания </w:t>
            </w:r>
            <w:r w:rsidR="009253D8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DC63D4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предложения</w:t>
            </w:r>
            <w:r w:rsidR="009253D8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="00DC63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</w:t>
            </w:r>
            <w:r w:rsidR="007350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проект</w:t>
            </w:r>
            <w:r w:rsidR="00EB5C6B" w:rsidRPr="00EB5C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акт</w:t>
            </w:r>
            <w:r w:rsidR="0073506D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EB5C6B" w:rsidRPr="00EB5C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C5141" w:rsidRPr="00EB5C6B">
              <w:rPr>
                <w:rFonts w:ascii="Times New Roman" w:eastAsia="Times New Roman" w:hAnsi="Times New Roman" w:cs="Times New Roman"/>
                <w:sz w:val="28"/>
                <w:szCs w:val="28"/>
              </w:rPr>
              <w:t>(номер</w:t>
            </w:r>
            <w:r w:rsidRPr="00EB5C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C5141" w:rsidRPr="00EB5C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письма и дата </w:t>
            </w:r>
            <w:r w:rsidR="00CA64A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8C5141" w:rsidRPr="00EB5C6B">
              <w:rPr>
                <w:rFonts w:ascii="Times New Roman" w:eastAsia="Times New Roman" w:hAnsi="Times New Roman" w:cs="Times New Roman"/>
                <w:sz w:val="28"/>
                <w:szCs w:val="28"/>
              </w:rPr>
              <w:t>при наличии)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E22" w:rsidRPr="00EB5C6B" w:rsidRDefault="008C5141" w:rsidP="009D3E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5C6B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замечания</w:t>
            </w:r>
          </w:p>
          <w:p w:rsidR="008C5141" w:rsidRPr="00EB5C6B" w:rsidRDefault="009253D8" w:rsidP="009253D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8C5141" w:rsidRPr="00EB5C6B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предложения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5141" w:rsidRPr="00F9375A" w:rsidRDefault="008C5141" w:rsidP="000B07E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75A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 по итогам рассмотрения</w:t>
            </w:r>
          </w:p>
        </w:tc>
      </w:tr>
      <w:tr w:rsidR="00D407FE" w:rsidRPr="00262752" w:rsidTr="00F20DF2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7FE" w:rsidRPr="00262752" w:rsidRDefault="00D407FE" w:rsidP="00D4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7FE" w:rsidRPr="00262752" w:rsidRDefault="00D407FE" w:rsidP="00D4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7FE" w:rsidRPr="00997122" w:rsidRDefault="00D407FE" w:rsidP="00D407FE">
            <w:pPr>
              <w:pStyle w:val="Default"/>
              <w:jc w:val="center"/>
              <w:rPr>
                <w:rFonts w:eastAsia="Times New Roman"/>
                <w:sz w:val="26"/>
                <w:szCs w:val="26"/>
              </w:rPr>
            </w:pPr>
            <w:r w:rsidRPr="00997122">
              <w:rPr>
                <w:rFonts w:eastAsia="Times New Roman"/>
                <w:sz w:val="26"/>
                <w:szCs w:val="26"/>
              </w:rPr>
              <w:t>Служебная записка от 19.02.2026 № 34-320</w:t>
            </w:r>
            <w:r>
              <w:rPr>
                <w:rFonts w:eastAsia="Times New Roman"/>
                <w:sz w:val="26"/>
                <w:szCs w:val="26"/>
              </w:rPr>
              <w:t>9</w:t>
            </w:r>
            <w:r w:rsidRPr="00997122">
              <w:rPr>
                <w:rFonts w:eastAsia="Times New Roman"/>
                <w:sz w:val="26"/>
                <w:szCs w:val="26"/>
              </w:rPr>
              <w:t>/Э</w:t>
            </w:r>
          </w:p>
          <w:p w:rsidR="00D407FE" w:rsidRPr="00997122" w:rsidRDefault="00D407FE" w:rsidP="00D407FE">
            <w:pPr>
              <w:pStyle w:val="Default"/>
              <w:jc w:val="center"/>
              <w:rPr>
                <w:rFonts w:eastAsia="Times New Roman"/>
                <w:sz w:val="26"/>
                <w:szCs w:val="26"/>
              </w:rPr>
            </w:pPr>
            <w:r w:rsidRPr="00997122">
              <w:rPr>
                <w:rFonts w:eastAsia="Times New Roman"/>
                <w:sz w:val="26"/>
                <w:szCs w:val="26"/>
              </w:rPr>
              <w:t>помощника</w:t>
            </w:r>
          </w:p>
          <w:p w:rsidR="00D407FE" w:rsidRPr="00997122" w:rsidRDefault="00D407FE" w:rsidP="00D407FE">
            <w:pPr>
              <w:pStyle w:val="Default"/>
              <w:jc w:val="center"/>
              <w:rPr>
                <w:rFonts w:eastAsia="Times New Roman"/>
                <w:sz w:val="26"/>
                <w:szCs w:val="26"/>
              </w:rPr>
            </w:pPr>
            <w:r w:rsidRPr="00997122">
              <w:rPr>
                <w:rFonts w:eastAsia="Times New Roman"/>
                <w:sz w:val="26"/>
                <w:szCs w:val="26"/>
              </w:rPr>
              <w:t>члена Коллегии (Министра)</w:t>
            </w:r>
          </w:p>
          <w:p w:rsidR="00D407FE" w:rsidRPr="00997122" w:rsidRDefault="00D407FE" w:rsidP="00D407FE">
            <w:pPr>
              <w:pStyle w:val="Default"/>
              <w:jc w:val="center"/>
              <w:rPr>
                <w:rFonts w:eastAsia="Times New Roman"/>
                <w:sz w:val="26"/>
                <w:szCs w:val="26"/>
              </w:rPr>
            </w:pPr>
            <w:r w:rsidRPr="00997122">
              <w:rPr>
                <w:rFonts w:eastAsia="Times New Roman"/>
                <w:sz w:val="26"/>
                <w:szCs w:val="26"/>
              </w:rPr>
              <w:t>по экономике и финансовой политике,</w:t>
            </w:r>
          </w:p>
          <w:p w:rsidR="00D407FE" w:rsidRPr="00997122" w:rsidRDefault="00D407FE" w:rsidP="00D407FE">
            <w:pPr>
              <w:pStyle w:val="Default"/>
              <w:jc w:val="center"/>
              <w:rPr>
                <w:rFonts w:eastAsia="Times New Roman"/>
                <w:sz w:val="26"/>
                <w:szCs w:val="26"/>
              </w:rPr>
            </w:pPr>
            <w:r w:rsidRPr="00997122">
              <w:rPr>
                <w:rFonts w:eastAsia="Times New Roman"/>
                <w:sz w:val="26"/>
                <w:szCs w:val="26"/>
              </w:rPr>
              <w:t>члена рабочей группы по проведению оценки регулирующего воздействия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7FE" w:rsidRPr="00262752" w:rsidRDefault="00D407FE" w:rsidP="00D4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1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6554">
              <w:rPr>
                <w:rFonts w:ascii="Times New Roman" w:eastAsia="Times New Roman" w:hAnsi="Times New Roman" w:cs="Times New Roman"/>
                <w:sz w:val="26"/>
                <w:szCs w:val="26"/>
              </w:rPr>
              <w:t>Проектом устанавливается требование подтверждения благополучия территории страны по хронической изнуряющей болезни в течение 84 месяцев. При этом в справке отсутствует научное или эпизоотологическое обоснование выбора именно 84 месяцев, не раскрыты критерии определения начала и окончания указанного срока, не приведено сравнение с международной практикой. Срок в 84 месяца (7 лет) является значительным и может фактически привести к ограничению импорта из государств, в которых заболевание было локализовано в пределах отдельных регионов.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7FE" w:rsidRDefault="00D407FE" w:rsidP="00D4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Отклонено</w:t>
            </w:r>
          </w:p>
          <w:p w:rsidR="0056471A" w:rsidRPr="0056471A" w:rsidRDefault="0056471A" w:rsidP="00564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471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Срок в 84 месяца (7 лет) определен исходя из особенностей течения всех прионных заболеваний, таких как губкообразная энцефалопатия КРС (ГЭ КРС), скрепи овец и коз. Так, для определения статуса страны по ГЭ КРС должны проводится мониторинговые исследования не менее 7 лет, а контроль скармливания </w:t>
            </w:r>
            <w:r w:rsidRPr="0056471A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мясокостной муки не менее 8 лет.</w:t>
            </w:r>
          </w:p>
          <w:p w:rsidR="0056471A" w:rsidRPr="0056471A" w:rsidRDefault="0056471A" w:rsidP="00564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471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случае с Хронической изнуряющей болезнью стоит учитывать: </w:t>
            </w:r>
          </w:p>
          <w:p w:rsidR="0056471A" w:rsidRPr="0056471A" w:rsidRDefault="0056471A" w:rsidP="00564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471A">
              <w:rPr>
                <w:rFonts w:ascii="Times New Roman" w:eastAsia="Times New Roman" w:hAnsi="Times New Roman" w:cs="Times New Roman"/>
                <w:sz w:val="26"/>
                <w:szCs w:val="26"/>
              </w:rPr>
              <w:t>инкубационный период длится минимум 16 месяцев, а в среднем от 2 месяцев до 4 лет;</w:t>
            </w:r>
          </w:p>
          <w:p w:rsidR="0056471A" w:rsidRPr="0056471A" w:rsidRDefault="0056471A" w:rsidP="00564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471A">
              <w:rPr>
                <w:rFonts w:ascii="Times New Roman" w:eastAsia="Times New Roman" w:hAnsi="Times New Roman" w:cs="Times New Roman"/>
                <w:sz w:val="26"/>
                <w:szCs w:val="26"/>
              </w:rPr>
              <w:t>выявление болезни на ранних стадиях невозможно тем более в популяциях диких животных;</w:t>
            </w:r>
          </w:p>
          <w:p w:rsidR="00D407FE" w:rsidRPr="00D407FE" w:rsidRDefault="0056471A" w:rsidP="00564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471A">
              <w:rPr>
                <w:rFonts w:ascii="Times New Roman" w:eastAsia="Times New Roman" w:hAnsi="Times New Roman" w:cs="Times New Roman"/>
                <w:sz w:val="26"/>
                <w:szCs w:val="26"/>
              </w:rPr>
              <w:t>прионы длительное время сохраняются в окружающей среде</w:t>
            </w:r>
          </w:p>
        </w:tc>
      </w:tr>
      <w:tr w:rsidR="00D407FE" w:rsidRPr="00262752" w:rsidTr="00F20DF2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7FE" w:rsidRPr="00262752" w:rsidRDefault="00D407FE" w:rsidP="00D4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7FE" w:rsidRPr="00262752" w:rsidRDefault="00D407FE" w:rsidP="00D4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7FE" w:rsidRPr="00997122" w:rsidRDefault="00D407FE" w:rsidP="00D407FE">
            <w:pPr>
              <w:pStyle w:val="Default"/>
              <w:jc w:val="center"/>
              <w:rPr>
                <w:rFonts w:eastAsia="Times New Roman"/>
                <w:sz w:val="26"/>
                <w:szCs w:val="26"/>
              </w:rPr>
            </w:pPr>
            <w:r w:rsidRPr="00997122">
              <w:rPr>
                <w:rFonts w:eastAsia="Times New Roman"/>
                <w:sz w:val="26"/>
                <w:szCs w:val="26"/>
              </w:rPr>
              <w:t>Служебная записка от 19.02.2026 № 34-320</w:t>
            </w:r>
            <w:r>
              <w:rPr>
                <w:rFonts w:eastAsia="Times New Roman"/>
                <w:sz w:val="26"/>
                <w:szCs w:val="26"/>
              </w:rPr>
              <w:t>9</w:t>
            </w:r>
            <w:r w:rsidRPr="00997122">
              <w:rPr>
                <w:rFonts w:eastAsia="Times New Roman"/>
                <w:sz w:val="26"/>
                <w:szCs w:val="26"/>
              </w:rPr>
              <w:t>/Э</w:t>
            </w:r>
          </w:p>
          <w:p w:rsidR="00D407FE" w:rsidRPr="00997122" w:rsidRDefault="00D407FE" w:rsidP="00D407FE">
            <w:pPr>
              <w:pStyle w:val="Default"/>
              <w:jc w:val="center"/>
              <w:rPr>
                <w:rFonts w:eastAsia="Times New Roman"/>
                <w:sz w:val="26"/>
                <w:szCs w:val="26"/>
              </w:rPr>
            </w:pPr>
            <w:r w:rsidRPr="00997122">
              <w:rPr>
                <w:rFonts w:eastAsia="Times New Roman"/>
                <w:sz w:val="26"/>
                <w:szCs w:val="26"/>
              </w:rPr>
              <w:t>помощника</w:t>
            </w:r>
          </w:p>
          <w:p w:rsidR="00D407FE" w:rsidRPr="00997122" w:rsidRDefault="00D407FE" w:rsidP="00D407FE">
            <w:pPr>
              <w:pStyle w:val="Default"/>
              <w:jc w:val="center"/>
              <w:rPr>
                <w:rFonts w:eastAsia="Times New Roman"/>
                <w:sz w:val="26"/>
                <w:szCs w:val="26"/>
              </w:rPr>
            </w:pPr>
            <w:r w:rsidRPr="00997122">
              <w:rPr>
                <w:rFonts w:eastAsia="Times New Roman"/>
                <w:sz w:val="26"/>
                <w:szCs w:val="26"/>
              </w:rPr>
              <w:t>члена Коллегии (Министра)</w:t>
            </w:r>
          </w:p>
          <w:p w:rsidR="00D407FE" w:rsidRPr="00997122" w:rsidRDefault="00D407FE" w:rsidP="00D407FE">
            <w:pPr>
              <w:pStyle w:val="Default"/>
              <w:jc w:val="center"/>
              <w:rPr>
                <w:rFonts w:eastAsia="Times New Roman"/>
                <w:sz w:val="26"/>
                <w:szCs w:val="26"/>
              </w:rPr>
            </w:pPr>
            <w:r w:rsidRPr="00997122">
              <w:rPr>
                <w:rFonts w:eastAsia="Times New Roman"/>
                <w:sz w:val="26"/>
                <w:szCs w:val="26"/>
              </w:rPr>
              <w:t>по экономике и финансовой политике,</w:t>
            </w:r>
          </w:p>
          <w:p w:rsidR="00D407FE" w:rsidRPr="00997122" w:rsidRDefault="00D407FE" w:rsidP="00D4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97122">
              <w:rPr>
                <w:rFonts w:ascii="Times New Roman" w:eastAsia="Times New Roman" w:hAnsi="Times New Roman" w:cs="Times New Roman"/>
                <w:sz w:val="26"/>
                <w:szCs w:val="26"/>
              </w:rPr>
              <w:t>члена рабочей группы по проведению оценки регулирующего воздействия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7FE" w:rsidRPr="00262752" w:rsidRDefault="00D407FE" w:rsidP="00D4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6554">
              <w:rPr>
                <w:rFonts w:ascii="Times New Roman" w:eastAsia="Times New Roman" w:hAnsi="Times New Roman" w:cs="Times New Roman"/>
                <w:sz w:val="26"/>
                <w:szCs w:val="26"/>
              </w:rPr>
              <w:t>Проект предусматривает подтверждение благополучия «на территории страны», не допуская признания благополучных зон или регионов. Такой подход не учитывает принцип регионализации ветеринарных мер, может быть расценён как несоразмерное ограничение торговли, а также создаёт риск возникновения споров с торговыми партнёрами. Рекомендуется предусмотреть возможность признания благополучия на уровне зоны (региона) при условии функционирования официальной программы мониторинга.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7FE" w:rsidRPr="00362C2E" w:rsidRDefault="00D407FE" w:rsidP="00D4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62C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Отклонено</w:t>
            </w:r>
          </w:p>
          <w:p w:rsidR="00D407FE" w:rsidRPr="00F30D52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Единые ветеринарные требования не предусматривают применение принципа регионализации по прионным заболеваниям </w:t>
            </w:r>
          </w:p>
        </w:tc>
      </w:tr>
      <w:tr w:rsidR="00D407FE" w:rsidRPr="00262752" w:rsidTr="00F20DF2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7FE" w:rsidRDefault="00D407FE" w:rsidP="00D4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7FE" w:rsidRPr="00262752" w:rsidRDefault="00D407FE" w:rsidP="00D4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7FE" w:rsidRPr="00997122" w:rsidRDefault="00D407FE" w:rsidP="00D407FE">
            <w:pPr>
              <w:pStyle w:val="Default"/>
              <w:jc w:val="center"/>
              <w:rPr>
                <w:rFonts w:eastAsia="Times New Roman"/>
                <w:sz w:val="26"/>
                <w:szCs w:val="26"/>
              </w:rPr>
            </w:pPr>
            <w:r w:rsidRPr="00997122">
              <w:rPr>
                <w:rFonts w:eastAsia="Times New Roman"/>
                <w:sz w:val="26"/>
                <w:szCs w:val="26"/>
              </w:rPr>
              <w:t>Служебная записка от 19.02.2026 № 34-320</w:t>
            </w:r>
            <w:r>
              <w:rPr>
                <w:rFonts w:eastAsia="Times New Roman"/>
                <w:sz w:val="26"/>
                <w:szCs w:val="26"/>
              </w:rPr>
              <w:t>9</w:t>
            </w:r>
            <w:r w:rsidRPr="00997122">
              <w:rPr>
                <w:rFonts w:eastAsia="Times New Roman"/>
                <w:sz w:val="26"/>
                <w:szCs w:val="26"/>
              </w:rPr>
              <w:t>/Э</w:t>
            </w:r>
          </w:p>
          <w:p w:rsidR="00D407FE" w:rsidRPr="00997122" w:rsidRDefault="00D407FE" w:rsidP="00D407FE">
            <w:pPr>
              <w:pStyle w:val="Default"/>
              <w:jc w:val="center"/>
              <w:rPr>
                <w:rFonts w:eastAsia="Times New Roman"/>
                <w:sz w:val="26"/>
                <w:szCs w:val="26"/>
              </w:rPr>
            </w:pPr>
            <w:r w:rsidRPr="00997122">
              <w:rPr>
                <w:rFonts w:eastAsia="Times New Roman"/>
                <w:sz w:val="26"/>
                <w:szCs w:val="26"/>
              </w:rPr>
              <w:lastRenderedPageBreak/>
              <w:t>помощника</w:t>
            </w:r>
          </w:p>
          <w:p w:rsidR="00D407FE" w:rsidRPr="00997122" w:rsidRDefault="00D407FE" w:rsidP="00D407FE">
            <w:pPr>
              <w:pStyle w:val="Default"/>
              <w:jc w:val="center"/>
              <w:rPr>
                <w:rFonts w:eastAsia="Times New Roman"/>
                <w:sz w:val="26"/>
                <w:szCs w:val="26"/>
              </w:rPr>
            </w:pPr>
            <w:r w:rsidRPr="00997122">
              <w:rPr>
                <w:rFonts w:eastAsia="Times New Roman"/>
                <w:sz w:val="26"/>
                <w:szCs w:val="26"/>
              </w:rPr>
              <w:t>члена Коллегии (Министра)</w:t>
            </w:r>
          </w:p>
          <w:p w:rsidR="00D407FE" w:rsidRPr="00997122" w:rsidRDefault="00D407FE" w:rsidP="00D407FE">
            <w:pPr>
              <w:pStyle w:val="Default"/>
              <w:jc w:val="center"/>
              <w:rPr>
                <w:rFonts w:eastAsia="Times New Roman"/>
                <w:sz w:val="26"/>
                <w:szCs w:val="26"/>
              </w:rPr>
            </w:pPr>
            <w:r w:rsidRPr="00997122">
              <w:rPr>
                <w:rFonts w:eastAsia="Times New Roman"/>
                <w:sz w:val="26"/>
                <w:szCs w:val="26"/>
              </w:rPr>
              <w:t>по экономике и финансовой политике,</w:t>
            </w:r>
          </w:p>
          <w:p w:rsidR="00D407FE" w:rsidRPr="00997122" w:rsidRDefault="00D407FE" w:rsidP="00D4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97122">
              <w:rPr>
                <w:rFonts w:ascii="Times New Roman" w:eastAsia="Times New Roman" w:hAnsi="Times New Roman" w:cs="Times New Roman"/>
                <w:sz w:val="26"/>
                <w:szCs w:val="26"/>
              </w:rPr>
              <w:t>члена рабочей группы по проведению оценки регулирующего воздействия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7FE" w:rsidRPr="00262752" w:rsidRDefault="00D407FE" w:rsidP="00D4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655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Неопределённость формулировки «отрицательные результаты надзора» Проект не </w:t>
            </w:r>
            <w:r w:rsidRPr="0032655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раскрывает объём и характер надзорных мероприятий, методы диагностики и орган, подтверждающий результаты. Отсутствие критериев может привести к различному толкованию и правовой неопределённости.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2E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4227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Учт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ено</w:t>
            </w:r>
            <w:r w:rsidRPr="00C4227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D407FE" w:rsidRPr="00F30D52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8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Внесены редакторские </w:t>
            </w:r>
            <w:r w:rsidRPr="002E186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правки по тексту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проекта</w:t>
            </w:r>
          </w:p>
        </w:tc>
      </w:tr>
      <w:tr w:rsidR="00D407FE" w:rsidRPr="00262752" w:rsidTr="00F20DF2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7FE" w:rsidRDefault="00D407FE" w:rsidP="00D4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7FE" w:rsidRPr="00262752" w:rsidRDefault="00D407FE" w:rsidP="00D4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7FE" w:rsidRPr="00997122" w:rsidRDefault="00D407FE" w:rsidP="00D407FE">
            <w:pPr>
              <w:pStyle w:val="Default"/>
              <w:jc w:val="center"/>
              <w:rPr>
                <w:rFonts w:eastAsia="Times New Roman"/>
                <w:sz w:val="26"/>
                <w:szCs w:val="26"/>
              </w:rPr>
            </w:pPr>
            <w:r w:rsidRPr="00997122">
              <w:rPr>
                <w:rFonts w:eastAsia="Times New Roman"/>
                <w:sz w:val="26"/>
                <w:szCs w:val="26"/>
              </w:rPr>
              <w:t>Служебная записка от 19.02.2026 № 34-320</w:t>
            </w:r>
            <w:r>
              <w:rPr>
                <w:rFonts w:eastAsia="Times New Roman"/>
                <w:sz w:val="26"/>
                <w:szCs w:val="26"/>
              </w:rPr>
              <w:t>9</w:t>
            </w:r>
            <w:r w:rsidRPr="00997122">
              <w:rPr>
                <w:rFonts w:eastAsia="Times New Roman"/>
                <w:sz w:val="26"/>
                <w:szCs w:val="26"/>
              </w:rPr>
              <w:t>/Э</w:t>
            </w:r>
          </w:p>
          <w:p w:rsidR="00D407FE" w:rsidRPr="00997122" w:rsidRDefault="00D407FE" w:rsidP="00D407FE">
            <w:pPr>
              <w:pStyle w:val="Default"/>
              <w:jc w:val="center"/>
              <w:rPr>
                <w:rFonts w:eastAsia="Times New Roman"/>
                <w:sz w:val="26"/>
                <w:szCs w:val="26"/>
              </w:rPr>
            </w:pPr>
            <w:r w:rsidRPr="00997122">
              <w:rPr>
                <w:rFonts w:eastAsia="Times New Roman"/>
                <w:sz w:val="26"/>
                <w:szCs w:val="26"/>
              </w:rPr>
              <w:t>помощника</w:t>
            </w:r>
          </w:p>
          <w:p w:rsidR="00D407FE" w:rsidRPr="00997122" w:rsidRDefault="00D407FE" w:rsidP="00D407FE">
            <w:pPr>
              <w:pStyle w:val="Default"/>
              <w:jc w:val="center"/>
              <w:rPr>
                <w:rFonts w:eastAsia="Times New Roman"/>
                <w:sz w:val="26"/>
                <w:szCs w:val="26"/>
              </w:rPr>
            </w:pPr>
            <w:r w:rsidRPr="00997122">
              <w:rPr>
                <w:rFonts w:eastAsia="Times New Roman"/>
                <w:sz w:val="26"/>
                <w:szCs w:val="26"/>
              </w:rPr>
              <w:t>члена Коллегии (Министра)</w:t>
            </w:r>
          </w:p>
          <w:p w:rsidR="00D407FE" w:rsidRPr="00997122" w:rsidRDefault="00D407FE" w:rsidP="00D407FE">
            <w:pPr>
              <w:pStyle w:val="Default"/>
              <w:jc w:val="center"/>
              <w:rPr>
                <w:rFonts w:eastAsia="Times New Roman"/>
                <w:sz w:val="26"/>
                <w:szCs w:val="26"/>
              </w:rPr>
            </w:pPr>
            <w:r w:rsidRPr="00997122">
              <w:rPr>
                <w:rFonts w:eastAsia="Times New Roman"/>
                <w:sz w:val="26"/>
                <w:szCs w:val="26"/>
              </w:rPr>
              <w:t>по экономике и финансовой политике,</w:t>
            </w:r>
          </w:p>
          <w:p w:rsidR="00D407FE" w:rsidRPr="00997122" w:rsidRDefault="00D407FE" w:rsidP="00D4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97122">
              <w:rPr>
                <w:rFonts w:ascii="Times New Roman" w:eastAsia="Times New Roman" w:hAnsi="Times New Roman" w:cs="Times New Roman"/>
                <w:sz w:val="26"/>
                <w:szCs w:val="26"/>
              </w:rPr>
              <w:t>члена рабочей группы по проведению оценки регулирующего воздействия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7FE" w:rsidRPr="00262752" w:rsidRDefault="00D407FE" w:rsidP="00D4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655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Соотношение с действующей формой № 43. В справке указывается на недостаточную детализацию формы № 43, однако проект предусматривает введение новой формы № 50 вместо корректировки действующей. В справке отсутствует мотивированное обоснование невозможности внесения изменений в форму № 43, что свидетельствует о неполной проработке альтернатив регулирования.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2E" w:rsidRPr="00362C2E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62C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Отклонено</w:t>
            </w:r>
          </w:p>
          <w:p w:rsidR="00D407FE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Комментарий относится к информационно-аналитической справке, а не к проекту</w:t>
            </w:r>
          </w:p>
          <w:p w:rsidR="00362C2E" w:rsidRPr="00F30D52" w:rsidRDefault="00362C2E" w:rsidP="00D4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62C2E" w:rsidRPr="00262752" w:rsidTr="00F20DF2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2E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2E" w:rsidRPr="00262752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2E" w:rsidRPr="00997122" w:rsidRDefault="00362C2E" w:rsidP="00362C2E">
            <w:pPr>
              <w:pStyle w:val="Default"/>
              <w:jc w:val="center"/>
              <w:rPr>
                <w:rFonts w:eastAsia="Times New Roman"/>
                <w:sz w:val="26"/>
                <w:szCs w:val="26"/>
              </w:rPr>
            </w:pPr>
            <w:r w:rsidRPr="00997122">
              <w:rPr>
                <w:rFonts w:eastAsia="Times New Roman"/>
                <w:sz w:val="26"/>
                <w:szCs w:val="26"/>
              </w:rPr>
              <w:t>Служебная записка от 19.02.2026 № 34-320</w:t>
            </w:r>
            <w:r>
              <w:rPr>
                <w:rFonts w:eastAsia="Times New Roman"/>
                <w:sz w:val="26"/>
                <w:szCs w:val="26"/>
              </w:rPr>
              <w:t>9</w:t>
            </w:r>
            <w:r w:rsidRPr="00997122">
              <w:rPr>
                <w:rFonts w:eastAsia="Times New Roman"/>
                <w:sz w:val="26"/>
                <w:szCs w:val="26"/>
              </w:rPr>
              <w:t>/Э</w:t>
            </w:r>
          </w:p>
          <w:p w:rsidR="00362C2E" w:rsidRPr="00997122" w:rsidRDefault="00362C2E" w:rsidP="00362C2E">
            <w:pPr>
              <w:pStyle w:val="Default"/>
              <w:jc w:val="center"/>
              <w:rPr>
                <w:rFonts w:eastAsia="Times New Roman"/>
                <w:sz w:val="26"/>
                <w:szCs w:val="26"/>
              </w:rPr>
            </w:pPr>
            <w:r w:rsidRPr="00997122">
              <w:rPr>
                <w:rFonts w:eastAsia="Times New Roman"/>
                <w:sz w:val="26"/>
                <w:szCs w:val="26"/>
              </w:rPr>
              <w:t>помощника</w:t>
            </w:r>
          </w:p>
          <w:p w:rsidR="00362C2E" w:rsidRPr="00997122" w:rsidRDefault="00362C2E" w:rsidP="00362C2E">
            <w:pPr>
              <w:pStyle w:val="Default"/>
              <w:jc w:val="center"/>
              <w:rPr>
                <w:rFonts w:eastAsia="Times New Roman"/>
                <w:sz w:val="26"/>
                <w:szCs w:val="26"/>
              </w:rPr>
            </w:pPr>
            <w:r w:rsidRPr="00997122">
              <w:rPr>
                <w:rFonts w:eastAsia="Times New Roman"/>
                <w:sz w:val="26"/>
                <w:szCs w:val="26"/>
              </w:rPr>
              <w:t>члена Коллегии (Министра)</w:t>
            </w:r>
          </w:p>
          <w:p w:rsidR="00362C2E" w:rsidRPr="00997122" w:rsidRDefault="00362C2E" w:rsidP="00362C2E">
            <w:pPr>
              <w:pStyle w:val="Default"/>
              <w:jc w:val="center"/>
              <w:rPr>
                <w:rFonts w:eastAsia="Times New Roman"/>
                <w:sz w:val="26"/>
                <w:szCs w:val="26"/>
              </w:rPr>
            </w:pPr>
            <w:r w:rsidRPr="00997122">
              <w:rPr>
                <w:rFonts w:eastAsia="Times New Roman"/>
                <w:sz w:val="26"/>
                <w:szCs w:val="26"/>
              </w:rPr>
              <w:t>по экономике и финансовой политике,</w:t>
            </w:r>
          </w:p>
          <w:p w:rsidR="00362C2E" w:rsidRPr="00997122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97122">
              <w:rPr>
                <w:rFonts w:ascii="Times New Roman" w:eastAsia="Times New Roman" w:hAnsi="Times New Roman" w:cs="Times New Roman"/>
                <w:sz w:val="26"/>
                <w:szCs w:val="26"/>
              </w:rPr>
              <w:t>члена рабочей группы по проведению оценки регулирующего воздействия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2E" w:rsidRPr="00262752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6554">
              <w:rPr>
                <w:rFonts w:ascii="Times New Roman" w:eastAsia="Times New Roman" w:hAnsi="Times New Roman" w:cs="Times New Roman"/>
                <w:sz w:val="26"/>
                <w:szCs w:val="26"/>
              </w:rPr>
              <w:t>Объём перечня заболеваний. Перечень инфекций является расширенным и включает заболевания различной правовой природы (в том числе зоонозные и заболевания, регулируемые санитарным законодательством). В справке отсутствует оценка эпизоотической вероятности заноса по каждому заболеванию, а также анализ соразмерности требований. Указанное может вызвать вопросы о необходимости и пропорциональности регулирования.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2E" w:rsidRPr="00362C2E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62C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Отклонено</w:t>
            </w:r>
          </w:p>
          <w:p w:rsidR="00362C2E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Комментарий относится к информационно-аналитической справке, а не к проекту.</w:t>
            </w:r>
          </w:p>
          <w:p w:rsidR="00362C2E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Проект в части зоонозных заболеваний был согласован с Роспотребнадзором</w:t>
            </w:r>
          </w:p>
          <w:p w:rsidR="00362C2E" w:rsidRPr="00F30D52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62C2E" w:rsidRPr="00262752" w:rsidTr="00F20DF2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2E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2E" w:rsidRPr="00262752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2E" w:rsidRPr="00997122" w:rsidRDefault="00362C2E" w:rsidP="00362C2E">
            <w:pPr>
              <w:pStyle w:val="Default"/>
              <w:jc w:val="center"/>
              <w:rPr>
                <w:rFonts w:eastAsia="Times New Roman"/>
                <w:sz w:val="26"/>
                <w:szCs w:val="26"/>
              </w:rPr>
            </w:pPr>
            <w:r w:rsidRPr="00997122">
              <w:rPr>
                <w:rFonts w:eastAsia="Times New Roman"/>
                <w:sz w:val="26"/>
                <w:szCs w:val="26"/>
              </w:rPr>
              <w:t xml:space="preserve">Служебная записка от </w:t>
            </w:r>
            <w:r w:rsidRPr="00997122">
              <w:rPr>
                <w:rFonts w:eastAsia="Times New Roman"/>
                <w:sz w:val="26"/>
                <w:szCs w:val="26"/>
              </w:rPr>
              <w:lastRenderedPageBreak/>
              <w:t>19.02.2026 № 34-320</w:t>
            </w:r>
            <w:r>
              <w:rPr>
                <w:rFonts w:eastAsia="Times New Roman"/>
                <w:sz w:val="26"/>
                <w:szCs w:val="26"/>
              </w:rPr>
              <w:t>9</w:t>
            </w:r>
            <w:r w:rsidRPr="00997122">
              <w:rPr>
                <w:rFonts w:eastAsia="Times New Roman"/>
                <w:sz w:val="26"/>
                <w:szCs w:val="26"/>
              </w:rPr>
              <w:t>/Э</w:t>
            </w:r>
          </w:p>
          <w:p w:rsidR="00362C2E" w:rsidRPr="00997122" w:rsidRDefault="00362C2E" w:rsidP="00362C2E">
            <w:pPr>
              <w:pStyle w:val="Default"/>
              <w:jc w:val="center"/>
              <w:rPr>
                <w:rFonts w:eastAsia="Times New Roman"/>
                <w:sz w:val="26"/>
                <w:szCs w:val="26"/>
              </w:rPr>
            </w:pPr>
            <w:r w:rsidRPr="00997122">
              <w:rPr>
                <w:rFonts w:eastAsia="Times New Roman"/>
                <w:sz w:val="26"/>
                <w:szCs w:val="26"/>
              </w:rPr>
              <w:t>помощника</w:t>
            </w:r>
          </w:p>
          <w:p w:rsidR="00362C2E" w:rsidRPr="00997122" w:rsidRDefault="00362C2E" w:rsidP="00362C2E">
            <w:pPr>
              <w:pStyle w:val="Default"/>
              <w:jc w:val="center"/>
              <w:rPr>
                <w:rFonts w:eastAsia="Times New Roman"/>
                <w:sz w:val="26"/>
                <w:szCs w:val="26"/>
              </w:rPr>
            </w:pPr>
            <w:r w:rsidRPr="00997122">
              <w:rPr>
                <w:rFonts w:eastAsia="Times New Roman"/>
                <w:sz w:val="26"/>
                <w:szCs w:val="26"/>
              </w:rPr>
              <w:t>члена Коллегии (Министра)</w:t>
            </w:r>
          </w:p>
          <w:p w:rsidR="00362C2E" w:rsidRPr="00997122" w:rsidRDefault="00362C2E" w:rsidP="00362C2E">
            <w:pPr>
              <w:pStyle w:val="Default"/>
              <w:jc w:val="center"/>
              <w:rPr>
                <w:rFonts w:eastAsia="Times New Roman"/>
                <w:sz w:val="26"/>
                <w:szCs w:val="26"/>
              </w:rPr>
            </w:pPr>
            <w:r w:rsidRPr="00997122">
              <w:rPr>
                <w:rFonts w:eastAsia="Times New Roman"/>
                <w:sz w:val="26"/>
                <w:szCs w:val="26"/>
              </w:rPr>
              <w:t>по экономике и финансовой политике,</w:t>
            </w:r>
          </w:p>
          <w:p w:rsidR="00362C2E" w:rsidRPr="00997122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97122">
              <w:rPr>
                <w:rFonts w:ascii="Times New Roman" w:eastAsia="Times New Roman" w:hAnsi="Times New Roman" w:cs="Times New Roman"/>
                <w:sz w:val="26"/>
                <w:szCs w:val="26"/>
              </w:rPr>
              <w:t>члена рабочей группы по проведению оценки регулирующего воздействия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2E" w:rsidRPr="00326554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655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Возможные альтернативные решения. В целях </w:t>
            </w:r>
            <w:r w:rsidRPr="0032655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повышения сбалансированности регулирования представляется целесообразным рассмотреть: - применение принципа регионализации при оценке благополучия по CWD; - установление гибкого срока благополучия с учётом программы мониторинга; - доработку действующей формы № 43 вместо введения новой формы; - применение риск-ориентированного подхода (усиленное тестирование вместо территориального запрета); - дополнительную оценку экономических последствий для участников рынка. - оценить достаточность переходных периодов.</w:t>
            </w:r>
          </w:p>
          <w:p w:rsidR="00362C2E" w:rsidRPr="00262752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6554">
              <w:rPr>
                <w:rFonts w:ascii="Times New Roman" w:eastAsia="Times New Roman" w:hAnsi="Times New Roman" w:cs="Times New Roman"/>
                <w:sz w:val="26"/>
                <w:szCs w:val="26"/>
              </w:rPr>
              <w:t>Кроме того, предлагается указать возможные альтернативные решения в соответствующем разделе информационно-аналитической справки.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2E" w:rsidRPr="00362C2E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62C2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Отклонено</w:t>
            </w:r>
          </w:p>
          <w:p w:rsidR="00362C2E" w:rsidRPr="00362C2E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62C2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Комментарии носят субъективный характер </w:t>
            </w:r>
          </w:p>
        </w:tc>
      </w:tr>
      <w:tr w:rsidR="00362C2E" w:rsidRPr="00262752" w:rsidTr="00F20DF2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2E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2E" w:rsidRPr="00262752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2E" w:rsidRPr="00262752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Служебная записка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 24.02.2026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19-3538/Э Департамента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таможенной инфраструктуры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2E" w:rsidRPr="00262752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С точки зрения обеспечения однозначного толкования положений Единых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ветеринарных (ветеринарно-санитарных) требований, предъявляемых к товарам,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подлежащим ветеринарному контролю (надзору) (далее – Единые требования)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видится целесообразным в главе 49 проекта изменений в требования и в форме № 50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(новый сертификат) проекта изменений в формы сертификатов применять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единообразно сокращения «лабораторные приматы» и «лабораторные приматы-доноры» вместо «приматы» и «приматы-доноры» в главе 49 и «нечеловекообразные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приматы» и «нечеловекообраные приматы-доноры» в форме № 50, учитывая также,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что в главах 16 (дикие животные) и 40 (зоопарковые и цирковые животные) Единых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требований установлены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требования к приматам. Исходя из этого потребуется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скорректировать наименования главы 49 и формы нового сертификата. Также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главы 49 должно быть дополнено словами «, 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также их оплодотворенных яйцеклеток (зигот) и эмбрионов»,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поскольку в ней устанавливаются требования к данным подконтрольным товарам.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2E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4227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Учт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ено</w:t>
            </w:r>
            <w:r w:rsidRPr="00C4227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362C2E" w:rsidRPr="00997122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E186E">
              <w:rPr>
                <w:rFonts w:ascii="Times New Roman" w:eastAsia="Times New Roman" w:hAnsi="Times New Roman" w:cs="Times New Roman"/>
                <w:sz w:val="26"/>
                <w:szCs w:val="26"/>
              </w:rPr>
              <w:t>Внесены редакторские правки по тексту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проекта</w:t>
            </w:r>
          </w:p>
        </w:tc>
      </w:tr>
      <w:tr w:rsidR="00362C2E" w:rsidRPr="00262752" w:rsidTr="00F20DF2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2E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2E" w:rsidRPr="00262752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2E" w:rsidRPr="00262752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Служебная записка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 24.02.2026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19-3538/Э Департамента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таможенной инфраструктуры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2E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Следует отметить, что в положениях представленных проектов актов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используются различные понятийные конструкции, характеризующие место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содержания приматов, такие как «специализированные питомники», «учреждение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происхождения приматов (специализированный питомник/хозяйство)», «хозяйства»,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«хозяйства (питомники)». Аналогичное замечание относится к использованию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термина «ветеринарный врач». Кроме того, в отличие от принятого в Единых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требованиях изложения названий болезней, в проектах актов отдельные из них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приведены также на латинском языке либо изложены иным образом.</w:t>
            </w:r>
          </w:p>
          <w:p w:rsidR="00362C2E" w:rsidRPr="00262752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Учитывая принцип правовой определенности и согласованности норм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системе правового регулирования, предлагается проработать вопрос 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единообразном применении указанных конструкций, терминов, названий болезней.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2E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4227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Учт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ено</w:t>
            </w:r>
            <w:r w:rsidRPr="00C4227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362C2E" w:rsidRPr="00997122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E186E">
              <w:rPr>
                <w:rFonts w:ascii="Times New Roman" w:eastAsia="Times New Roman" w:hAnsi="Times New Roman" w:cs="Times New Roman"/>
                <w:sz w:val="26"/>
                <w:szCs w:val="26"/>
              </w:rPr>
              <w:t>Внесены редакторские правки по тексту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проекта</w:t>
            </w:r>
          </w:p>
        </w:tc>
      </w:tr>
      <w:tr w:rsidR="00362C2E" w:rsidRPr="00262752" w:rsidTr="00F20DF2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2E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2E" w:rsidRPr="00262752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2E" w:rsidRPr="00262752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Служебная записка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 24.02.2026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19-3538/Э Департамента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таможенной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инфраструктуры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2E" w:rsidRPr="00262752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Также обращаем внимание на необходимость придерживаться сокращений,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предусмотренных в Единых требованиях для «Всемирной организации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здравоохранения животных»,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«Кодекса здоровья наземных животных»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расшифровать аббревиатуру СИТЕС.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9F7" w:rsidRDefault="00CE09F7" w:rsidP="00CE0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9712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Уч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тено</w:t>
            </w:r>
          </w:p>
          <w:p w:rsidR="00362C2E" w:rsidRPr="00997122" w:rsidRDefault="00CE09F7" w:rsidP="00CE0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Аббревиатура «СИТЕС» исключена из проекта</w:t>
            </w:r>
          </w:p>
        </w:tc>
      </w:tr>
      <w:tr w:rsidR="00362C2E" w:rsidRPr="00262752" w:rsidTr="00F20DF2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2E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2E" w:rsidRPr="00262752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2E" w:rsidRPr="00F1236E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Служебная записка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от 16.03.2026 № 10-4917/Э Департамента развития</w:t>
            </w:r>
          </w:p>
          <w:p w:rsidR="00362C2E" w:rsidRPr="00262752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предпринимательской деятельности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2E" w:rsidRPr="00F1236E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Пунктами 1 – 4 приложения к проекту решения предлагается использовать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формулировки «для семейства оленевых» и «отрицательные результаты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надзора».</w:t>
            </w:r>
          </w:p>
          <w:p w:rsidR="00362C2E" w:rsidRPr="00F1236E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Вместе с тем обращаем внимание, что в действующей редакции Решения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Комиссии Таможенного союза от 18 июня 2010 г. № 317 «О применении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ветеринарно-санитарных мер в Евразийском экономическом союзе» (далее –Решение № 317) используются иные формулировки – «олени», «северные олени»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и «отрицательные результаты эпизоотического контроля», «результаты контроля»,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«результаты ветеринарного контроля», «отрицательные результаты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эпидемиологического надзора», «отрицательные результаты диагностических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исследований».</w:t>
            </w:r>
          </w:p>
          <w:p w:rsidR="00362C2E" w:rsidRPr="00F1236E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Таким образом проектом решения предлагается внести изменения в ЕВТ,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содержащие формулировки, носящие расширительный характер, в том числе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в отношении области применения устанавливаемых требований.</w:t>
            </w:r>
          </w:p>
          <w:p w:rsidR="00362C2E" w:rsidRPr="00262752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В этой связи в целях обеспечения правовой определенности указанные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формулировки предлагается привести к единообразию, в том числе с учетом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действующих положений ЕВТ.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72B" w:rsidRDefault="00DF172B" w:rsidP="00DF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4227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Учт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ено</w:t>
            </w:r>
            <w:r w:rsidRPr="00C4227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362C2E" w:rsidRPr="00F30D52" w:rsidRDefault="00DF172B" w:rsidP="00DF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86E">
              <w:rPr>
                <w:rFonts w:ascii="Times New Roman" w:eastAsia="Times New Roman" w:hAnsi="Times New Roman" w:cs="Times New Roman"/>
                <w:sz w:val="26"/>
                <w:szCs w:val="26"/>
              </w:rPr>
              <w:t>Внесены редакторские правки по тексту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проекта</w:t>
            </w:r>
          </w:p>
        </w:tc>
      </w:tr>
      <w:tr w:rsidR="00DF172B" w:rsidRPr="00262752" w:rsidTr="00F20DF2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72B" w:rsidRDefault="00DF172B" w:rsidP="00DF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72B" w:rsidRPr="00262752" w:rsidRDefault="00DF172B" w:rsidP="00DF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72B" w:rsidRPr="00F1236E" w:rsidRDefault="00DF172B" w:rsidP="00DF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Служебная записка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от 16.03.2026 № 10-4917/Э Департамента развития</w:t>
            </w:r>
          </w:p>
          <w:p w:rsidR="00DF172B" w:rsidRPr="00262752" w:rsidRDefault="00DF172B" w:rsidP="00DF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предпринимательской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деятельности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72B" w:rsidRPr="00F1236E" w:rsidRDefault="00DF172B" w:rsidP="00DF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Пунктами 1 – 4 приложения к проекту решения для ввоза на таможенную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территорию ЕАЭС и (или) перемещения между государствами – членами ЕАЭС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предлагается предусмотреть срок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84 месяца, в течение которого животные должны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быть свободны от хронической изнуряющей болезни на территории страны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и отрицательных результатов надзора, доказывающих отсутствие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болезни в популяции домашних и диких животных семейства оленевых.</w:t>
            </w:r>
          </w:p>
          <w:p w:rsidR="00DF172B" w:rsidRPr="00262752" w:rsidRDefault="00DF172B" w:rsidP="00DF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Вместе с тем возникает вопрос в связи с чем определен столь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продолжительный срок для данного требования, что требует дополнительного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научного обоснования.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72B" w:rsidRPr="00DF172B" w:rsidRDefault="00DF172B" w:rsidP="00DF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F172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Отклонено</w:t>
            </w:r>
          </w:p>
          <w:p w:rsidR="0056471A" w:rsidRPr="0056471A" w:rsidRDefault="0056471A" w:rsidP="00564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471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Срок в 84 месяца (7 лет) определен исходя из особенностей </w:t>
            </w:r>
            <w:r w:rsidRPr="0056471A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течения всех прионных заболеваний, таких как губкообразная энцефалопатия КРС (ГЭ КРС), скрепи овец и коз. Так, для определения статуса страны по ГЭ КРС должны проводится мониторинговые исследования не менее 7 лет, а контроль скармливания мясокостной муки не менее 8 лет.</w:t>
            </w:r>
          </w:p>
          <w:p w:rsidR="0056471A" w:rsidRPr="0056471A" w:rsidRDefault="0056471A" w:rsidP="00564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471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случае с Хронической изнуряющей болезнью стоит учитывать: </w:t>
            </w:r>
          </w:p>
          <w:p w:rsidR="0056471A" w:rsidRPr="0056471A" w:rsidRDefault="0056471A" w:rsidP="00564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471A">
              <w:rPr>
                <w:rFonts w:ascii="Times New Roman" w:eastAsia="Times New Roman" w:hAnsi="Times New Roman" w:cs="Times New Roman"/>
                <w:sz w:val="26"/>
                <w:szCs w:val="26"/>
              </w:rPr>
              <w:t>инкубационный период длится минимум 16 месяцев, а в среднем от 2 месяцев до 4 лет;</w:t>
            </w:r>
          </w:p>
          <w:p w:rsidR="0056471A" w:rsidRPr="0056471A" w:rsidRDefault="0056471A" w:rsidP="00564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471A">
              <w:rPr>
                <w:rFonts w:ascii="Times New Roman" w:eastAsia="Times New Roman" w:hAnsi="Times New Roman" w:cs="Times New Roman"/>
                <w:sz w:val="26"/>
                <w:szCs w:val="26"/>
              </w:rPr>
              <w:t>выявление болезни на ранних стадиях невозможно тем более в популяциях диких животных;</w:t>
            </w:r>
          </w:p>
          <w:p w:rsidR="00DF172B" w:rsidRPr="00F30D52" w:rsidRDefault="0056471A" w:rsidP="00564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471A">
              <w:rPr>
                <w:rFonts w:ascii="Times New Roman" w:eastAsia="Times New Roman" w:hAnsi="Times New Roman" w:cs="Times New Roman"/>
                <w:sz w:val="26"/>
                <w:szCs w:val="26"/>
              </w:rPr>
              <w:t>прионы длительное время сохраняются в окружающей среде</w:t>
            </w:r>
          </w:p>
        </w:tc>
      </w:tr>
      <w:tr w:rsidR="00DF172B" w:rsidRPr="00262752" w:rsidTr="00F20DF2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72B" w:rsidRDefault="00DF172B" w:rsidP="00DF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72B" w:rsidRPr="00262752" w:rsidRDefault="00DF172B" w:rsidP="00DF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72B" w:rsidRPr="00F1236E" w:rsidRDefault="00DF172B" w:rsidP="00DF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Служебная записка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16.03.2026 № 10-4917/Э Департамента развития</w:t>
            </w:r>
          </w:p>
          <w:p w:rsidR="00DF172B" w:rsidRPr="00262752" w:rsidRDefault="00DF172B" w:rsidP="00DF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предпринимательской деятельности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72B" w:rsidRPr="00F1236E" w:rsidRDefault="00DF172B" w:rsidP="00DF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Согласно пункту 1 статьи 56 Договора о ЕАЭС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санитарные, ветеринарно-санитарные и карантинные фитосанитарные меры применяются на основе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принципов, имеющих научное обоснование, и только в той степени, в которой это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необходимо для защиты жизни и здоровья человека, животных и растений.</w:t>
            </w:r>
          </w:p>
          <w:p w:rsidR="00DF172B" w:rsidRPr="00F1236E" w:rsidRDefault="00DF172B" w:rsidP="00DF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Санитарные, ветеринарно-санитарные и карантинные фитосанитарные меры,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применяемые в рамках ЕАЭС, основываются на международных и региональных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стандартах, руководствах и (или) рекомендациях, за исключением случаев, когда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на основе соответствующего научного обоснования вводятся санитарные,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ветеринарно-санитарные и карантинные фитосанитарные меры, которые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обеспечивают более высокий уровень санитарной, ветеринарно-санитарной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или карантинной фитосанитарной защиты, чем меры на базе соответствующих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международных и региональных стандартов, руководств и (или) рекомендаций.</w:t>
            </w:r>
          </w:p>
          <w:p w:rsidR="00DF172B" w:rsidRPr="00F1236E" w:rsidRDefault="00DF172B" w:rsidP="00DF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Вместе с тем в информационно-аналитической справке указаны общие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сведения о хронической изнуряющей болезни, в том числе о ее распространении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в ряде третьих стран, однако, дополнительные сведения, включающие научное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обоснование, отсутствуют.</w:t>
            </w:r>
          </w:p>
          <w:p w:rsidR="00DF172B" w:rsidRPr="00262752" w:rsidRDefault="00DF172B" w:rsidP="00DF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Кроме того, в информационно-аналитической справке предлагается указать,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кем была инициирована подготовка проекта решения, и обсуждался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ли он с уполномоченными органами государств – членов ЕАЭС.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72B" w:rsidRDefault="00DF172B" w:rsidP="00DF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Отклонено</w:t>
            </w:r>
          </w:p>
          <w:p w:rsidR="0056471A" w:rsidRPr="0056471A" w:rsidRDefault="0056471A" w:rsidP="00564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471A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Срок в 84 месяца (7 лет) определен исходя из особенностей течения всех прионных заболеваний, таких как губкообразная энцефалопатия КРС (ГЭ КРС), скрепи овец и коз. Так, для определения статуса страны по ГЭ КРС должны проводится мониторинговые исследования не менее 7 лет, а контроль скармливания мясокостной муки не менее 8 лет.</w:t>
            </w:r>
          </w:p>
          <w:p w:rsidR="0056471A" w:rsidRPr="0056471A" w:rsidRDefault="0056471A" w:rsidP="00564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471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случае с Хронической изнуряющей болезнью стоит учитывать: </w:t>
            </w:r>
          </w:p>
          <w:p w:rsidR="0056471A" w:rsidRPr="0056471A" w:rsidRDefault="0056471A" w:rsidP="00564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471A">
              <w:rPr>
                <w:rFonts w:ascii="Times New Roman" w:eastAsia="Times New Roman" w:hAnsi="Times New Roman" w:cs="Times New Roman"/>
                <w:sz w:val="26"/>
                <w:szCs w:val="26"/>
              </w:rPr>
              <w:t>инкубационный период длится минимум 16 месяцев, а в среднем от 2 месяцев до 4 лет;</w:t>
            </w:r>
          </w:p>
          <w:p w:rsidR="0056471A" w:rsidRPr="0056471A" w:rsidRDefault="0056471A" w:rsidP="00564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471A">
              <w:rPr>
                <w:rFonts w:ascii="Times New Roman" w:eastAsia="Times New Roman" w:hAnsi="Times New Roman" w:cs="Times New Roman"/>
                <w:sz w:val="26"/>
                <w:szCs w:val="26"/>
              </w:rPr>
              <w:t>выявление болезни на ранних стадиях невозможно тем более в популяциях диких животных;</w:t>
            </w:r>
          </w:p>
          <w:p w:rsidR="00DF172B" w:rsidRDefault="0056471A" w:rsidP="00564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6471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прионы длительное </w:t>
            </w:r>
            <w:r w:rsidRPr="0056471A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время сохраняются в окружающей среде</w:t>
            </w:r>
            <w:bookmarkStart w:id="0" w:name="_GoBack"/>
            <w:bookmarkEnd w:id="0"/>
          </w:p>
          <w:p w:rsidR="00DF172B" w:rsidRPr="00F30D52" w:rsidRDefault="00DF172B" w:rsidP="00DF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Комментарии касаются информационно-аналитической справки, а не проекта.</w:t>
            </w:r>
          </w:p>
        </w:tc>
      </w:tr>
      <w:tr w:rsidR="00362C2E" w:rsidRPr="00262752" w:rsidTr="00F20DF2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2E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2E" w:rsidRPr="00262752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2E" w:rsidRPr="00F1236E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Служебная записка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от 16.03.2026 № 10-4917/Э Департамента развития</w:t>
            </w:r>
          </w:p>
          <w:p w:rsidR="00362C2E" w:rsidRPr="00262752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предпринимательской деятельности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2E" w:rsidRPr="00F1236E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Пунктом 6 приложения к проекту решения предлагается ЕВТ дополнить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главой 49 «Ветеринарные требования при ввозе на таможенную территорию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Евразийского экономического союза и (или) перемещении между государствами-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членами нечеловекообразных приматов в качестве лабораторных животных».</w:t>
            </w:r>
          </w:p>
          <w:p w:rsidR="00362C2E" w:rsidRPr="00F1236E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Вместе с тем в действующей редакции ЕВТ ветеринарно-санитарные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требования в отношении нечеловекообразных приматов для лабораторных целей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указаны в главе 42 ЕВТ «Ветеринарные требования при ввозе на таможенную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территорию Евразийского экономического союза и (или) перемещении между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государствами-членами лабораторных животных (мышей, песчанок, крыс, морских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свинок, кроликов, хомяков, кошек, собак, нечеловекообразных приматов, птиц),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а также их оплодотворенных яйцеклеток (зигот) и эмбрионов», в связи с чем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пунктом 5 приложения к проекту решения предусмотрено исключение слов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«нечеловекообразных приматов,» и слов «нечеловекообразные приматы,»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в наименовании главы 42 ЕВТ и абзаце первом главы 42 ЕВТ соответственно.</w:t>
            </w:r>
          </w:p>
          <w:p w:rsidR="00362C2E" w:rsidRPr="00F1236E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 этом в положениях предусмотренной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приложением к проекту решения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главы 49 ЕВТ предусматриваются ветеринарно-санитарные требования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к оплодотворенным яйцеклеткам (зиготам) и эмбрионам, однако, указание на них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отсутствует в наименовании предусмотренной приложением к проекту решения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главы 49.</w:t>
            </w:r>
          </w:p>
          <w:p w:rsidR="00362C2E" w:rsidRPr="00262752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В этой связи в целях обеспечения правовой определенности наименование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главы 49 ЕВТ после слов «нечеловекообразных приматов в качестве лабораторных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животных» предлагается дополнить словами «, а также их оплодотворенных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яйцеклеток (зигот) и эмбрионов»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F7" w:rsidRDefault="005077F7" w:rsidP="00507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9712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Уч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тено</w:t>
            </w:r>
          </w:p>
          <w:p w:rsidR="00362C2E" w:rsidRPr="00F30D52" w:rsidRDefault="005077F7" w:rsidP="00507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86E">
              <w:rPr>
                <w:rFonts w:ascii="Times New Roman" w:eastAsia="Times New Roman" w:hAnsi="Times New Roman" w:cs="Times New Roman"/>
                <w:sz w:val="26"/>
                <w:szCs w:val="26"/>
              </w:rPr>
              <w:t>Внесены редакторские правки по тексту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проекта</w:t>
            </w:r>
          </w:p>
        </w:tc>
      </w:tr>
      <w:tr w:rsidR="00362C2E" w:rsidRPr="00262752" w:rsidTr="00F20DF2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2E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2E" w:rsidRPr="00262752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2E" w:rsidRPr="00F1236E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Служебная записка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от 16.03.2026 № 10-4917/Э Департамента развития</w:t>
            </w:r>
          </w:p>
          <w:p w:rsidR="00362C2E" w:rsidRPr="00262752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предпринимательской деятельности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2E" w:rsidRPr="00273FF4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Пунктом 6 приложения к проекту решения ЕВТ дополняются главой 49,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согласно абзацам первому и второму которой:</w:t>
            </w:r>
          </w:p>
          <w:p w:rsidR="00362C2E" w:rsidRPr="00273FF4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- к ввозу на таможенную территорию ЕАЭС и (или) перемещению между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государствами-членами допускаются нечеловекообразные приматы,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предназначенные для использования в лабораторных исследованиях и (или) научных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целях (далее – приматы), а также их оплодотворенные яйцеклетки (зиготы)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и эмбрионы, предназначенные для использования в указанных целях;</w:t>
            </w:r>
          </w:p>
          <w:p w:rsidR="00362C2E" w:rsidRPr="00273FF4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- в целях применения главы 49 ЕВТ под приматами-донорами понимаются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нечеловекообразные приматы, от которых получены оплодотворенные яйцеклетки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(зиготы) или эмбрионы.</w:t>
            </w:r>
          </w:p>
          <w:p w:rsidR="00362C2E" w:rsidRPr="00273FF4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Вместе с тем в главе 16 ЕВТ используются также формулировки «приматы»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 «приматы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разных видов».</w:t>
            </w:r>
          </w:p>
          <w:p w:rsidR="00362C2E" w:rsidRPr="00273FF4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В этой связи в целях исключения правовой неопределенности формулировки,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предусмотренные проектом решения и главой 16 ЕВТ, предлагается привести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к единообразию.</w:t>
            </w:r>
          </w:p>
          <w:p w:rsidR="00362C2E" w:rsidRPr="00273FF4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1.6. Пунктом 6 приложения к проекту решения ЕВТ дополняются главой 49,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предусматривающей требование, согласно которому приматы должны быть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идентифицированы индивидуальным способом.</w:t>
            </w:r>
          </w:p>
          <w:p w:rsidR="00362C2E" w:rsidRPr="00273FF4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Вместе с тем абзацем десятым общих положений ЕВТ предусмотрено, что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допускается ввоз не идентифицированных животных для содержания в домашних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условиях, коллекциях, зоологических садах, цирках, для использования в качестве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экспериментальных животных.</w:t>
            </w:r>
          </w:p>
          <w:p w:rsidR="00362C2E" w:rsidRPr="00273FF4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При этом обращаем внимание, что указанной нормой не предусмотрена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оговорка о неприменимости данного общего положения ЕВТ при наличии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специальных требований в отдельных главах ЕВТ.</w:t>
            </w:r>
          </w:p>
          <w:p w:rsidR="00362C2E" w:rsidRPr="00273FF4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Кроме того, в действующей редакции главы 42 ЕВТ, устанавливающей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ветеринарно-санитарные требования к лабораторным животным, включая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нечеловекообразных приматов, требования по идентификации отсутствуют.</w:t>
            </w:r>
          </w:p>
          <w:p w:rsidR="00362C2E" w:rsidRPr="00262752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В этой связи считаем необходимым проработать вопрос об исключении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данного требования.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F7" w:rsidRDefault="005077F7" w:rsidP="00507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9712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Уч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тено</w:t>
            </w:r>
          </w:p>
          <w:p w:rsidR="00362C2E" w:rsidRPr="00F30D52" w:rsidRDefault="005077F7" w:rsidP="00507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86E">
              <w:rPr>
                <w:rFonts w:ascii="Times New Roman" w:eastAsia="Times New Roman" w:hAnsi="Times New Roman" w:cs="Times New Roman"/>
                <w:sz w:val="26"/>
                <w:szCs w:val="26"/>
              </w:rPr>
              <w:t>Внесены редакторские правки по тексту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проекта</w:t>
            </w:r>
          </w:p>
        </w:tc>
      </w:tr>
      <w:tr w:rsidR="00362C2E" w:rsidRPr="00262752" w:rsidTr="00F20DF2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2E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2E" w:rsidRPr="00262752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2E" w:rsidRPr="00F1236E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Служебная записка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от 16.03.2026 № 10-4917/Э Департамента развития</w:t>
            </w:r>
          </w:p>
          <w:p w:rsidR="00362C2E" w:rsidRPr="00262752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предпринимательской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деятельности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2E" w:rsidRPr="00273FF4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Пунктом 6 приложения к проекту решения ЕВТ дополняются главой 49,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предусматривающей требование, согласно которому приматы ввозятся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 таможенную территорию ЕАЭС и (или)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перемещаются между государствами-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членами в качестве лабораторных животных для научных исследований при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наличии действующего сертификата СИТЕС.</w:t>
            </w:r>
          </w:p>
          <w:p w:rsidR="00362C2E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Вместе с тем, следует обратить внимание, что вопросы ввоза на таможенную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территорию ЕАЭС (вывоза с таможенной территории ЕАЭС) отдельных видов дикой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фауны, подпадающих под действие Конвенции о международной торговле видами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дикой фауны и флоры, находящимися под угрозой исчезновения от 3 марта 1973 года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(СИТЕС), в рамках права ЕАЭС регулируются Решением Коллегии ЕЭК от 21 апреля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2015 года «О мерах нетарифного регулирования» (далее – Решение № 30), в связи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с чем полагаем, что они не должны быть затронуты в ЕВТ.</w:t>
            </w:r>
          </w:p>
          <w:p w:rsidR="00362C2E" w:rsidRPr="00262752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Так, в частности, согласно абзацу второму пункта 1 Положения о вывозе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с таможенной территории ЕАЭС редких и находящихся под угрозой исчезновения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видов диких живых животных и дикорастущих растений, включенных в красные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книги государств – членов ЕАЭС (приложение № 6 к Решению № 30) в случае если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вид редких диких живых животных и (или) дикорастущих растений, включенный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в раздел 2.8 единого перечня, также включен в раздел 2.7 единого перечня, их вывоз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соответствующих редких диких живых животных и (или) дикорастущих растений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осуществляется без оформления лицензии в соответствии с порядком,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предусмотренным Конвенцией о международной торговле видами дикой фауны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 флоры,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находящимися под угрозой исчезновения, от 3 марта 1973 года.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F7" w:rsidRDefault="005077F7" w:rsidP="00507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9712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Уч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тено</w:t>
            </w:r>
          </w:p>
          <w:p w:rsidR="00362C2E" w:rsidRPr="00F30D52" w:rsidRDefault="005077F7" w:rsidP="00507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Абзац исключен из проекта</w:t>
            </w:r>
          </w:p>
        </w:tc>
      </w:tr>
      <w:tr w:rsidR="00362C2E" w:rsidRPr="00262752" w:rsidTr="00F20DF2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2E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2E" w:rsidRPr="00262752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2E" w:rsidRPr="00F1236E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Служебная записка </w:t>
            </w: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от 16.03.2026 № 10-4917/Э Департамента развития</w:t>
            </w:r>
          </w:p>
          <w:p w:rsidR="00362C2E" w:rsidRPr="00262752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236E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предпринимательской деятельности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2E" w:rsidRPr="00273FF4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В информационно-аналитической справке отмечено, что исполнение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предлагаемых проектом решения изменений повлечет дополнительные расходы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субъектов предпринимательской деятельности при ввозе нечеловекообразных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приматов за счет проведения лабораторных исследований.</w:t>
            </w:r>
          </w:p>
          <w:p w:rsidR="00362C2E" w:rsidRPr="00273FF4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Вместе с тем проектом решения предусмотрен срок его вступления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в силу по истечении 30 календарных дней с даты его официального опубликования.</w:t>
            </w:r>
          </w:p>
          <w:p w:rsidR="00362C2E" w:rsidRPr="00262752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В этой связи предлагает рассмотреть вопрос об увеличении срока вступления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в силу проекта решения, например, до 180 календарных дней с даты его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официального опубликования.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F7" w:rsidRDefault="005077F7" w:rsidP="00507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9712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Уч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тено</w:t>
            </w:r>
          </w:p>
          <w:p w:rsidR="00362C2E" w:rsidRPr="00F30D52" w:rsidRDefault="005077F7" w:rsidP="00507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Срок вступления проекта в силу увеличен</w:t>
            </w:r>
          </w:p>
        </w:tc>
      </w:tr>
      <w:tr w:rsidR="00362C2E" w:rsidRPr="00262752" w:rsidTr="00F20DF2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2E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2E" w:rsidRPr="00262752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2E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Служебная записка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.2026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№ 16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7099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/Э Департамента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73FF4">
              <w:rPr>
                <w:rFonts w:ascii="Times New Roman" w:eastAsia="Times New Roman" w:hAnsi="Times New Roman" w:cs="Times New Roman"/>
                <w:sz w:val="26"/>
                <w:szCs w:val="26"/>
              </w:rPr>
              <w:t>таможенной инфраструктуры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2E" w:rsidRPr="00AA359B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359B">
              <w:rPr>
                <w:rFonts w:ascii="Times New Roman" w:eastAsia="Times New Roman" w:hAnsi="Times New Roman" w:cs="Times New Roman"/>
                <w:sz w:val="26"/>
                <w:szCs w:val="26"/>
              </w:rPr>
              <w:t>Проектом решения № 607 предлагается внести в Решение Комиссии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A359B">
              <w:rPr>
                <w:rFonts w:ascii="Times New Roman" w:eastAsia="Times New Roman" w:hAnsi="Times New Roman" w:cs="Times New Roman"/>
                <w:sz w:val="26"/>
                <w:szCs w:val="26"/>
              </w:rPr>
              <w:t>Таможенного союза «О формах Единых ветеринарных сертификатов на ввозимые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A359B">
              <w:rPr>
                <w:rFonts w:ascii="Times New Roman" w:eastAsia="Times New Roman" w:hAnsi="Times New Roman" w:cs="Times New Roman"/>
                <w:sz w:val="26"/>
                <w:szCs w:val="26"/>
              </w:rPr>
              <w:t>на таможенную территорию Евразийского экономического союза подконтрольные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A359B">
              <w:rPr>
                <w:rFonts w:ascii="Times New Roman" w:eastAsia="Times New Roman" w:hAnsi="Times New Roman" w:cs="Times New Roman"/>
                <w:sz w:val="26"/>
                <w:szCs w:val="26"/>
              </w:rPr>
              <w:t>товары из третьих стран» от 7 апреля 2011 г. № 607 ряд изменений, в частности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A359B">
              <w:rPr>
                <w:rFonts w:ascii="Times New Roman" w:eastAsia="Times New Roman" w:hAnsi="Times New Roman" w:cs="Times New Roman"/>
                <w:sz w:val="26"/>
                <w:szCs w:val="26"/>
              </w:rPr>
              <w:t>в части дополнения ветеринарным сертификатом на экспортируемых на таможенную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A359B">
              <w:rPr>
                <w:rFonts w:ascii="Times New Roman" w:eastAsia="Times New Roman" w:hAnsi="Times New Roman" w:cs="Times New Roman"/>
                <w:sz w:val="26"/>
                <w:szCs w:val="26"/>
              </w:rPr>
              <w:t>территорию Евразийского экономического союза нечеловекообразных приматов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A359B">
              <w:rPr>
                <w:rFonts w:ascii="Times New Roman" w:eastAsia="Times New Roman" w:hAnsi="Times New Roman" w:cs="Times New Roman"/>
                <w:sz w:val="26"/>
                <w:szCs w:val="26"/>
              </w:rPr>
              <w:t>в качестве лабораторных животных, а также их оплодотворенные яйцеклетки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A359B">
              <w:rPr>
                <w:rFonts w:ascii="Times New Roman" w:eastAsia="Times New Roman" w:hAnsi="Times New Roman" w:cs="Times New Roman"/>
                <w:sz w:val="26"/>
                <w:szCs w:val="26"/>
              </w:rPr>
              <w:t>(зиготы) и эмбрионы (Форма № 50).</w:t>
            </w:r>
          </w:p>
          <w:p w:rsidR="00362C2E" w:rsidRPr="00273FF4" w:rsidRDefault="00362C2E" w:rsidP="00362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08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359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Принимая во внимание, что информация о </w:t>
            </w:r>
            <w:r w:rsidRPr="00AA359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нечеловекообразных приматах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A359B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содержится в ветеринарном сертификате на экспортируемых на таможенную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A359B">
              <w:rPr>
                <w:rFonts w:ascii="Times New Roman" w:eastAsia="Times New Roman" w:hAnsi="Times New Roman" w:cs="Times New Roman"/>
                <w:sz w:val="26"/>
                <w:szCs w:val="26"/>
              </w:rPr>
              <w:t>территорию Евразийского экономического союза лабораторных животных (мышей,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A359B">
              <w:rPr>
                <w:rFonts w:ascii="Times New Roman" w:eastAsia="Times New Roman" w:hAnsi="Times New Roman" w:cs="Times New Roman"/>
                <w:sz w:val="26"/>
                <w:szCs w:val="26"/>
              </w:rPr>
              <w:t>песчанок, крыс, морских свинок, кроликов, хомяков, кошек, собак,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A359B">
              <w:rPr>
                <w:rFonts w:ascii="Times New Roman" w:eastAsia="Times New Roman" w:hAnsi="Times New Roman" w:cs="Times New Roman"/>
                <w:sz w:val="26"/>
                <w:szCs w:val="26"/>
              </w:rPr>
              <w:t>нечеловекообразных приматов, птиц), а также их оплодотворенные яйцеклетки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A359B">
              <w:rPr>
                <w:rFonts w:ascii="Times New Roman" w:eastAsia="Times New Roman" w:hAnsi="Times New Roman" w:cs="Times New Roman"/>
                <w:sz w:val="26"/>
                <w:szCs w:val="26"/>
              </w:rPr>
              <w:t>(зиготы) и эмбрионы (Форма № 43), считаем целесообразным исключить указанную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A359B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информацию из Формы № 43 во избежание разночтения документа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7F7" w:rsidRDefault="005077F7" w:rsidP="00507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9712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Уч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тено</w:t>
            </w:r>
          </w:p>
          <w:p w:rsidR="00362C2E" w:rsidRPr="00F30D52" w:rsidRDefault="005077F7" w:rsidP="00507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86E">
              <w:rPr>
                <w:rFonts w:ascii="Times New Roman" w:eastAsia="Times New Roman" w:hAnsi="Times New Roman" w:cs="Times New Roman"/>
                <w:sz w:val="26"/>
                <w:szCs w:val="26"/>
              </w:rPr>
              <w:t>Внесены редакторские правки по тексту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проекта</w:t>
            </w:r>
          </w:p>
        </w:tc>
      </w:tr>
    </w:tbl>
    <w:p w:rsidR="00262752" w:rsidRPr="00262752" w:rsidRDefault="00262752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sectPr w:rsidR="00262752" w:rsidRPr="00262752" w:rsidSect="00EB5C6B">
      <w:headerReference w:type="default" r:id="rId11"/>
      <w:pgSz w:w="16838" w:h="11906" w:orient="landscape"/>
      <w:pgMar w:top="85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7C06" w:rsidRDefault="00C87C06" w:rsidP="00046698">
      <w:pPr>
        <w:spacing w:after="0" w:line="240" w:lineRule="auto"/>
      </w:pPr>
      <w:r>
        <w:separator/>
      </w:r>
    </w:p>
  </w:endnote>
  <w:endnote w:type="continuationSeparator" w:id="0">
    <w:p w:rsidR="00C87C06" w:rsidRDefault="00C87C06" w:rsidP="00046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7C06" w:rsidRDefault="00C87C06" w:rsidP="00046698">
      <w:pPr>
        <w:spacing w:after="0" w:line="240" w:lineRule="auto"/>
      </w:pPr>
      <w:r>
        <w:separator/>
      </w:r>
    </w:p>
  </w:footnote>
  <w:footnote w:type="continuationSeparator" w:id="0">
    <w:p w:rsidR="00C87C06" w:rsidRDefault="00C87C06" w:rsidP="000466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3409019"/>
      <w:docPartObj>
        <w:docPartGallery w:val="Page Numbers (Top of Page)"/>
        <w:docPartUnique/>
      </w:docPartObj>
    </w:sdtPr>
    <w:sdtEndPr/>
    <w:sdtContent>
      <w:p w:rsidR="00CA533D" w:rsidRDefault="00CA533D">
        <w:pPr>
          <w:pStyle w:val="a3"/>
          <w:jc w:val="center"/>
        </w:pPr>
        <w:r w:rsidRPr="00BD62A4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BD62A4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BD62A4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56471A">
          <w:rPr>
            <w:rFonts w:ascii="Times New Roman" w:hAnsi="Times New Roman" w:cs="Times New Roman"/>
            <w:noProof/>
            <w:sz w:val="26"/>
            <w:szCs w:val="26"/>
          </w:rPr>
          <w:t>14</w:t>
        </w:r>
        <w:r w:rsidRPr="00BD62A4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046698" w:rsidRDefault="0004669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80E18"/>
    <w:multiLevelType w:val="multilevel"/>
    <w:tmpl w:val="E058380C"/>
    <w:lvl w:ilvl="0">
      <w:start w:val="1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8256C6"/>
    <w:multiLevelType w:val="hybridMultilevel"/>
    <w:tmpl w:val="7E2E2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54608"/>
    <w:multiLevelType w:val="hybridMultilevel"/>
    <w:tmpl w:val="7182F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8F60E2"/>
    <w:multiLevelType w:val="hybridMultilevel"/>
    <w:tmpl w:val="9C2821EE"/>
    <w:lvl w:ilvl="0" w:tplc="56241E44">
      <w:start w:val="1"/>
      <w:numFmt w:val="decimal"/>
      <w:lvlText w:val="%1."/>
      <w:lvlJc w:val="left"/>
      <w:pPr>
        <w:ind w:left="1498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8" w:hanging="360"/>
      </w:pPr>
    </w:lvl>
    <w:lvl w:ilvl="2" w:tplc="0419001B" w:tentative="1">
      <w:start w:val="1"/>
      <w:numFmt w:val="lowerRoman"/>
      <w:lvlText w:val="%3."/>
      <w:lvlJc w:val="right"/>
      <w:pPr>
        <w:ind w:left="2398" w:hanging="180"/>
      </w:pPr>
    </w:lvl>
    <w:lvl w:ilvl="3" w:tplc="0419000F" w:tentative="1">
      <w:start w:val="1"/>
      <w:numFmt w:val="decimal"/>
      <w:lvlText w:val="%4."/>
      <w:lvlJc w:val="left"/>
      <w:pPr>
        <w:ind w:left="3118" w:hanging="360"/>
      </w:pPr>
    </w:lvl>
    <w:lvl w:ilvl="4" w:tplc="04190019" w:tentative="1">
      <w:start w:val="1"/>
      <w:numFmt w:val="lowerLetter"/>
      <w:lvlText w:val="%5."/>
      <w:lvlJc w:val="left"/>
      <w:pPr>
        <w:ind w:left="3838" w:hanging="360"/>
      </w:pPr>
    </w:lvl>
    <w:lvl w:ilvl="5" w:tplc="0419001B" w:tentative="1">
      <w:start w:val="1"/>
      <w:numFmt w:val="lowerRoman"/>
      <w:lvlText w:val="%6."/>
      <w:lvlJc w:val="right"/>
      <w:pPr>
        <w:ind w:left="4558" w:hanging="180"/>
      </w:pPr>
    </w:lvl>
    <w:lvl w:ilvl="6" w:tplc="0419000F" w:tentative="1">
      <w:start w:val="1"/>
      <w:numFmt w:val="decimal"/>
      <w:lvlText w:val="%7."/>
      <w:lvlJc w:val="left"/>
      <w:pPr>
        <w:ind w:left="5278" w:hanging="360"/>
      </w:pPr>
    </w:lvl>
    <w:lvl w:ilvl="7" w:tplc="04190019" w:tentative="1">
      <w:start w:val="1"/>
      <w:numFmt w:val="lowerLetter"/>
      <w:lvlText w:val="%8."/>
      <w:lvlJc w:val="left"/>
      <w:pPr>
        <w:ind w:left="5998" w:hanging="360"/>
      </w:pPr>
    </w:lvl>
    <w:lvl w:ilvl="8" w:tplc="0419001B" w:tentative="1">
      <w:start w:val="1"/>
      <w:numFmt w:val="lowerRoman"/>
      <w:lvlText w:val="%9."/>
      <w:lvlJc w:val="right"/>
      <w:pPr>
        <w:ind w:left="671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188"/>
    <w:rsid w:val="00000B8D"/>
    <w:rsid w:val="00001419"/>
    <w:rsid w:val="00004DFC"/>
    <w:rsid w:val="00005188"/>
    <w:rsid w:val="00005F50"/>
    <w:rsid w:val="000071BB"/>
    <w:rsid w:val="0001017B"/>
    <w:rsid w:val="000208FD"/>
    <w:rsid w:val="0003557B"/>
    <w:rsid w:val="00045F14"/>
    <w:rsid w:val="00046698"/>
    <w:rsid w:val="00050000"/>
    <w:rsid w:val="000513F3"/>
    <w:rsid w:val="00052D23"/>
    <w:rsid w:val="00054DA7"/>
    <w:rsid w:val="0006477A"/>
    <w:rsid w:val="00064C75"/>
    <w:rsid w:val="00085770"/>
    <w:rsid w:val="00092A38"/>
    <w:rsid w:val="000A07DA"/>
    <w:rsid w:val="000A1A01"/>
    <w:rsid w:val="000A6B2E"/>
    <w:rsid w:val="000A766A"/>
    <w:rsid w:val="000B07E1"/>
    <w:rsid w:val="000B2927"/>
    <w:rsid w:val="000B3362"/>
    <w:rsid w:val="000B4645"/>
    <w:rsid w:val="000B6DF0"/>
    <w:rsid w:val="000C249F"/>
    <w:rsid w:val="000C6636"/>
    <w:rsid w:val="000D06C8"/>
    <w:rsid w:val="000D48FF"/>
    <w:rsid w:val="000D5822"/>
    <w:rsid w:val="000E04FB"/>
    <w:rsid w:val="000E6CB6"/>
    <w:rsid w:val="000F0E98"/>
    <w:rsid w:val="000F16D8"/>
    <w:rsid w:val="000F5014"/>
    <w:rsid w:val="000F5456"/>
    <w:rsid w:val="000F685B"/>
    <w:rsid w:val="000F6ED5"/>
    <w:rsid w:val="000F717A"/>
    <w:rsid w:val="00103E95"/>
    <w:rsid w:val="00105BA8"/>
    <w:rsid w:val="00111209"/>
    <w:rsid w:val="001212B7"/>
    <w:rsid w:val="00124855"/>
    <w:rsid w:val="00124A58"/>
    <w:rsid w:val="00126C08"/>
    <w:rsid w:val="0013137C"/>
    <w:rsid w:val="00133F22"/>
    <w:rsid w:val="00136272"/>
    <w:rsid w:val="00137EAF"/>
    <w:rsid w:val="00154482"/>
    <w:rsid w:val="00154FED"/>
    <w:rsid w:val="00156386"/>
    <w:rsid w:val="00157ED4"/>
    <w:rsid w:val="001630B6"/>
    <w:rsid w:val="0016452C"/>
    <w:rsid w:val="00164999"/>
    <w:rsid w:val="00165EB7"/>
    <w:rsid w:val="00165ED9"/>
    <w:rsid w:val="00167481"/>
    <w:rsid w:val="00173A43"/>
    <w:rsid w:val="00181615"/>
    <w:rsid w:val="0018479F"/>
    <w:rsid w:val="00195658"/>
    <w:rsid w:val="001A0547"/>
    <w:rsid w:val="001B4C28"/>
    <w:rsid w:val="001B7CF7"/>
    <w:rsid w:val="001D4F74"/>
    <w:rsid w:val="001D508F"/>
    <w:rsid w:val="001D632D"/>
    <w:rsid w:val="001D6A70"/>
    <w:rsid w:val="001D6DE9"/>
    <w:rsid w:val="001D727F"/>
    <w:rsid w:val="001E03BF"/>
    <w:rsid w:val="001E49C7"/>
    <w:rsid w:val="001F0B7D"/>
    <w:rsid w:val="002000F8"/>
    <w:rsid w:val="00205320"/>
    <w:rsid w:val="0021089B"/>
    <w:rsid w:val="00213C34"/>
    <w:rsid w:val="0022008F"/>
    <w:rsid w:val="00220B21"/>
    <w:rsid w:val="00221A1B"/>
    <w:rsid w:val="002271E5"/>
    <w:rsid w:val="00234F83"/>
    <w:rsid w:val="0024036B"/>
    <w:rsid w:val="002430CA"/>
    <w:rsid w:val="00262752"/>
    <w:rsid w:val="00273FE3"/>
    <w:rsid w:val="00273FF4"/>
    <w:rsid w:val="0028472F"/>
    <w:rsid w:val="002922D7"/>
    <w:rsid w:val="0029241B"/>
    <w:rsid w:val="00293693"/>
    <w:rsid w:val="00296AE8"/>
    <w:rsid w:val="002A135B"/>
    <w:rsid w:val="002A1A7B"/>
    <w:rsid w:val="002A58E0"/>
    <w:rsid w:val="002B0B89"/>
    <w:rsid w:val="002B7649"/>
    <w:rsid w:val="002C43CB"/>
    <w:rsid w:val="002C48E4"/>
    <w:rsid w:val="002D6027"/>
    <w:rsid w:val="002E208A"/>
    <w:rsid w:val="002E3DA3"/>
    <w:rsid w:val="002F1E3C"/>
    <w:rsid w:val="002F2E2B"/>
    <w:rsid w:val="002F56BA"/>
    <w:rsid w:val="002F6EAB"/>
    <w:rsid w:val="00301CB8"/>
    <w:rsid w:val="0031528B"/>
    <w:rsid w:val="003152E3"/>
    <w:rsid w:val="00326554"/>
    <w:rsid w:val="0033272E"/>
    <w:rsid w:val="00332F72"/>
    <w:rsid w:val="003340DE"/>
    <w:rsid w:val="00335186"/>
    <w:rsid w:val="00350C36"/>
    <w:rsid w:val="003510F1"/>
    <w:rsid w:val="003570FA"/>
    <w:rsid w:val="003577E3"/>
    <w:rsid w:val="00362C2E"/>
    <w:rsid w:val="00363216"/>
    <w:rsid w:val="00374410"/>
    <w:rsid w:val="003749B5"/>
    <w:rsid w:val="00381903"/>
    <w:rsid w:val="003821AB"/>
    <w:rsid w:val="00382462"/>
    <w:rsid w:val="00382C4A"/>
    <w:rsid w:val="0038547B"/>
    <w:rsid w:val="0038633F"/>
    <w:rsid w:val="00387CA3"/>
    <w:rsid w:val="00397132"/>
    <w:rsid w:val="003A51FA"/>
    <w:rsid w:val="003A64BF"/>
    <w:rsid w:val="003B1FE3"/>
    <w:rsid w:val="003B60FF"/>
    <w:rsid w:val="003C1965"/>
    <w:rsid w:val="003D4BD4"/>
    <w:rsid w:val="003D61C7"/>
    <w:rsid w:val="003E10B3"/>
    <w:rsid w:val="003F439A"/>
    <w:rsid w:val="003F4567"/>
    <w:rsid w:val="003F6BFC"/>
    <w:rsid w:val="00405000"/>
    <w:rsid w:val="00413495"/>
    <w:rsid w:val="00416998"/>
    <w:rsid w:val="004202CF"/>
    <w:rsid w:val="00427201"/>
    <w:rsid w:val="004335BA"/>
    <w:rsid w:val="00440262"/>
    <w:rsid w:val="00441B8D"/>
    <w:rsid w:val="00452026"/>
    <w:rsid w:val="00456DFF"/>
    <w:rsid w:val="00457169"/>
    <w:rsid w:val="00463EC1"/>
    <w:rsid w:val="00464A88"/>
    <w:rsid w:val="00475B08"/>
    <w:rsid w:val="0047646C"/>
    <w:rsid w:val="004853D6"/>
    <w:rsid w:val="0049061A"/>
    <w:rsid w:val="00494004"/>
    <w:rsid w:val="00494A99"/>
    <w:rsid w:val="004A38D4"/>
    <w:rsid w:val="004A7ACC"/>
    <w:rsid w:val="004C0963"/>
    <w:rsid w:val="004C1300"/>
    <w:rsid w:val="004C76CB"/>
    <w:rsid w:val="004E56A9"/>
    <w:rsid w:val="004F1420"/>
    <w:rsid w:val="004F2649"/>
    <w:rsid w:val="004F4B5B"/>
    <w:rsid w:val="005077F7"/>
    <w:rsid w:val="00520C36"/>
    <w:rsid w:val="00526210"/>
    <w:rsid w:val="00527022"/>
    <w:rsid w:val="005348D3"/>
    <w:rsid w:val="00537285"/>
    <w:rsid w:val="00541DEA"/>
    <w:rsid w:val="00545D8E"/>
    <w:rsid w:val="00547AED"/>
    <w:rsid w:val="0056471A"/>
    <w:rsid w:val="00567AA1"/>
    <w:rsid w:val="00576643"/>
    <w:rsid w:val="00577247"/>
    <w:rsid w:val="00586981"/>
    <w:rsid w:val="00586ADC"/>
    <w:rsid w:val="00594DEF"/>
    <w:rsid w:val="0059635E"/>
    <w:rsid w:val="005A042C"/>
    <w:rsid w:val="005B43E3"/>
    <w:rsid w:val="005B6160"/>
    <w:rsid w:val="005D2F83"/>
    <w:rsid w:val="005E101C"/>
    <w:rsid w:val="005F10B3"/>
    <w:rsid w:val="005F171E"/>
    <w:rsid w:val="005F35A1"/>
    <w:rsid w:val="005F6AEC"/>
    <w:rsid w:val="0060493B"/>
    <w:rsid w:val="00615DD2"/>
    <w:rsid w:val="00622F26"/>
    <w:rsid w:val="00625F75"/>
    <w:rsid w:val="006265AE"/>
    <w:rsid w:val="00634061"/>
    <w:rsid w:val="006441BC"/>
    <w:rsid w:val="00656A2F"/>
    <w:rsid w:val="00657C77"/>
    <w:rsid w:val="00660204"/>
    <w:rsid w:val="0066223E"/>
    <w:rsid w:val="00662A12"/>
    <w:rsid w:val="006676D3"/>
    <w:rsid w:val="00676518"/>
    <w:rsid w:val="00685FE8"/>
    <w:rsid w:val="0069159C"/>
    <w:rsid w:val="00694CFC"/>
    <w:rsid w:val="0069614B"/>
    <w:rsid w:val="0069684C"/>
    <w:rsid w:val="00697449"/>
    <w:rsid w:val="006A3618"/>
    <w:rsid w:val="006A7AEC"/>
    <w:rsid w:val="006B33DE"/>
    <w:rsid w:val="006C44F6"/>
    <w:rsid w:val="006E547A"/>
    <w:rsid w:val="006F3C5D"/>
    <w:rsid w:val="006F6376"/>
    <w:rsid w:val="00700590"/>
    <w:rsid w:val="007065CA"/>
    <w:rsid w:val="007125C7"/>
    <w:rsid w:val="00712CFC"/>
    <w:rsid w:val="00716029"/>
    <w:rsid w:val="00716F0E"/>
    <w:rsid w:val="00721038"/>
    <w:rsid w:val="00724460"/>
    <w:rsid w:val="007255A4"/>
    <w:rsid w:val="0073506D"/>
    <w:rsid w:val="00741C2C"/>
    <w:rsid w:val="00746405"/>
    <w:rsid w:val="007643D2"/>
    <w:rsid w:val="00783F17"/>
    <w:rsid w:val="00793E7D"/>
    <w:rsid w:val="00795491"/>
    <w:rsid w:val="007A3100"/>
    <w:rsid w:val="007A720A"/>
    <w:rsid w:val="007B2911"/>
    <w:rsid w:val="007B2CD1"/>
    <w:rsid w:val="007C5424"/>
    <w:rsid w:val="007C5FD4"/>
    <w:rsid w:val="007F0CA6"/>
    <w:rsid w:val="007F22D4"/>
    <w:rsid w:val="007F4912"/>
    <w:rsid w:val="007F6508"/>
    <w:rsid w:val="00800E0F"/>
    <w:rsid w:val="00801A5B"/>
    <w:rsid w:val="008030F8"/>
    <w:rsid w:val="00803986"/>
    <w:rsid w:val="00806D04"/>
    <w:rsid w:val="0081000A"/>
    <w:rsid w:val="00810D7C"/>
    <w:rsid w:val="00811244"/>
    <w:rsid w:val="0081168E"/>
    <w:rsid w:val="00814710"/>
    <w:rsid w:val="00814E53"/>
    <w:rsid w:val="00821F1E"/>
    <w:rsid w:val="0082331A"/>
    <w:rsid w:val="008252BD"/>
    <w:rsid w:val="00831445"/>
    <w:rsid w:val="00831B47"/>
    <w:rsid w:val="0083516F"/>
    <w:rsid w:val="0084152E"/>
    <w:rsid w:val="00841E46"/>
    <w:rsid w:val="00843441"/>
    <w:rsid w:val="00854E77"/>
    <w:rsid w:val="00856D27"/>
    <w:rsid w:val="00862797"/>
    <w:rsid w:val="00863D40"/>
    <w:rsid w:val="008644B1"/>
    <w:rsid w:val="008677FD"/>
    <w:rsid w:val="008728C9"/>
    <w:rsid w:val="00880BC2"/>
    <w:rsid w:val="00887382"/>
    <w:rsid w:val="00890985"/>
    <w:rsid w:val="0089186C"/>
    <w:rsid w:val="0089213D"/>
    <w:rsid w:val="008925AB"/>
    <w:rsid w:val="008A240A"/>
    <w:rsid w:val="008A7B77"/>
    <w:rsid w:val="008B7B14"/>
    <w:rsid w:val="008C5141"/>
    <w:rsid w:val="008C5E50"/>
    <w:rsid w:val="008D07DD"/>
    <w:rsid w:val="008D20DA"/>
    <w:rsid w:val="008D6536"/>
    <w:rsid w:val="008F252D"/>
    <w:rsid w:val="008F4182"/>
    <w:rsid w:val="008F6F2A"/>
    <w:rsid w:val="0090490B"/>
    <w:rsid w:val="00910B80"/>
    <w:rsid w:val="009136EC"/>
    <w:rsid w:val="009205D3"/>
    <w:rsid w:val="00923804"/>
    <w:rsid w:val="009253D8"/>
    <w:rsid w:val="0093100A"/>
    <w:rsid w:val="009371CD"/>
    <w:rsid w:val="009414FF"/>
    <w:rsid w:val="00941846"/>
    <w:rsid w:val="00946EAB"/>
    <w:rsid w:val="00947BD4"/>
    <w:rsid w:val="009507AB"/>
    <w:rsid w:val="00957F6A"/>
    <w:rsid w:val="00961CD5"/>
    <w:rsid w:val="00967422"/>
    <w:rsid w:val="00970B61"/>
    <w:rsid w:val="00973DAF"/>
    <w:rsid w:val="00980D5A"/>
    <w:rsid w:val="00983F6A"/>
    <w:rsid w:val="00986515"/>
    <w:rsid w:val="00992F5C"/>
    <w:rsid w:val="00997122"/>
    <w:rsid w:val="009A40AF"/>
    <w:rsid w:val="009A4B50"/>
    <w:rsid w:val="009A748F"/>
    <w:rsid w:val="009B198E"/>
    <w:rsid w:val="009B650C"/>
    <w:rsid w:val="009C0289"/>
    <w:rsid w:val="009C0FE1"/>
    <w:rsid w:val="009C714B"/>
    <w:rsid w:val="009D0124"/>
    <w:rsid w:val="009D3E22"/>
    <w:rsid w:val="009D693C"/>
    <w:rsid w:val="009E08B6"/>
    <w:rsid w:val="009E7BC3"/>
    <w:rsid w:val="009F52C5"/>
    <w:rsid w:val="009F6A60"/>
    <w:rsid w:val="00A02B71"/>
    <w:rsid w:val="00A0790A"/>
    <w:rsid w:val="00A13EDE"/>
    <w:rsid w:val="00A1627F"/>
    <w:rsid w:val="00A22315"/>
    <w:rsid w:val="00A263AF"/>
    <w:rsid w:val="00A27DDD"/>
    <w:rsid w:val="00A455B2"/>
    <w:rsid w:val="00A52F24"/>
    <w:rsid w:val="00A623A5"/>
    <w:rsid w:val="00A672C8"/>
    <w:rsid w:val="00A844A8"/>
    <w:rsid w:val="00A9039D"/>
    <w:rsid w:val="00AA359B"/>
    <w:rsid w:val="00AB3747"/>
    <w:rsid w:val="00AB3B6A"/>
    <w:rsid w:val="00AC29AA"/>
    <w:rsid w:val="00AD3FB3"/>
    <w:rsid w:val="00AE0130"/>
    <w:rsid w:val="00AE01AD"/>
    <w:rsid w:val="00AE304E"/>
    <w:rsid w:val="00AE4DFE"/>
    <w:rsid w:val="00AF011D"/>
    <w:rsid w:val="00AF6778"/>
    <w:rsid w:val="00B000B1"/>
    <w:rsid w:val="00B07AE6"/>
    <w:rsid w:val="00B15B8F"/>
    <w:rsid w:val="00B17685"/>
    <w:rsid w:val="00B21635"/>
    <w:rsid w:val="00B26C3F"/>
    <w:rsid w:val="00B321CC"/>
    <w:rsid w:val="00B33CAA"/>
    <w:rsid w:val="00B41BAB"/>
    <w:rsid w:val="00B470B1"/>
    <w:rsid w:val="00B474F0"/>
    <w:rsid w:val="00B47F47"/>
    <w:rsid w:val="00B52844"/>
    <w:rsid w:val="00B558A9"/>
    <w:rsid w:val="00B60416"/>
    <w:rsid w:val="00B63E65"/>
    <w:rsid w:val="00B72917"/>
    <w:rsid w:val="00B84EA5"/>
    <w:rsid w:val="00B952F1"/>
    <w:rsid w:val="00BB2E9B"/>
    <w:rsid w:val="00BB4B16"/>
    <w:rsid w:val="00BC18EA"/>
    <w:rsid w:val="00BC2AD3"/>
    <w:rsid w:val="00BC5E91"/>
    <w:rsid w:val="00BD1207"/>
    <w:rsid w:val="00BD4208"/>
    <w:rsid w:val="00BD62A4"/>
    <w:rsid w:val="00BD6595"/>
    <w:rsid w:val="00BE37A9"/>
    <w:rsid w:val="00BE7145"/>
    <w:rsid w:val="00BF00A5"/>
    <w:rsid w:val="00BF3F40"/>
    <w:rsid w:val="00BF4F65"/>
    <w:rsid w:val="00BF5199"/>
    <w:rsid w:val="00C00928"/>
    <w:rsid w:val="00C0135D"/>
    <w:rsid w:val="00C12300"/>
    <w:rsid w:val="00C12D29"/>
    <w:rsid w:val="00C15C3C"/>
    <w:rsid w:val="00C20E53"/>
    <w:rsid w:val="00C23A09"/>
    <w:rsid w:val="00C23BAD"/>
    <w:rsid w:val="00C26C5A"/>
    <w:rsid w:val="00C30D73"/>
    <w:rsid w:val="00C41F2B"/>
    <w:rsid w:val="00C45791"/>
    <w:rsid w:val="00C50F13"/>
    <w:rsid w:val="00C52AE8"/>
    <w:rsid w:val="00C531CC"/>
    <w:rsid w:val="00C55EE2"/>
    <w:rsid w:val="00C6722B"/>
    <w:rsid w:val="00C67422"/>
    <w:rsid w:val="00C73714"/>
    <w:rsid w:val="00C83985"/>
    <w:rsid w:val="00C87C06"/>
    <w:rsid w:val="00C927F1"/>
    <w:rsid w:val="00C96FCD"/>
    <w:rsid w:val="00C9770D"/>
    <w:rsid w:val="00CA15CE"/>
    <w:rsid w:val="00CA533D"/>
    <w:rsid w:val="00CA64AD"/>
    <w:rsid w:val="00CC162A"/>
    <w:rsid w:val="00CC3B41"/>
    <w:rsid w:val="00CC6E1A"/>
    <w:rsid w:val="00CD0999"/>
    <w:rsid w:val="00CD194A"/>
    <w:rsid w:val="00CD6ACD"/>
    <w:rsid w:val="00CD6F33"/>
    <w:rsid w:val="00CD7B91"/>
    <w:rsid w:val="00CE0539"/>
    <w:rsid w:val="00CE09F7"/>
    <w:rsid w:val="00CE64D3"/>
    <w:rsid w:val="00CF29F5"/>
    <w:rsid w:val="00CF304B"/>
    <w:rsid w:val="00CF6109"/>
    <w:rsid w:val="00CF790D"/>
    <w:rsid w:val="00D047B2"/>
    <w:rsid w:val="00D049DB"/>
    <w:rsid w:val="00D126C9"/>
    <w:rsid w:val="00D17F99"/>
    <w:rsid w:val="00D20DAD"/>
    <w:rsid w:val="00D23493"/>
    <w:rsid w:val="00D2366A"/>
    <w:rsid w:val="00D25EFD"/>
    <w:rsid w:val="00D260C5"/>
    <w:rsid w:val="00D312F7"/>
    <w:rsid w:val="00D333F4"/>
    <w:rsid w:val="00D339CB"/>
    <w:rsid w:val="00D35F30"/>
    <w:rsid w:val="00D37915"/>
    <w:rsid w:val="00D407FE"/>
    <w:rsid w:val="00D42E4D"/>
    <w:rsid w:val="00D458D3"/>
    <w:rsid w:val="00D46629"/>
    <w:rsid w:val="00D52C0A"/>
    <w:rsid w:val="00D5712A"/>
    <w:rsid w:val="00D60970"/>
    <w:rsid w:val="00D64028"/>
    <w:rsid w:val="00D640A8"/>
    <w:rsid w:val="00D6593A"/>
    <w:rsid w:val="00D71BF0"/>
    <w:rsid w:val="00D7633C"/>
    <w:rsid w:val="00D959D8"/>
    <w:rsid w:val="00D969E0"/>
    <w:rsid w:val="00DA0B75"/>
    <w:rsid w:val="00DA2FA9"/>
    <w:rsid w:val="00DB7204"/>
    <w:rsid w:val="00DC40C4"/>
    <w:rsid w:val="00DC4417"/>
    <w:rsid w:val="00DC55FE"/>
    <w:rsid w:val="00DC63D4"/>
    <w:rsid w:val="00DC745C"/>
    <w:rsid w:val="00DD10A1"/>
    <w:rsid w:val="00DD43E2"/>
    <w:rsid w:val="00DE77F2"/>
    <w:rsid w:val="00DF172B"/>
    <w:rsid w:val="00DF24F3"/>
    <w:rsid w:val="00E00652"/>
    <w:rsid w:val="00E03D42"/>
    <w:rsid w:val="00E05CC7"/>
    <w:rsid w:val="00E24F62"/>
    <w:rsid w:val="00E26B72"/>
    <w:rsid w:val="00E317EC"/>
    <w:rsid w:val="00E34FAA"/>
    <w:rsid w:val="00E3797E"/>
    <w:rsid w:val="00E407FA"/>
    <w:rsid w:val="00E411BB"/>
    <w:rsid w:val="00E41541"/>
    <w:rsid w:val="00E41D18"/>
    <w:rsid w:val="00E45F11"/>
    <w:rsid w:val="00E56915"/>
    <w:rsid w:val="00E74F3E"/>
    <w:rsid w:val="00E77CB5"/>
    <w:rsid w:val="00E84156"/>
    <w:rsid w:val="00E84BBB"/>
    <w:rsid w:val="00E91B53"/>
    <w:rsid w:val="00E946DF"/>
    <w:rsid w:val="00EB0F7A"/>
    <w:rsid w:val="00EB1FC8"/>
    <w:rsid w:val="00EB32D1"/>
    <w:rsid w:val="00EB5C6B"/>
    <w:rsid w:val="00EB7E90"/>
    <w:rsid w:val="00EC1608"/>
    <w:rsid w:val="00EC72B2"/>
    <w:rsid w:val="00EC7696"/>
    <w:rsid w:val="00ED4CB0"/>
    <w:rsid w:val="00ED7037"/>
    <w:rsid w:val="00EE6EE4"/>
    <w:rsid w:val="00EF530C"/>
    <w:rsid w:val="00F0200C"/>
    <w:rsid w:val="00F116AB"/>
    <w:rsid w:val="00F1236E"/>
    <w:rsid w:val="00F15511"/>
    <w:rsid w:val="00F16C07"/>
    <w:rsid w:val="00F20DF2"/>
    <w:rsid w:val="00F241BA"/>
    <w:rsid w:val="00F268AD"/>
    <w:rsid w:val="00F276D4"/>
    <w:rsid w:val="00F30144"/>
    <w:rsid w:val="00F30D52"/>
    <w:rsid w:val="00F34230"/>
    <w:rsid w:val="00F4746E"/>
    <w:rsid w:val="00F54C31"/>
    <w:rsid w:val="00F63510"/>
    <w:rsid w:val="00F74275"/>
    <w:rsid w:val="00F75C72"/>
    <w:rsid w:val="00F81A6E"/>
    <w:rsid w:val="00F8532C"/>
    <w:rsid w:val="00F87151"/>
    <w:rsid w:val="00F916C8"/>
    <w:rsid w:val="00F9375A"/>
    <w:rsid w:val="00F943F3"/>
    <w:rsid w:val="00F94AED"/>
    <w:rsid w:val="00F95043"/>
    <w:rsid w:val="00F96F0A"/>
    <w:rsid w:val="00FA20E3"/>
    <w:rsid w:val="00FA3D1C"/>
    <w:rsid w:val="00FA4863"/>
    <w:rsid w:val="00FC4867"/>
    <w:rsid w:val="00FC7723"/>
    <w:rsid w:val="00FC7BA4"/>
    <w:rsid w:val="00FD5002"/>
    <w:rsid w:val="00FF1D2D"/>
    <w:rsid w:val="00FF353E"/>
    <w:rsid w:val="00FF3CD5"/>
    <w:rsid w:val="00FF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F258BA-CA12-4184-AD0C-90015671E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0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B60F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3B60F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0466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6698"/>
  </w:style>
  <w:style w:type="paragraph" w:styleId="a5">
    <w:name w:val="footer"/>
    <w:basedOn w:val="a"/>
    <w:link w:val="a6"/>
    <w:uiPriority w:val="99"/>
    <w:unhideWhenUsed/>
    <w:rsid w:val="000466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6698"/>
  </w:style>
  <w:style w:type="paragraph" w:styleId="a7">
    <w:name w:val="Balloon Text"/>
    <w:basedOn w:val="a"/>
    <w:link w:val="a8"/>
    <w:uiPriority w:val="99"/>
    <w:semiHidden/>
    <w:unhideWhenUsed/>
    <w:rsid w:val="008F4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418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94CFC"/>
    <w:pPr>
      <w:ind w:left="720"/>
      <w:contextualSpacing/>
    </w:pPr>
  </w:style>
  <w:style w:type="table" w:styleId="aa">
    <w:name w:val="Table Grid"/>
    <w:basedOn w:val="a1"/>
    <w:uiPriority w:val="59"/>
    <w:rsid w:val="00F474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a0"/>
    <w:rsid w:val="00EC1608"/>
  </w:style>
  <w:style w:type="character" w:customStyle="1" w:styleId="s8">
    <w:name w:val="s8"/>
    <w:basedOn w:val="a0"/>
    <w:rsid w:val="000F5456"/>
  </w:style>
  <w:style w:type="character" w:customStyle="1" w:styleId="s4">
    <w:name w:val="s4"/>
    <w:basedOn w:val="a0"/>
    <w:rsid w:val="00D458D3"/>
  </w:style>
  <w:style w:type="character" w:customStyle="1" w:styleId="CharStyle27">
    <w:name w:val="Char Style 27"/>
    <w:basedOn w:val="a0"/>
    <w:link w:val="Style26"/>
    <w:rsid w:val="00DA2FA9"/>
    <w:rPr>
      <w:shd w:val="clear" w:color="auto" w:fill="FFFFFF"/>
    </w:rPr>
  </w:style>
  <w:style w:type="paragraph" w:customStyle="1" w:styleId="Style26">
    <w:name w:val="Style 26"/>
    <w:basedOn w:val="a"/>
    <w:link w:val="CharStyle27"/>
    <w:rsid w:val="00DA2FA9"/>
    <w:pPr>
      <w:widowControl w:val="0"/>
      <w:shd w:val="clear" w:color="auto" w:fill="FFFFFF"/>
      <w:spacing w:before="300" w:after="0" w:line="264" w:lineRule="exact"/>
      <w:jc w:val="both"/>
    </w:pPr>
  </w:style>
  <w:style w:type="paragraph" w:customStyle="1" w:styleId="Default">
    <w:name w:val="Default"/>
    <w:rsid w:val="00D236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harStyle11">
    <w:name w:val="Char Style 11"/>
    <w:basedOn w:val="a0"/>
    <w:link w:val="Style10"/>
    <w:rsid w:val="00973DAF"/>
    <w:rPr>
      <w:sz w:val="28"/>
      <w:szCs w:val="28"/>
      <w:shd w:val="clear" w:color="auto" w:fill="FFFFFF"/>
    </w:rPr>
  </w:style>
  <w:style w:type="character" w:customStyle="1" w:styleId="CharStyle16">
    <w:name w:val="Char Style 16"/>
    <w:basedOn w:val="a0"/>
    <w:link w:val="Style15"/>
    <w:rsid w:val="00973DAF"/>
    <w:rPr>
      <w:sz w:val="28"/>
      <w:szCs w:val="28"/>
      <w:shd w:val="clear" w:color="auto" w:fill="FFFFFF"/>
    </w:rPr>
  </w:style>
  <w:style w:type="paragraph" w:customStyle="1" w:styleId="Style10">
    <w:name w:val="Style 10"/>
    <w:basedOn w:val="a"/>
    <w:link w:val="CharStyle11"/>
    <w:rsid w:val="00973DAF"/>
    <w:pPr>
      <w:widowControl w:val="0"/>
      <w:shd w:val="clear" w:color="auto" w:fill="FFFFFF"/>
      <w:spacing w:before="360" w:after="0" w:line="268" w:lineRule="exact"/>
    </w:pPr>
    <w:rPr>
      <w:sz w:val="28"/>
      <w:szCs w:val="28"/>
    </w:rPr>
  </w:style>
  <w:style w:type="paragraph" w:customStyle="1" w:styleId="Style15">
    <w:name w:val="Style 15"/>
    <w:basedOn w:val="a"/>
    <w:link w:val="CharStyle16"/>
    <w:rsid w:val="00973DAF"/>
    <w:pPr>
      <w:widowControl w:val="0"/>
      <w:shd w:val="clear" w:color="auto" w:fill="FFFFFF"/>
      <w:spacing w:after="0" w:line="330" w:lineRule="exact"/>
      <w:ind w:firstLine="800"/>
      <w:jc w:val="both"/>
    </w:pPr>
    <w:rPr>
      <w:sz w:val="28"/>
      <w:szCs w:val="28"/>
    </w:rPr>
  </w:style>
  <w:style w:type="character" w:customStyle="1" w:styleId="CharStyle21">
    <w:name w:val="Char Style 21"/>
    <w:basedOn w:val="CharStyle16"/>
    <w:rsid w:val="00973D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"/>
    </w:rPr>
  </w:style>
  <w:style w:type="character" w:customStyle="1" w:styleId="CharStyle22">
    <w:name w:val="Char Style 22"/>
    <w:basedOn w:val="CharStyle16"/>
    <w:rsid w:val="00973D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"/>
    </w:rPr>
  </w:style>
  <w:style w:type="character" w:customStyle="1" w:styleId="CharStyle24">
    <w:name w:val="Char Style 24"/>
    <w:basedOn w:val="a0"/>
    <w:link w:val="Style23"/>
    <w:rsid w:val="00973DAF"/>
    <w:rPr>
      <w:sz w:val="27"/>
      <w:szCs w:val="27"/>
      <w:shd w:val="clear" w:color="auto" w:fill="FFFFFF"/>
    </w:rPr>
  </w:style>
  <w:style w:type="paragraph" w:customStyle="1" w:styleId="Style23">
    <w:name w:val="Style 23"/>
    <w:basedOn w:val="a"/>
    <w:link w:val="CharStyle24"/>
    <w:rsid w:val="00973DAF"/>
    <w:pPr>
      <w:widowControl w:val="0"/>
      <w:shd w:val="clear" w:color="auto" w:fill="FFFFFF"/>
      <w:spacing w:after="0" w:line="326" w:lineRule="exact"/>
      <w:ind w:firstLine="800"/>
      <w:jc w:val="both"/>
    </w:pPr>
    <w:rPr>
      <w:sz w:val="27"/>
      <w:szCs w:val="27"/>
    </w:rPr>
  </w:style>
  <w:style w:type="character" w:customStyle="1" w:styleId="CharStyle26">
    <w:name w:val="Char Style 26"/>
    <w:basedOn w:val="a0"/>
    <w:link w:val="Style25"/>
    <w:rsid w:val="00973DAF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73DAF"/>
    <w:pPr>
      <w:widowControl w:val="0"/>
      <w:shd w:val="clear" w:color="auto" w:fill="FFFFFF"/>
      <w:spacing w:after="0" w:line="0" w:lineRule="atLeast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1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rca:RCAuthoringProperties xmlns:rca="urn:sharePointPublishingRcaProperties">
  <rca:Converter rca:guid="888d770d-d3e9-4d60-8267-3c05ab059ef5">
    <rca:property rca:type="InheritParentSettings">False</rca:property>
    <rca:property rca:type="SelectedPageLayout">22</rca:property>
    <rca:property rca:type="SelectedPageField">f55c4d88-1f2e-4ad9-aaa8-819af4ee7ee8</rca:property>
    <rca:property rca:type="SelectedStylesField">00000000-0000-0000-0000-000000000000</rca:property>
    <rca:property rca:type="CreatePageWithSourceDocument">True</rca:property>
    <rca:property rca:type="AllowChangeLocationConfig">False</rca:property>
    <rca:property rca:type="ConfiguredPageLocation">http://portal.tsouz.ru</rca:property>
    <rca:property rca:type="CreateSynchronously">True</rca:property>
    <rca:property rca:type="AllowChangeProcessingConfig">False</rca:property>
    <rca:property rca:type="ConverterSpecificSettings"/>
  </rca:Converter>
  <rca:Converter rca:guid="6dfdc5b4-2a28-4a06-b0c6-ad3901e3a807">
    <rca:property rca:type="InheritParentSettings">False</rca:property>
    <rca:property rca:type="SelectedPageLayout">22</rca:property>
    <rca:property rca:type="SelectedPageField">f55c4d88-1f2e-4ad9-aaa8-819af4ee7ee8</rca:property>
    <rca:property rca:type="SelectedStylesField">00000000-0000-0000-0000-000000000000</rca:property>
    <rca:property rca:type="CreatePageWithSourceDocument">True</rca:property>
    <rca:property rca:type="AllowChangeLocationConfig">False</rca:property>
    <rca:property rca:type="ConfiguredPageLocation">http://portal.tsouz.ru</rca:property>
    <rca:property rca:type="CreateSynchronously">True</rca:property>
    <rca:property rca:type="AllowChangeProcessingConfig">False</rca:property>
    <rca:property rca:type="ConverterSpecificSettings"/>
  </rca:Converter>
</rca:RCAuthoring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0B52D7F4EF1294E8473F840E04AF18D" ma:contentTypeVersion="1" ma:contentTypeDescription="Создание документа." ma:contentTypeScope="" ma:versionID="01c65ddb064c3e85931198c955fb2522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6433b2bd21717ea862bba6e2ab66b05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870C664F-947F-4180-8E43-29BB32C7881C}">
  <ds:schemaRefs>
    <ds:schemaRef ds:uri="urn:sharePointPublishingRcaProperties"/>
  </ds:schemaRefs>
</ds:datastoreItem>
</file>

<file path=customXml/itemProps2.xml><?xml version="1.0" encoding="utf-8"?>
<ds:datastoreItem xmlns:ds="http://schemas.openxmlformats.org/officeDocument/2006/customXml" ds:itemID="{DB1115AD-6CD3-4F85-9442-A1F8558878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87DFCB-BABB-4365-96AC-E831911299B8}">
  <ds:schemaRefs>
    <ds:schemaRef ds:uri="http://purl.org/dc/dcmitype/"/>
    <ds:schemaRef ds:uri="http://schemas.microsoft.com/sharepoint/v3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64DE5A8-A4C6-4432-BF28-AD32FA961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1288</TotalTime>
  <Pages>14</Pages>
  <Words>2939</Words>
  <Characters>16753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Акимова Е Э.</dc:creator>
  <cp:lastModifiedBy>Крохин Павел Владимирович</cp:lastModifiedBy>
  <cp:revision>30</cp:revision>
  <cp:lastPrinted>2026-05-07T14:56:00Z</cp:lastPrinted>
  <dcterms:created xsi:type="dcterms:W3CDTF">2018-07-27T12:52:00Z</dcterms:created>
  <dcterms:modified xsi:type="dcterms:W3CDTF">2026-07-14T11:27:00Z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0x01010050B52D7F4EF1294E8473F840E04AF18D</vt:lpwstr>
  </property>
</Properties>
</file>