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A8DCBB3" wp14:editId="1CCC48E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41491B7" wp14:editId="0426F93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9E1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34208C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55pt;margin-top:-237.55pt;width:501.75pt;height:242.8pt;z-index:-251658240;mso-position-horizontal-relative:text;mso-position-vertical-relative:text">
            <v:imagedata r:id="rId9" o:title=""/>
          </v:shape>
          <o:OLEObject Type="Embed" ProgID="PBrush" ShapeID="_x0000_s1026" DrawAspect="Content" ObjectID="_1737991575" r:id="rId10"/>
        </w:object>
      </w:r>
    </w:p>
    <w:p w:rsidR="00CA4DE0" w:rsidRDefault="00B34902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="0042196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внесении изменений в 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Решение Коллегии Евразийской экономической комиссии от </w:t>
      </w:r>
      <w:r w:rsidR="00D056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2F15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апреля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20</w:t>
      </w:r>
      <w:r w:rsidR="002F15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19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г</w:t>
      </w:r>
      <w:r w:rsidR="0084323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№</w:t>
      </w:r>
      <w:r w:rsidR="0084323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  <w:r w:rsidR="002F15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</w:t>
      </w:r>
      <w:r w:rsidR="005C458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</w:t>
      </w:r>
    </w:p>
    <w:p w:rsidR="00CA4DE0" w:rsidRDefault="00CA4DE0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05679" w:rsidRPr="00D05679" w:rsidRDefault="00D05679" w:rsidP="00D0567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 xml:space="preserve">В соответствии с </w:t>
      </w:r>
      <w:hyperlink r:id="rId11" w:history="1">
        <w:r w:rsidRPr="00D05679">
          <w:rPr>
            <w:rFonts w:ascii="Times New Roman" w:hAnsi="Times New Roman"/>
            <w:sz w:val="30"/>
            <w:szCs w:val="30"/>
          </w:rPr>
          <w:t>пунктами 4</w:t>
        </w:r>
      </w:hyperlink>
      <w:r w:rsidRPr="00D05679">
        <w:rPr>
          <w:rFonts w:ascii="Times New Roman" w:hAnsi="Times New Roman"/>
          <w:sz w:val="30"/>
          <w:szCs w:val="30"/>
        </w:rPr>
        <w:t xml:space="preserve"> и </w:t>
      </w:r>
      <w:hyperlink r:id="rId12" w:history="1">
        <w:r w:rsidRPr="00D05679">
          <w:rPr>
            <w:rFonts w:ascii="Times New Roman" w:hAnsi="Times New Roman"/>
            <w:sz w:val="30"/>
            <w:szCs w:val="30"/>
          </w:rPr>
          <w:t>7</w:t>
        </w:r>
      </w:hyperlink>
      <w:r w:rsidRPr="00D05679">
        <w:rPr>
          <w:rFonts w:ascii="Times New Roman" w:hAnsi="Times New Roman"/>
          <w:sz w:val="30"/>
          <w:szCs w:val="30"/>
        </w:rPr>
        <w:t xml:space="preserve"> Протокола об информационно-коммуникационных технологиях и информационном взаимодействии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в рамках Евразийского экономического союза (приложение </w:t>
      </w:r>
      <w:r>
        <w:rPr>
          <w:rFonts w:ascii="Times New Roman" w:hAnsi="Times New Roman"/>
          <w:sz w:val="30"/>
          <w:szCs w:val="30"/>
        </w:rPr>
        <w:t>№</w:t>
      </w:r>
      <w:r w:rsidRPr="00D05679">
        <w:rPr>
          <w:rFonts w:ascii="Times New Roman" w:hAnsi="Times New Roman"/>
          <w:sz w:val="30"/>
          <w:szCs w:val="30"/>
        </w:rPr>
        <w:t xml:space="preserve">3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к Договору о Евразийском экономическом союзе от 29 мая 2014 года)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и руководствуясь </w:t>
      </w:r>
      <w:hyperlink r:id="rId13" w:history="1">
        <w:r w:rsidRPr="00D05679">
          <w:rPr>
            <w:rFonts w:ascii="Times New Roman" w:hAnsi="Times New Roman"/>
            <w:sz w:val="30"/>
            <w:szCs w:val="30"/>
          </w:rPr>
          <w:t>Положением</w:t>
        </w:r>
      </w:hyperlink>
      <w:r w:rsidRPr="00D05679">
        <w:rPr>
          <w:rFonts w:ascii="Times New Roman" w:hAnsi="Times New Roman"/>
          <w:sz w:val="30"/>
          <w:szCs w:val="30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от 17 ноября 2015 г. </w:t>
      </w:r>
      <w:r>
        <w:rPr>
          <w:rFonts w:ascii="Times New Roman" w:hAnsi="Times New Roman"/>
          <w:sz w:val="30"/>
          <w:szCs w:val="30"/>
        </w:rPr>
        <w:t>№</w:t>
      </w:r>
      <w:r w:rsidRPr="00D05679">
        <w:rPr>
          <w:rFonts w:ascii="Times New Roman" w:hAnsi="Times New Roman"/>
          <w:sz w:val="30"/>
          <w:szCs w:val="30"/>
        </w:rPr>
        <w:t xml:space="preserve">155, Коллегия Евразийской экономической комиссии </w:t>
      </w:r>
      <w:r w:rsidRPr="00D05679">
        <w:rPr>
          <w:rFonts w:ascii="Times New Roman" w:hAnsi="Times New Roman"/>
          <w:b/>
          <w:sz w:val="30"/>
          <w:szCs w:val="30"/>
        </w:rPr>
        <w:t>решила</w:t>
      </w:r>
      <w:r w:rsidRPr="00D05679">
        <w:rPr>
          <w:rFonts w:ascii="Times New Roman" w:hAnsi="Times New Roman"/>
          <w:sz w:val="30"/>
          <w:szCs w:val="30"/>
        </w:rPr>
        <w:t>:</w:t>
      </w:r>
    </w:p>
    <w:p w:rsidR="003629AD" w:rsidRPr="00D05679" w:rsidRDefault="00843239" w:rsidP="00D0567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>1. </w:t>
      </w:r>
      <w:r w:rsidR="003D39BC" w:rsidRPr="00D05679">
        <w:rPr>
          <w:rFonts w:ascii="Times New Roman" w:hAnsi="Times New Roman"/>
          <w:sz w:val="30"/>
          <w:szCs w:val="30"/>
        </w:rPr>
        <w:t xml:space="preserve">Внести в </w:t>
      </w:r>
      <w:r w:rsidR="00CA4DE0" w:rsidRPr="00D05679">
        <w:rPr>
          <w:rFonts w:ascii="Times New Roman" w:hAnsi="Times New Roman"/>
          <w:sz w:val="30"/>
          <w:szCs w:val="30"/>
        </w:rPr>
        <w:t>Решени</w:t>
      </w:r>
      <w:r w:rsidR="003D39BC" w:rsidRPr="00D05679">
        <w:rPr>
          <w:rFonts w:ascii="Times New Roman" w:hAnsi="Times New Roman"/>
          <w:sz w:val="30"/>
          <w:szCs w:val="30"/>
        </w:rPr>
        <w:t>е</w:t>
      </w:r>
      <w:r w:rsidR="00CA4DE0" w:rsidRPr="00D05679">
        <w:rPr>
          <w:rFonts w:ascii="Times New Roman" w:hAnsi="Times New Roman"/>
          <w:sz w:val="30"/>
          <w:szCs w:val="30"/>
        </w:rPr>
        <w:t xml:space="preserve"> Коллегии Евразийской экономической комиссии </w:t>
      </w:r>
      <w:r w:rsidR="00D05679" w:rsidRPr="00D05679">
        <w:rPr>
          <w:rFonts w:ascii="Times New Roman" w:hAnsi="Times New Roman"/>
          <w:sz w:val="30"/>
          <w:szCs w:val="30"/>
        </w:rPr>
        <w:t xml:space="preserve">от </w:t>
      </w:r>
      <w:r w:rsidR="002F1550" w:rsidRPr="002F1550">
        <w:rPr>
          <w:rFonts w:ascii="Times New Roman" w:hAnsi="Times New Roman"/>
          <w:sz w:val="30"/>
          <w:szCs w:val="30"/>
        </w:rPr>
        <w:t>2 апреля 2019 г. № 5</w:t>
      </w:r>
      <w:r w:rsidR="005C4583">
        <w:rPr>
          <w:rFonts w:ascii="Times New Roman" w:hAnsi="Times New Roman"/>
          <w:sz w:val="30"/>
          <w:szCs w:val="30"/>
        </w:rPr>
        <w:t>2</w:t>
      </w:r>
      <w:r w:rsidR="002F1550" w:rsidRPr="00D05679">
        <w:rPr>
          <w:rFonts w:ascii="Times New Roman" w:hAnsi="Times New Roman"/>
          <w:sz w:val="30"/>
          <w:szCs w:val="30"/>
        </w:rPr>
        <w:t xml:space="preserve"> </w:t>
      </w:r>
      <w:r w:rsidR="00CA4DE0" w:rsidRPr="00D05679">
        <w:rPr>
          <w:rFonts w:ascii="Times New Roman" w:hAnsi="Times New Roman"/>
          <w:sz w:val="30"/>
          <w:szCs w:val="30"/>
        </w:rPr>
        <w:t>«</w:t>
      </w:r>
      <w:r w:rsidR="005C4583" w:rsidRPr="005C4583">
        <w:rPr>
          <w:rFonts w:ascii="Times New Roman" w:hAnsi="Times New Roman"/>
          <w:sz w:val="30"/>
          <w:szCs w:val="30"/>
        </w:rPr>
        <w:t>О перечне технических регламентов Евразийского экономического союза (технических регламентов Таможенного союза)</w:t>
      </w:r>
      <w:bookmarkStart w:id="0" w:name="_GoBack"/>
      <w:bookmarkEnd w:id="0"/>
      <w:r w:rsidR="005D23FB" w:rsidRPr="00D05679">
        <w:rPr>
          <w:rFonts w:ascii="Times New Roman" w:hAnsi="Times New Roman"/>
          <w:sz w:val="30"/>
          <w:szCs w:val="30"/>
        </w:rPr>
        <w:t>»</w:t>
      </w:r>
      <w:r w:rsidR="009E3167" w:rsidRPr="00D05679">
        <w:rPr>
          <w:rFonts w:ascii="Times New Roman" w:hAnsi="Times New Roman"/>
          <w:sz w:val="30"/>
          <w:szCs w:val="30"/>
        </w:rPr>
        <w:t xml:space="preserve"> </w:t>
      </w:r>
      <w:r w:rsidR="00E72C51" w:rsidRPr="00D05679">
        <w:rPr>
          <w:rFonts w:ascii="Times New Roman" w:hAnsi="Times New Roman"/>
          <w:sz w:val="30"/>
          <w:szCs w:val="30"/>
        </w:rPr>
        <w:t>изменения согласно приложению</w:t>
      </w:r>
      <w:r w:rsidRPr="00D05679">
        <w:rPr>
          <w:rFonts w:ascii="Times New Roman" w:hAnsi="Times New Roman"/>
          <w:sz w:val="30"/>
          <w:szCs w:val="30"/>
        </w:rPr>
        <w:t>.</w:t>
      </w:r>
    </w:p>
    <w:p w:rsidR="001471C6" w:rsidRDefault="004B099B" w:rsidP="002F1550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099B">
        <w:rPr>
          <w:rFonts w:ascii="Times New Roman" w:hAnsi="Times New Roman"/>
          <w:sz w:val="30"/>
          <w:szCs w:val="30"/>
        </w:rPr>
        <w:t>2</w:t>
      </w:r>
      <w:r w:rsidR="006A3743">
        <w:rPr>
          <w:rFonts w:ascii="Times New Roman" w:hAnsi="Times New Roman"/>
          <w:sz w:val="30"/>
          <w:szCs w:val="30"/>
        </w:rPr>
        <w:t>.</w:t>
      </w:r>
      <w:r w:rsidR="006A3743">
        <w:rPr>
          <w:rFonts w:ascii="Times New Roman" w:hAnsi="Times New Roman"/>
          <w:sz w:val="30"/>
          <w:szCs w:val="30"/>
          <w:lang w:val="en-US"/>
        </w:rPr>
        <w:t> </w:t>
      </w:r>
      <w:r w:rsidR="00E66E1C" w:rsidRPr="009306CC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="00E66E1C">
        <w:rPr>
          <w:rFonts w:ascii="Times New Roman" w:hAnsi="Times New Roman"/>
          <w:sz w:val="30"/>
          <w:szCs w:val="30"/>
        </w:rPr>
        <w:br/>
      </w:r>
      <w:r w:rsidR="00D05679">
        <w:rPr>
          <w:rFonts w:ascii="Times New Roman" w:hAnsi="Times New Roman"/>
          <w:sz w:val="30"/>
          <w:szCs w:val="30"/>
        </w:rPr>
        <w:t>30</w:t>
      </w:r>
      <w:r w:rsidR="00E66E1C">
        <w:rPr>
          <w:rFonts w:ascii="Times New Roman" w:hAnsi="Times New Roman"/>
          <w:sz w:val="30"/>
          <w:szCs w:val="30"/>
        </w:rPr>
        <w:t xml:space="preserve"> </w:t>
      </w:r>
      <w:r w:rsidR="00E66E1C" w:rsidRPr="009306CC">
        <w:rPr>
          <w:rFonts w:ascii="Times New Roman" w:hAnsi="Times New Roman"/>
          <w:sz w:val="30"/>
          <w:szCs w:val="30"/>
        </w:rPr>
        <w:t>календарных дней с даты его официального опубликования</w:t>
      </w:r>
      <w:r w:rsidR="001471C6" w:rsidRPr="009306CC">
        <w:rPr>
          <w:rFonts w:ascii="Times New Roman" w:hAnsi="Times New Roman"/>
          <w:sz w:val="30"/>
          <w:szCs w:val="30"/>
        </w:rPr>
        <w:t>.</w:t>
      </w:r>
    </w:p>
    <w:tbl>
      <w:tblPr>
        <w:tblStyle w:val="a6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277"/>
      </w:tblGrid>
      <w:tr w:rsidR="00430135" w:rsidRPr="00430135" w:rsidTr="00D05679">
        <w:trPr>
          <w:trHeight w:val="548"/>
        </w:trPr>
        <w:tc>
          <w:tcPr>
            <w:tcW w:w="5104" w:type="dxa"/>
            <w:hideMark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77" w:type="dxa"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DA33A5" w:rsidP="00DA33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845FC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4167B4" w:rsidRDefault="004167B4" w:rsidP="00D05679">
      <w:pPr>
        <w:spacing w:line="312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4167B4" w:rsidSect="00A863D1">
      <w:headerReference w:type="defaul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08C" w:rsidRDefault="0034208C" w:rsidP="00FE2293">
      <w:pPr>
        <w:spacing w:after="0" w:line="240" w:lineRule="auto"/>
      </w:pPr>
      <w:r>
        <w:separator/>
      </w:r>
    </w:p>
  </w:endnote>
  <w:endnote w:type="continuationSeparator" w:id="0">
    <w:p w:rsidR="0034208C" w:rsidRDefault="0034208C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08C" w:rsidRDefault="0034208C" w:rsidP="00FE2293">
      <w:pPr>
        <w:spacing w:after="0" w:line="240" w:lineRule="auto"/>
      </w:pPr>
      <w:r>
        <w:separator/>
      </w:r>
    </w:p>
  </w:footnote>
  <w:footnote w:type="continuationSeparator" w:id="0">
    <w:p w:rsidR="0034208C" w:rsidRDefault="0034208C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60784" w:rsidRPr="001C0D0D" w:rsidRDefault="006278B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C458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C612E" w:rsidRDefault="003420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23EA4"/>
    <w:rsid w:val="000704FA"/>
    <w:rsid w:val="000C02D8"/>
    <w:rsid w:val="000E2565"/>
    <w:rsid w:val="000F70F3"/>
    <w:rsid w:val="00107D7C"/>
    <w:rsid w:val="001140B8"/>
    <w:rsid w:val="001471C6"/>
    <w:rsid w:val="00147E41"/>
    <w:rsid w:val="00152A83"/>
    <w:rsid w:val="0015709A"/>
    <w:rsid w:val="0018126C"/>
    <w:rsid w:val="001B5C84"/>
    <w:rsid w:val="001E1C3A"/>
    <w:rsid w:val="001E2557"/>
    <w:rsid w:val="002018F6"/>
    <w:rsid w:val="00216962"/>
    <w:rsid w:val="00226725"/>
    <w:rsid w:val="00235F46"/>
    <w:rsid w:val="00282211"/>
    <w:rsid w:val="002F1550"/>
    <w:rsid w:val="00302B47"/>
    <w:rsid w:val="00304A9B"/>
    <w:rsid w:val="00316336"/>
    <w:rsid w:val="0034208C"/>
    <w:rsid w:val="003629AD"/>
    <w:rsid w:val="003901D0"/>
    <w:rsid w:val="003911E1"/>
    <w:rsid w:val="00391B54"/>
    <w:rsid w:val="00396004"/>
    <w:rsid w:val="003A061F"/>
    <w:rsid w:val="003D39BC"/>
    <w:rsid w:val="003E4523"/>
    <w:rsid w:val="003F490E"/>
    <w:rsid w:val="004079A5"/>
    <w:rsid w:val="004167B4"/>
    <w:rsid w:val="00421960"/>
    <w:rsid w:val="00430135"/>
    <w:rsid w:val="00464411"/>
    <w:rsid w:val="00471D7C"/>
    <w:rsid w:val="004749C1"/>
    <w:rsid w:val="00485D3F"/>
    <w:rsid w:val="004B012D"/>
    <w:rsid w:val="004B099B"/>
    <w:rsid w:val="004E3BA0"/>
    <w:rsid w:val="004F3B01"/>
    <w:rsid w:val="005018D6"/>
    <w:rsid w:val="00504133"/>
    <w:rsid w:val="00505F8A"/>
    <w:rsid w:val="00594ED1"/>
    <w:rsid w:val="005B1C8C"/>
    <w:rsid w:val="005C4583"/>
    <w:rsid w:val="005D23FB"/>
    <w:rsid w:val="005F2CFA"/>
    <w:rsid w:val="006015E6"/>
    <w:rsid w:val="00605C54"/>
    <w:rsid w:val="006278BA"/>
    <w:rsid w:val="00642CA1"/>
    <w:rsid w:val="00652BA4"/>
    <w:rsid w:val="006535A4"/>
    <w:rsid w:val="00654444"/>
    <w:rsid w:val="006807F2"/>
    <w:rsid w:val="00684A0E"/>
    <w:rsid w:val="006958DC"/>
    <w:rsid w:val="006A3743"/>
    <w:rsid w:val="006F5BCA"/>
    <w:rsid w:val="00704A39"/>
    <w:rsid w:val="00713D90"/>
    <w:rsid w:val="007470A7"/>
    <w:rsid w:val="007711B3"/>
    <w:rsid w:val="00777FFD"/>
    <w:rsid w:val="00797E7A"/>
    <w:rsid w:val="007C7163"/>
    <w:rsid w:val="007D308C"/>
    <w:rsid w:val="007F16C3"/>
    <w:rsid w:val="007F51D6"/>
    <w:rsid w:val="00807FD7"/>
    <w:rsid w:val="008362FD"/>
    <w:rsid w:val="008423E4"/>
    <w:rsid w:val="00843239"/>
    <w:rsid w:val="00843E3E"/>
    <w:rsid w:val="00845FC5"/>
    <w:rsid w:val="008813CB"/>
    <w:rsid w:val="008832B6"/>
    <w:rsid w:val="00890BAD"/>
    <w:rsid w:val="008922E1"/>
    <w:rsid w:val="00897DC1"/>
    <w:rsid w:val="008A1C21"/>
    <w:rsid w:val="008D37D9"/>
    <w:rsid w:val="008E10BB"/>
    <w:rsid w:val="008E2799"/>
    <w:rsid w:val="0093785C"/>
    <w:rsid w:val="00957919"/>
    <w:rsid w:val="00962964"/>
    <w:rsid w:val="0096783C"/>
    <w:rsid w:val="00972359"/>
    <w:rsid w:val="00975D11"/>
    <w:rsid w:val="009928B2"/>
    <w:rsid w:val="009A4DB7"/>
    <w:rsid w:val="009B676F"/>
    <w:rsid w:val="009D2BF9"/>
    <w:rsid w:val="009E3167"/>
    <w:rsid w:val="00A13E44"/>
    <w:rsid w:val="00A17B02"/>
    <w:rsid w:val="00A37A48"/>
    <w:rsid w:val="00A4001F"/>
    <w:rsid w:val="00A43153"/>
    <w:rsid w:val="00A5714D"/>
    <w:rsid w:val="00A7267F"/>
    <w:rsid w:val="00A80F0C"/>
    <w:rsid w:val="00AB2C04"/>
    <w:rsid w:val="00AB400E"/>
    <w:rsid w:val="00AD0E0A"/>
    <w:rsid w:val="00AE1748"/>
    <w:rsid w:val="00B1024A"/>
    <w:rsid w:val="00B13A6A"/>
    <w:rsid w:val="00B240FD"/>
    <w:rsid w:val="00B34902"/>
    <w:rsid w:val="00B44CCF"/>
    <w:rsid w:val="00B45666"/>
    <w:rsid w:val="00B571CE"/>
    <w:rsid w:val="00B70767"/>
    <w:rsid w:val="00B70B74"/>
    <w:rsid w:val="00B80E30"/>
    <w:rsid w:val="00BD21F5"/>
    <w:rsid w:val="00BD2231"/>
    <w:rsid w:val="00BD7A98"/>
    <w:rsid w:val="00BE3BBF"/>
    <w:rsid w:val="00C035C2"/>
    <w:rsid w:val="00C272AA"/>
    <w:rsid w:val="00C66170"/>
    <w:rsid w:val="00C67E60"/>
    <w:rsid w:val="00C71EF7"/>
    <w:rsid w:val="00C746D1"/>
    <w:rsid w:val="00C9253B"/>
    <w:rsid w:val="00CA4DE0"/>
    <w:rsid w:val="00CA5BAD"/>
    <w:rsid w:val="00CD3DBC"/>
    <w:rsid w:val="00CD7BCB"/>
    <w:rsid w:val="00D05679"/>
    <w:rsid w:val="00D12245"/>
    <w:rsid w:val="00D41AA6"/>
    <w:rsid w:val="00D44A6A"/>
    <w:rsid w:val="00D45F58"/>
    <w:rsid w:val="00D5196A"/>
    <w:rsid w:val="00D5493D"/>
    <w:rsid w:val="00D65700"/>
    <w:rsid w:val="00DA33A5"/>
    <w:rsid w:val="00DC02E5"/>
    <w:rsid w:val="00E216D4"/>
    <w:rsid w:val="00E34C74"/>
    <w:rsid w:val="00E40C84"/>
    <w:rsid w:val="00E46F8D"/>
    <w:rsid w:val="00E6239F"/>
    <w:rsid w:val="00E66E1C"/>
    <w:rsid w:val="00E72C51"/>
    <w:rsid w:val="00E853D2"/>
    <w:rsid w:val="00E9113C"/>
    <w:rsid w:val="00E91546"/>
    <w:rsid w:val="00EB59F7"/>
    <w:rsid w:val="00EF566C"/>
    <w:rsid w:val="00F045FE"/>
    <w:rsid w:val="00F12899"/>
    <w:rsid w:val="00F143E5"/>
    <w:rsid w:val="00F17092"/>
    <w:rsid w:val="00F32500"/>
    <w:rsid w:val="00F35ED1"/>
    <w:rsid w:val="00F75363"/>
    <w:rsid w:val="00F755BE"/>
    <w:rsid w:val="00FE2293"/>
    <w:rsid w:val="00FE2CEE"/>
    <w:rsid w:val="00FE7101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F56258-ABB9-43C9-B43B-E40AECD6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">
    <w:name w:val="annotation reference"/>
    <w:basedOn w:val="a0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4A0E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CA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02107334B4971B1AC2D85180352AD282A89C6F386CD8E88AE9599320C3BC8189AB41263DEEC643B293FF96E37DAE3855317E455B07E3D85XDR5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2107334B4971B1AC2D85180352AD282F82C7F189CB8E88AE9599320C3BC8189AB41263DEED6C3C283FF96E37DAE3855317E455B07E3D85XDR5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2107334B4971B1AC2D85180352AD282F82C7F189CB8E88AE9599320C3BC8189AB41263DEED6334243FF96E37DAE3855317E455B07E3D85XDR5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9D08C-B028-42A9-8E94-95C36BAB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Суслина Елена Николаевна</cp:lastModifiedBy>
  <cp:revision>6</cp:revision>
  <cp:lastPrinted>2020-12-02T12:07:00Z</cp:lastPrinted>
  <dcterms:created xsi:type="dcterms:W3CDTF">2023-01-25T12:44:00Z</dcterms:created>
  <dcterms:modified xsi:type="dcterms:W3CDTF">2023-02-15T15:40:00Z</dcterms:modified>
</cp:coreProperties>
</file>