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97" w:rsidRPr="000E0097" w:rsidRDefault="00CC7FA2" w:rsidP="000E0097">
      <w:pPr>
        <w:spacing w:after="0" w:line="240" w:lineRule="auto"/>
        <w:ind w:left="4820"/>
        <w:jc w:val="center"/>
        <w:rPr>
          <w:rFonts w:ascii="Times New Roman" w:eastAsia="Times New Roman" w:hAnsi="Times New Roman" w:cs="Times New Roman"/>
          <w:b/>
          <w:bCs/>
          <w:i/>
          <w:sz w:val="26"/>
          <w:szCs w:val="26"/>
          <w:lang w:eastAsia="ru-RU"/>
        </w:rPr>
      </w:pPr>
      <w:r>
        <w:rPr>
          <w:rFonts w:ascii="Times New Roman" w:eastAsia="Times New Roman" w:hAnsi="Times New Roman" w:cs="Times New Roman"/>
          <w:b/>
          <w:bCs/>
          <w:i/>
          <w:sz w:val="26"/>
          <w:szCs w:val="26"/>
          <w:lang w:eastAsia="ru-RU"/>
        </w:rPr>
        <w:t xml:space="preserve"> </w:t>
      </w:r>
      <w:r w:rsidR="000E0097" w:rsidRPr="000E0097">
        <w:rPr>
          <w:rFonts w:ascii="Times New Roman" w:eastAsia="Times New Roman" w:hAnsi="Times New Roman" w:cs="Times New Roman"/>
          <w:b/>
          <w:bCs/>
          <w:i/>
          <w:sz w:val="26"/>
          <w:szCs w:val="26"/>
          <w:lang w:eastAsia="ru-RU"/>
        </w:rPr>
        <w:t>К пункту</w:t>
      </w:r>
      <w:r w:rsidR="000E0097">
        <w:rPr>
          <w:rFonts w:ascii="Times New Roman" w:eastAsia="Times New Roman" w:hAnsi="Times New Roman" w:cs="Times New Roman"/>
          <w:b/>
          <w:bCs/>
          <w:i/>
          <w:sz w:val="26"/>
          <w:szCs w:val="26"/>
          <w:lang w:eastAsia="ru-RU"/>
        </w:rPr>
        <w:t xml:space="preserve">       </w:t>
      </w:r>
      <w:r w:rsidR="000E0097" w:rsidRPr="000E0097">
        <w:rPr>
          <w:rFonts w:ascii="Times New Roman" w:eastAsia="Times New Roman" w:hAnsi="Times New Roman" w:cs="Times New Roman"/>
          <w:b/>
          <w:bCs/>
          <w:i/>
          <w:sz w:val="26"/>
          <w:szCs w:val="26"/>
          <w:lang w:eastAsia="ru-RU"/>
        </w:rPr>
        <w:t>повестки дня</w:t>
      </w:r>
    </w:p>
    <w:p w:rsidR="000E0097" w:rsidRPr="000E0097" w:rsidRDefault="000E0097" w:rsidP="000E0097">
      <w:pPr>
        <w:spacing w:after="0" w:line="240" w:lineRule="auto"/>
        <w:ind w:left="4820"/>
        <w:jc w:val="center"/>
        <w:rPr>
          <w:rFonts w:ascii="Times New Roman" w:eastAsia="Times New Roman" w:hAnsi="Times New Roman" w:cs="Times New Roman"/>
          <w:bCs/>
          <w:i/>
          <w:sz w:val="26"/>
          <w:szCs w:val="26"/>
          <w:lang w:eastAsia="ru-RU"/>
        </w:rPr>
      </w:pPr>
      <w:r w:rsidRPr="000E0097">
        <w:rPr>
          <w:rFonts w:ascii="Times New Roman" w:eastAsia="Times New Roman" w:hAnsi="Times New Roman" w:cs="Times New Roman"/>
          <w:bCs/>
          <w:i/>
          <w:sz w:val="26"/>
          <w:szCs w:val="26"/>
          <w:lang w:eastAsia="ru-RU"/>
        </w:rPr>
        <w:t xml:space="preserve">-го заседания </w:t>
      </w:r>
      <w:r w:rsidR="00763AFA">
        <w:rPr>
          <w:rFonts w:ascii="Times New Roman" w:eastAsia="Times New Roman" w:hAnsi="Times New Roman" w:cs="Times New Roman"/>
          <w:bCs/>
          <w:i/>
          <w:sz w:val="26"/>
          <w:szCs w:val="26"/>
          <w:lang w:eastAsia="ru-RU"/>
        </w:rPr>
        <w:t>Коллегии</w:t>
      </w:r>
    </w:p>
    <w:p w:rsidR="000E0097" w:rsidRPr="000E0097" w:rsidRDefault="000E0097" w:rsidP="000E0097">
      <w:pPr>
        <w:spacing w:after="0" w:line="240" w:lineRule="auto"/>
        <w:ind w:left="4820"/>
        <w:jc w:val="center"/>
        <w:rPr>
          <w:rFonts w:ascii="Times New Roman" w:eastAsia="Times New Roman" w:hAnsi="Times New Roman" w:cs="Times New Roman"/>
          <w:bCs/>
          <w:i/>
          <w:sz w:val="26"/>
          <w:szCs w:val="26"/>
          <w:lang w:eastAsia="ru-RU"/>
        </w:rPr>
      </w:pPr>
      <w:r w:rsidRPr="000E0097">
        <w:rPr>
          <w:rFonts w:ascii="Times New Roman" w:eastAsia="Times New Roman" w:hAnsi="Times New Roman" w:cs="Times New Roman"/>
          <w:bCs/>
          <w:i/>
          <w:sz w:val="26"/>
          <w:szCs w:val="26"/>
          <w:lang w:eastAsia="ru-RU"/>
        </w:rPr>
        <w:t>Евразийской экономической комиссии</w:t>
      </w:r>
    </w:p>
    <w:p w:rsidR="000E0097" w:rsidRDefault="000E0097" w:rsidP="003A7EBF">
      <w:pPr>
        <w:spacing w:after="0" w:line="240" w:lineRule="auto"/>
        <w:jc w:val="center"/>
        <w:rPr>
          <w:rFonts w:ascii="Times New Roman" w:eastAsia="Times New Roman" w:hAnsi="Times New Roman" w:cs="Times New Roman"/>
          <w:b/>
          <w:sz w:val="28"/>
          <w:szCs w:val="28"/>
          <w:lang w:eastAsia="ru-RU"/>
        </w:rPr>
      </w:pPr>
    </w:p>
    <w:p w:rsidR="0039423B" w:rsidRDefault="0039423B" w:rsidP="003A7EBF">
      <w:pPr>
        <w:spacing w:after="0" w:line="240" w:lineRule="auto"/>
        <w:jc w:val="center"/>
        <w:rPr>
          <w:rFonts w:ascii="Times New Roman" w:eastAsia="Times New Roman" w:hAnsi="Times New Roman" w:cs="Times New Roman"/>
          <w:b/>
          <w:sz w:val="28"/>
          <w:szCs w:val="28"/>
          <w:lang w:eastAsia="ru-RU"/>
        </w:rPr>
      </w:pPr>
    </w:p>
    <w:p w:rsidR="003A7EBF" w:rsidRPr="000E0097" w:rsidRDefault="003A7EBF" w:rsidP="003A7EBF">
      <w:pPr>
        <w:spacing w:after="0" w:line="240" w:lineRule="auto"/>
        <w:jc w:val="center"/>
        <w:rPr>
          <w:rFonts w:ascii="Times New Roman" w:eastAsia="Times New Roman" w:hAnsi="Times New Roman" w:cs="Times New Roman"/>
          <w:b/>
          <w:spacing w:val="80"/>
          <w:sz w:val="30"/>
          <w:szCs w:val="30"/>
          <w:lang w:eastAsia="ru-RU"/>
        </w:rPr>
      </w:pPr>
      <w:r w:rsidRPr="000E0097">
        <w:rPr>
          <w:rFonts w:ascii="Times New Roman" w:eastAsia="Times New Roman" w:hAnsi="Times New Roman" w:cs="Times New Roman"/>
          <w:b/>
          <w:spacing w:val="80"/>
          <w:sz w:val="30"/>
          <w:szCs w:val="30"/>
          <w:lang w:eastAsia="ru-RU"/>
        </w:rPr>
        <w:t>СПРАВКА</w:t>
      </w:r>
    </w:p>
    <w:p w:rsidR="00C602EC" w:rsidRPr="000E0097" w:rsidRDefault="00EE1285" w:rsidP="004A2910">
      <w:pPr>
        <w:spacing w:after="0" w:line="240" w:lineRule="auto"/>
        <w:jc w:val="center"/>
        <w:rPr>
          <w:rFonts w:ascii="Times New Roman" w:eastAsia="Calibri" w:hAnsi="Times New Roman" w:cs="Times New Roman"/>
          <w:b/>
          <w:bCs/>
          <w:sz w:val="30"/>
          <w:szCs w:val="30"/>
          <w:lang w:eastAsia="ru-RU"/>
        </w:rPr>
      </w:pPr>
      <w:r w:rsidRPr="00EE1285">
        <w:rPr>
          <w:rFonts w:ascii="Times New Roman" w:hAnsi="Times New Roman" w:cs="Times New Roman"/>
          <w:b/>
          <w:sz w:val="30"/>
          <w:szCs w:val="30"/>
        </w:rPr>
        <w:t>О проекте распоряжения Коллегии Евразийской экономической комиссии</w:t>
      </w:r>
      <w:r w:rsidRPr="000E0097">
        <w:rPr>
          <w:rFonts w:ascii="Times New Roman" w:eastAsia="Calibri" w:hAnsi="Times New Roman" w:cs="Times New Roman"/>
          <w:b/>
          <w:bCs/>
          <w:sz w:val="30"/>
          <w:szCs w:val="30"/>
          <w:lang w:eastAsia="ru-RU"/>
        </w:rPr>
        <w:t xml:space="preserve"> </w:t>
      </w:r>
      <w:r>
        <w:rPr>
          <w:rFonts w:ascii="Times New Roman" w:eastAsia="Calibri" w:hAnsi="Times New Roman" w:cs="Times New Roman"/>
          <w:b/>
          <w:bCs/>
          <w:sz w:val="30"/>
          <w:szCs w:val="30"/>
          <w:lang w:eastAsia="ru-RU"/>
        </w:rPr>
        <w:t>«</w:t>
      </w:r>
      <w:r w:rsidR="000E0097" w:rsidRPr="000E0097">
        <w:rPr>
          <w:rFonts w:ascii="Times New Roman" w:eastAsia="Calibri" w:hAnsi="Times New Roman" w:cs="Times New Roman"/>
          <w:b/>
          <w:bCs/>
          <w:sz w:val="30"/>
          <w:szCs w:val="30"/>
          <w:lang w:eastAsia="ru-RU"/>
        </w:rPr>
        <w:t xml:space="preserve">О проекте </w:t>
      </w:r>
      <w:r w:rsidR="00C602EC" w:rsidRPr="000E0097">
        <w:rPr>
          <w:rFonts w:ascii="Times New Roman" w:eastAsia="Calibri" w:hAnsi="Times New Roman" w:cs="Times New Roman"/>
          <w:b/>
          <w:bCs/>
          <w:sz w:val="30"/>
          <w:szCs w:val="30"/>
          <w:lang w:eastAsia="ru-RU"/>
        </w:rPr>
        <w:t xml:space="preserve">решения Совета Евразийской экономической комиссии </w:t>
      </w:r>
    </w:p>
    <w:p w:rsidR="0009648E" w:rsidRPr="000E0097" w:rsidRDefault="0009648E" w:rsidP="004A2910">
      <w:pPr>
        <w:spacing w:after="0" w:line="240" w:lineRule="auto"/>
        <w:jc w:val="center"/>
        <w:rPr>
          <w:rFonts w:ascii="Times New Roman" w:eastAsia="Calibri" w:hAnsi="Times New Roman" w:cs="Times New Roman"/>
          <w:b/>
          <w:bCs/>
          <w:sz w:val="30"/>
          <w:szCs w:val="30"/>
          <w:lang w:eastAsia="ru-RU"/>
        </w:rPr>
      </w:pPr>
      <w:r w:rsidRPr="000E0097">
        <w:rPr>
          <w:rFonts w:ascii="Times New Roman" w:eastAsia="Calibri" w:hAnsi="Times New Roman" w:cs="Times New Roman"/>
          <w:b/>
          <w:bCs/>
          <w:sz w:val="30"/>
          <w:szCs w:val="30"/>
          <w:lang w:eastAsia="ru-RU"/>
        </w:rPr>
        <w:t>«</w:t>
      </w:r>
      <w:r>
        <w:rPr>
          <w:rFonts w:ascii="Times New Roman" w:eastAsia="Calibri" w:hAnsi="Times New Roman" w:cs="Times New Roman"/>
          <w:b/>
          <w:bCs/>
          <w:sz w:val="30"/>
          <w:szCs w:val="30"/>
          <w:lang w:eastAsia="ru-RU"/>
        </w:rPr>
        <w:t xml:space="preserve">О внесении изменений в </w:t>
      </w:r>
      <w:r w:rsidR="00612F6B">
        <w:rPr>
          <w:rFonts w:ascii="Times New Roman" w:eastAsia="Calibri" w:hAnsi="Times New Roman" w:cs="Times New Roman"/>
          <w:b/>
          <w:bCs/>
          <w:sz w:val="30"/>
          <w:szCs w:val="30"/>
          <w:lang w:eastAsia="ru-RU"/>
        </w:rPr>
        <w:t>Методику расчета и порядок наложения штрафов за нарушение общих правил конкуренции на трансграничных рынках</w:t>
      </w:r>
      <w:r w:rsidRPr="000E0097">
        <w:rPr>
          <w:rFonts w:ascii="Times New Roman" w:eastAsia="Calibri" w:hAnsi="Times New Roman" w:cs="Times New Roman"/>
          <w:b/>
          <w:bCs/>
          <w:sz w:val="30"/>
          <w:szCs w:val="30"/>
          <w:lang w:eastAsia="ru-RU"/>
        </w:rPr>
        <w:t>»</w:t>
      </w:r>
    </w:p>
    <w:p w:rsidR="00C602EC" w:rsidRDefault="00C602EC" w:rsidP="00C602EC">
      <w:pPr>
        <w:spacing w:after="0" w:line="240" w:lineRule="auto"/>
        <w:jc w:val="center"/>
        <w:rPr>
          <w:rFonts w:ascii="Times New Roman" w:hAnsi="Times New Roman" w:cs="Times New Roman"/>
          <w:b/>
          <w:sz w:val="28"/>
          <w:szCs w:val="28"/>
        </w:rPr>
      </w:pPr>
    </w:p>
    <w:p w:rsidR="0039423B" w:rsidRPr="00E22D8E" w:rsidRDefault="0039423B" w:rsidP="00C602EC">
      <w:pPr>
        <w:spacing w:after="0" w:line="240" w:lineRule="auto"/>
        <w:jc w:val="center"/>
        <w:rPr>
          <w:rFonts w:ascii="Times New Roman" w:hAnsi="Times New Roman" w:cs="Times New Roman"/>
          <w:b/>
          <w:sz w:val="30"/>
          <w:szCs w:val="30"/>
        </w:rPr>
      </w:pPr>
    </w:p>
    <w:p w:rsidR="00012FDD" w:rsidRPr="00F32A2F" w:rsidRDefault="004B552C" w:rsidP="00012FDD">
      <w:pPr>
        <w:spacing w:after="0" w:line="360" w:lineRule="auto"/>
        <w:ind w:firstLine="709"/>
        <w:jc w:val="both"/>
        <w:rPr>
          <w:rFonts w:ascii="Times New Roman" w:eastAsia="Calibri" w:hAnsi="Times New Roman" w:cs="Times New Roman"/>
          <w:sz w:val="30"/>
          <w:szCs w:val="30"/>
        </w:rPr>
      </w:pPr>
      <w:r w:rsidRPr="00F32A2F">
        <w:rPr>
          <w:rFonts w:ascii="Times New Roman" w:eastAsia="Microsoft Sans Serif" w:hAnsi="Times New Roman" w:cs="Times New Roman"/>
          <w:color w:val="000000"/>
          <w:sz w:val="30"/>
          <w:szCs w:val="30"/>
          <w:lang w:eastAsia="ru-RU"/>
        </w:rPr>
        <w:t xml:space="preserve">На рассмотрение </w:t>
      </w:r>
      <w:r w:rsidR="00763AFA" w:rsidRPr="00F32A2F">
        <w:rPr>
          <w:rFonts w:ascii="Times New Roman" w:eastAsia="Microsoft Sans Serif" w:hAnsi="Times New Roman" w:cs="Times New Roman"/>
          <w:color w:val="000000"/>
          <w:sz w:val="30"/>
          <w:szCs w:val="30"/>
          <w:lang w:eastAsia="ru-RU"/>
        </w:rPr>
        <w:t>Коллегии</w:t>
      </w:r>
      <w:r w:rsidRPr="00F32A2F">
        <w:rPr>
          <w:rFonts w:ascii="Times New Roman" w:eastAsia="Microsoft Sans Serif" w:hAnsi="Times New Roman" w:cs="Times New Roman"/>
          <w:color w:val="000000"/>
          <w:sz w:val="30"/>
          <w:szCs w:val="30"/>
          <w:lang w:eastAsia="ru-RU"/>
        </w:rPr>
        <w:t xml:space="preserve"> Евразийской экономической комиссии (далее – Комиссия) представлен </w:t>
      </w:r>
      <w:r w:rsidR="00012FDD" w:rsidRPr="00F32A2F">
        <w:rPr>
          <w:rFonts w:ascii="Times New Roman" w:hAnsi="Times New Roman" w:cs="Times New Roman"/>
          <w:sz w:val="30"/>
          <w:szCs w:val="30"/>
        </w:rPr>
        <w:t>проект распоряжения Коллегии Евразийской экономической комиссии «</w:t>
      </w:r>
      <w:r w:rsidR="00012FDD" w:rsidRPr="00F32A2F">
        <w:rPr>
          <w:rFonts w:ascii="Times New Roman" w:hAnsi="Times New Roman" w:cs="Times New Roman"/>
          <w:bCs/>
          <w:color w:val="000000"/>
          <w:sz w:val="30"/>
          <w:szCs w:val="30"/>
        </w:rPr>
        <w:t xml:space="preserve">О проекте решения Совета Евразийской экономической комиссии </w:t>
      </w:r>
      <w:r w:rsidR="00012FDD" w:rsidRPr="00F32A2F">
        <w:rPr>
          <w:rFonts w:ascii="Times New Roman" w:hAnsi="Times New Roman" w:cs="Times New Roman"/>
          <w:sz w:val="30"/>
          <w:szCs w:val="30"/>
        </w:rPr>
        <w:t xml:space="preserve">«О внесении изменения в Методику расчета и порядок наложения штрафов за нарушение общих правил конкуренции на трансграничных рынках» (далее – проект </w:t>
      </w:r>
      <w:r w:rsidR="00F32A2F" w:rsidRPr="00F32A2F">
        <w:rPr>
          <w:rFonts w:ascii="Times New Roman" w:hAnsi="Times New Roman" w:cs="Times New Roman"/>
          <w:sz w:val="30"/>
          <w:szCs w:val="30"/>
        </w:rPr>
        <w:t>р</w:t>
      </w:r>
      <w:r w:rsidR="00012FDD" w:rsidRPr="00F32A2F">
        <w:rPr>
          <w:rFonts w:ascii="Times New Roman" w:hAnsi="Times New Roman" w:cs="Times New Roman"/>
          <w:sz w:val="30"/>
          <w:szCs w:val="30"/>
        </w:rPr>
        <w:t>аспоряжения Коллегии Комиссии)</w:t>
      </w:r>
      <w:r w:rsidR="00264EA9" w:rsidRPr="00F32A2F">
        <w:rPr>
          <w:rFonts w:ascii="Times New Roman" w:eastAsia="Microsoft Sans Serif" w:hAnsi="Times New Roman" w:cs="Times New Roman"/>
          <w:color w:val="000000"/>
          <w:sz w:val="30"/>
          <w:szCs w:val="30"/>
          <w:lang w:eastAsia="ru-RU"/>
        </w:rPr>
        <w:t xml:space="preserve">, подготовленный </w:t>
      </w:r>
      <w:r w:rsidR="00012FDD" w:rsidRPr="00F32A2F">
        <w:rPr>
          <w:rFonts w:ascii="Times New Roman" w:hAnsi="Times New Roman" w:cs="Times New Roman"/>
          <w:sz w:val="30"/>
          <w:szCs w:val="30"/>
        </w:rPr>
        <w:t>Департаментом конкурентной политики и политики в области государственных закупок Комиссии</w:t>
      </w:r>
      <w:r w:rsidR="00264EA9" w:rsidRPr="00F32A2F">
        <w:rPr>
          <w:rFonts w:ascii="Times New Roman" w:eastAsia="Microsoft Sans Serif" w:hAnsi="Times New Roman" w:cs="Times New Roman"/>
          <w:color w:val="000000"/>
          <w:sz w:val="30"/>
          <w:szCs w:val="30"/>
          <w:lang w:eastAsia="ru-RU"/>
        </w:rPr>
        <w:t xml:space="preserve"> (далее – Департамент) на основании </w:t>
      </w:r>
      <w:hyperlink r:id="rId9" w:history="1">
        <w:r w:rsidR="00264EA9" w:rsidRPr="00F32A2F">
          <w:rPr>
            <w:rFonts w:ascii="Times New Roman" w:eastAsia="Microsoft Sans Serif" w:hAnsi="Times New Roman" w:cs="Times New Roman"/>
            <w:color w:val="000000"/>
            <w:sz w:val="30"/>
            <w:szCs w:val="30"/>
            <w:lang w:eastAsia="ru-RU"/>
          </w:rPr>
          <w:t>пункта 11</w:t>
        </w:r>
      </w:hyperlink>
      <w:r w:rsidR="00264EA9" w:rsidRPr="00F32A2F">
        <w:rPr>
          <w:rFonts w:ascii="Times New Roman" w:eastAsia="Microsoft Sans Serif" w:hAnsi="Times New Roman" w:cs="Times New Roman"/>
          <w:color w:val="000000"/>
          <w:sz w:val="30"/>
          <w:szCs w:val="30"/>
          <w:lang w:eastAsia="ru-RU"/>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w:t>
      </w:r>
      <w:r w:rsidR="009629C3" w:rsidRPr="00F32A2F">
        <w:rPr>
          <w:rFonts w:ascii="Times New Roman" w:eastAsia="Microsoft Sans Serif" w:hAnsi="Times New Roman" w:cs="Times New Roman"/>
          <w:color w:val="000000"/>
          <w:sz w:val="30"/>
          <w:szCs w:val="30"/>
          <w:lang w:eastAsia="ru-RU"/>
        </w:rPr>
        <w:t>иложение № 19</w:t>
      </w:r>
      <w:r w:rsidR="00264EA9" w:rsidRPr="00F32A2F">
        <w:rPr>
          <w:rFonts w:ascii="Times New Roman" w:eastAsia="Microsoft Sans Serif" w:hAnsi="Times New Roman" w:cs="Times New Roman"/>
          <w:color w:val="000000"/>
          <w:sz w:val="30"/>
          <w:szCs w:val="30"/>
          <w:lang w:eastAsia="ru-RU"/>
        </w:rPr>
        <w:t xml:space="preserve">, Договор) </w:t>
      </w:r>
      <w:r w:rsidR="0009648E" w:rsidRPr="00F32A2F">
        <w:rPr>
          <w:rFonts w:ascii="Times New Roman" w:eastAsia="Calibri" w:hAnsi="Times New Roman" w:cs="Times New Roman"/>
          <w:sz w:val="30"/>
          <w:szCs w:val="30"/>
        </w:rPr>
        <w:t>в целях осуществления Комиссией</w:t>
      </w:r>
      <w:r w:rsidR="00012FDD" w:rsidRPr="00F32A2F">
        <w:rPr>
          <w:rFonts w:ascii="Times New Roman" w:eastAsia="Calibri" w:hAnsi="Times New Roman" w:cs="Times New Roman"/>
          <w:sz w:val="30"/>
          <w:szCs w:val="30"/>
        </w:rPr>
        <w:t xml:space="preserve"> </w:t>
      </w:r>
      <w:r w:rsidR="0009648E" w:rsidRPr="00F32A2F">
        <w:rPr>
          <w:rFonts w:ascii="Times New Roman" w:eastAsia="Calibri" w:hAnsi="Times New Roman" w:cs="Times New Roman"/>
          <w:sz w:val="30"/>
          <w:szCs w:val="30"/>
        </w:rPr>
        <w:t>полномочий</w:t>
      </w:r>
      <w:r w:rsidR="00012FDD" w:rsidRPr="00F32A2F">
        <w:rPr>
          <w:rFonts w:ascii="Times New Roman" w:eastAsia="Calibri" w:hAnsi="Times New Roman" w:cs="Times New Roman"/>
          <w:sz w:val="30"/>
          <w:szCs w:val="30"/>
        </w:rPr>
        <w:t xml:space="preserve"> </w:t>
      </w:r>
      <w:r w:rsidR="0009648E" w:rsidRPr="00F32A2F">
        <w:rPr>
          <w:rFonts w:ascii="Times New Roman" w:eastAsia="Calibri" w:hAnsi="Times New Roman" w:cs="Times New Roman"/>
          <w:sz w:val="30"/>
          <w:szCs w:val="30"/>
        </w:rPr>
        <w:t>по контролю за соблюдением общих правил конкуренции на трансграничных рынках на территориях двух и более государств – членов Евразийского экономического союза (далее соответственно –</w:t>
      </w:r>
      <w:r w:rsidR="00012FDD" w:rsidRPr="00F32A2F">
        <w:rPr>
          <w:rFonts w:ascii="Times New Roman" w:eastAsia="Calibri" w:hAnsi="Times New Roman" w:cs="Times New Roman"/>
          <w:sz w:val="30"/>
          <w:szCs w:val="30"/>
        </w:rPr>
        <w:t xml:space="preserve"> государства – члены, </w:t>
      </w:r>
      <w:r w:rsidR="00DC215B" w:rsidRPr="00F32A2F">
        <w:rPr>
          <w:rFonts w:ascii="Times New Roman" w:eastAsia="Calibri" w:hAnsi="Times New Roman" w:cs="Times New Roman"/>
          <w:sz w:val="30"/>
          <w:szCs w:val="30"/>
        </w:rPr>
        <w:t>ЕАЭС</w:t>
      </w:r>
      <w:r w:rsidR="00012FDD" w:rsidRPr="00F32A2F">
        <w:rPr>
          <w:rFonts w:ascii="Times New Roman" w:eastAsia="Calibri" w:hAnsi="Times New Roman" w:cs="Times New Roman"/>
          <w:sz w:val="30"/>
          <w:szCs w:val="30"/>
        </w:rPr>
        <w:t>).</w:t>
      </w:r>
    </w:p>
    <w:p w:rsidR="00251FDD" w:rsidRPr="00F32A2F" w:rsidRDefault="00264EA9" w:rsidP="00251FDD">
      <w:pPr>
        <w:spacing w:after="0" w:line="360" w:lineRule="auto"/>
        <w:ind w:firstLine="709"/>
        <w:jc w:val="both"/>
        <w:rPr>
          <w:rFonts w:ascii="Times New Roman" w:eastAsia="Microsoft Sans Serif" w:hAnsi="Times New Roman" w:cs="Times New Roman"/>
          <w:color w:val="000000"/>
          <w:sz w:val="30"/>
          <w:szCs w:val="30"/>
          <w:lang w:eastAsia="ru-RU"/>
        </w:rPr>
      </w:pPr>
      <w:r w:rsidRPr="00F32A2F">
        <w:rPr>
          <w:rFonts w:ascii="Times New Roman" w:eastAsia="Microsoft Sans Serif" w:hAnsi="Times New Roman" w:cs="Times New Roman"/>
          <w:sz w:val="30"/>
          <w:szCs w:val="30"/>
          <w:lang w:eastAsia="ru-RU"/>
        </w:rPr>
        <w:t>Пунктом 11 Протокола установлено</w:t>
      </w:r>
      <w:r w:rsidR="00012FDD" w:rsidRPr="00F32A2F">
        <w:rPr>
          <w:rFonts w:ascii="Times New Roman" w:eastAsia="Microsoft Sans Serif" w:hAnsi="Times New Roman" w:cs="Times New Roman"/>
          <w:sz w:val="30"/>
          <w:szCs w:val="30"/>
          <w:lang w:eastAsia="ru-RU"/>
        </w:rPr>
        <w:t>,</w:t>
      </w:r>
      <w:r w:rsidRPr="00F32A2F">
        <w:rPr>
          <w:rFonts w:ascii="Times New Roman" w:eastAsia="Microsoft Sans Serif" w:hAnsi="Times New Roman" w:cs="Times New Roman"/>
          <w:sz w:val="30"/>
          <w:szCs w:val="30"/>
          <w:lang w:eastAsia="ru-RU"/>
        </w:rPr>
        <w:t xml:space="preserve"> что </w:t>
      </w:r>
      <w:hyperlink r:id="rId10" w:history="1">
        <w:r w:rsidR="00012FDD" w:rsidRPr="00F32A2F">
          <w:rPr>
            <w:rFonts w:ascii="Times New Roman" w:hAnsi="Times New Roman" w:cs="Times New Roman"/>
            <w:sz w:val="30"/>
            <w:szCs w:val="30"/>
          </w:rPr>
          <w:t>Методик</w:t>
        </w:r>
      </w:hyperlink>
      <w:r w:rsidR="00763AFA" w:rsidRPr="00F32A2F">
        <w:rPr>
          <w:rFonts w:ascii="Times New Roman" w:hAnsi="Times New Roman" w:cs="Times New Roman"/>
          <w:sz w:val="30"/>
          <w:szCs w:val="30"/>
        </w:rPr>
        <w:t>а</w:t>
      </w:r>
      <w:r w:rsidR="00012FDD" w:rsidRPr="00F32A2F">
        <w:rPr>
          <w:rFonts w:ascii="Times New Roman" w:hAnsi="Times New Roman" w:cs="Times New Roman"/>
          <w:sz w:val="30"/>
          <w:szCs w:val="30"/>
        </w:rPr>
        <w:t xml:space="preserve"> расчета и порядок наложения штрафов</w:t>
      </w:r>
      <w:r w:rsidR="00D7037C" w:rsidRPr="00F32A2F">
        <w:rPr>
          <w:rFonts w:ascii="Times New Roman" w:eastAsia="Microsoft Sans Serif" w:hAnsi="Times New Roman" w:cs="Times New Roman"/>
          <w:color w:val="000000"/>
          <w:sz w:val="30"/>
          <w:szCs w:val="30"/>
          <w:lang w:eastAsia="ru-RU"/>
        </w:rPr>
        <w:t xml:space="preserve"> (далее – </w:t>
      </w:r>
      <w:r w:rsidR="00012FDD" w:rsidRPr="00F32A2F">
        <w:rPr>
          <w:rFonts w:ascii="Times New Roman" w:eastAsia="Microsoft Sans Serif" w:hAnsi="Times New Roman" w:cs="Times New Roman"/>
          <w:color w:val="000000"/>
          <w:sz w:val="30"/>
          <w:szCs w:val="30"/>
          <w:lang w:eastAsia="ru-RU"/>
        </w:rPr>
        <w:t>Методика</w:t>
      </w:r>
      <w:r w:rsidR="00D7037C" w:rsidRPr="00F32A2F">
        <w:rPr>
          <w:rFonts w:ascii="Times New Roman" w:eastAsia="Microsoft Sans Serif" w:hAnsi="Times New Roman" w:cs="Times New Roman"/>
          <w:color w:val="000000"/>
          <w:sz w:val="30"/>
          <w:szCs w:val="30"/>
          <w:lang w:eastAsia="ru-RU"/>
        </w:rPr>
        <w:t xml:space="preserve">) </w:t>
      </w:r>
      <w:r w:rsidRPr="00F32A2F">
        <w:rPr>
          <w:rFonts w:ascii="Times New Roman" w:eastAsia="Microsoft Sans Serif" w:hAnsi="Times New Roman" w:cs="Times New Roman"/>
          <w:color w:val="000000"/>
          <w:sz w:val="30"/>
          <w:szCs w:val="30"/>
          <w:lang w:eastAsia="ru-RU"/>
        </w:rPr>
        <w:t>утверждается Комиссией.</w:t>
      </w:r>
    </w:p>
    <w:p w:rsidR="00DC215B" w:rsidRPr="00F32A2F" w:rsidRDefault="00264EA9" w:rsidP="00251FDD">
      <w:pPr>
        <w:spacing w:after="0" w:line="360" w:lineRule="auto"/>
        <w:ind w:firstLine="709"/>
        <w:jc w:val="both"/>
        <w:rPr>
          <w:rFonts w:ascii="Times New Roman" w:eastAsia="Microsoft Sans Serif" w:hAnsi="Times New Roman" w:cs="Times New Roman"/>
          <w:color w:val="000000"/>
          <w:sz w:val="30"/>
          <w:szCs w:val="30"/>
          <w:lang w:eastAsia="ru-RU"/>
        </w:rPr>
      </w:pPr>
      <w:r w:rsidRPr="00F32A2F">
        <w:rPr>
          <w:rFonts w:ascii="Times New Roman" w:eastAsia="Microsoft Sans Serif" w:hAnsi="Times New Roman" w:cs="Times New Roman"/>
          <w:color w:val="000000"/>
          <w:sz w:val="30"/>
          <w:szCs w:val="30"/>
          <w:lang w:eastAsia="ru-RU"/>
        </w:rPr>
        <w:lastRenderedPageBreak/>
        <w:t>В соответствии с пунктом 6</w:t>
      </w:r>
      <w:r w:rsidR="00012FDD" w:rsidRPr="00F32A2F">
        <w:rPr>
          <w:rFonts w:ascii="Times New Roman" w:eastAsia="Microsoft Sans Serif" w:hAnsi="Times New Roman" w:cs="Times New Roman"/>
          <w:color w:val="000000"/>
          <w:sz w:val="30"/>
          <w:szCs w:val="30"/>
          <w:lang w:eastAsia="ru-RU"/>
        </w:rPr>
        <w:t>4</w:t>
      </w:r>
      <w:r w:rsidRPr="00F32A2F">
        <w:rPr>
          <w:rFonts w:ascii="Times New Roman" w:eastAsia="Microsoft Sans Serif" w:hAnsi="Times New Roman" w:cs="Times New Roman"/>
          <w:color w:val="000000"/>
          <w:sz w:val="30"/>
          <w:szCs w:val="30"/>
          <w:lang w:eastAsia="ru-RU"/>
        </w:rPr>
        <w:t xml:space="preserve"> приложени</w:t>
      </w:r>
      <w:r w:rsidR="000D4E16" w:rsidRPr="00F32A2F">
        <w:rPr>
          <w:rFonts w:ascii="Times New Roman" w:eastAsia="Microsoft Sans Serif" w:hAnsi="Times New Roman" w:cs="Times New Roman"/>
          <w:color w:val="000000"/>
          <w:sz w:val="30"/>
          <w:szCs w:val="30"/>
          <w:lang w:eastAsia="ru-RU"/>
        </w:rPr>
        <w:t>я</w:t>
      </w:r>
      <w:r w:rsidRPr="00F32A2F">
        <w:rPr>
          <w:rFonts w:ascii="Times New Roman" w:eastAsia="Microsoft Sans Serif" w:hAnsi="Times New Roman" w:cs="Times New Roman"/>
          <w:color w:val="000000"/>
          <w:sz w:val="30"/>
          <w:szCs w:val="30"/>
          <w:lang w:eastAsia="ru-RU"/>
        </w:rPr>
        <w:t xml:space="preserve"> № 1 к Регламенту работы Евразийской экономической комиссии, утвержденн</w:t>
      </w:r>
      <w:r w:rsidR="000D4E16" w:rsidRPr="00F32A2F">
        <w:rPr>
          <w:rFonts w:ascii="Times New Roman" w:eastAsia="Microsoft Sans Serif" w:hAnsi="Times New Roman" w:cs="Times New Roman"/>
          <w:color w:val="000000"/>
          <w:sz w:val="30"/>
          <w:szCs w:val="30"/>
          <w:lang w:eastAsia="ru-RU"/>
        </w:rPr>
        <w:t>ому</w:t>
      </w:r>
      <w:r w:rsidRPr="00F32A2F">
        <w:rPr>
          <w:rFonts w:ascii="Times New Roman" w:eastAsia="Microsoft Sans Serif" w:hAnsi="Times New Roman" w:cs="Times New Roman"/>
          <w:color w:val="000000"/>
          <w:sz w:val="30"/>
          <w:szCs w:val="30"/>
          <w:lang w:eastAsia="ru-RU"/>
        </w:rPr>
        <w:t xml:space="preserve"> Решением Высшего Евразийского экономического совета от 23 декабря 2014 г. № 98</w:t>
      </w:r>
      <w:r w:rsidR="000D4E16" w:rsidRPr="00F32A2F">
        <w:rPr>
          <w:rFonts w:ascii="Times New Roman" w:eastAsia="Microsoft Sans Serif" w:hAnsi="Times New Roman" w:cs="Times New Roman"/>
          <w:color w:val="000000"/>
          <w:sz w:val="30"/>
          <w:szCs w:val="30"/>
          <w:lang w:eastAsia="ru-RU"/>
        </w:rPr>
        <w:t xml:space="preserve"> (</w:t>
      </w:r>
      <w:r w:rsidRPr="00F32A2F">
        <w:rPr>
          <w:rFonts w:ascii="Times New Roman" w:eastAsia="Microsoft Sans Serif" w:hAnsi="Times New Roman" w:cs="Times New Roman"/>
          <w:color w:val="000000"/>
          <w:sz w:val="30"/>
          <w:szCs w:val="30"/>
          <w:lang w:eastAsia="ru-RU"/>
        </w:rPr>
        <w:t>далее – Регламент)</w:t>
      </w:r>
      <w:r w:rsidR="00C517AD" w:rsidRPr="00F32A2F">
        <w:rPr>
          <w:rFonts w:ascii="Times New Roman" w:eastAsia="Microsoft Sans Serif" w:hAnsi="Times New Roman" w:cs="Times New Roman"/>
          <w:color w:val="000000"/>
          <w:sz w:val="30"/>
          <w:szCs w:val="30"/>
          <w:lang w:eastAsia="ru-RU"/>
        </w:rPr>
        <w:t>,</w:t>
      </w:r>
      <w:r w:rsidRPr="00F32A2F">
        <w:rPr>
          <w:rFonts w:ascii="Times New Roman" w:eastAsia="Microsoft Sans Serif" w:hAnsi="Times New Roman" w:cs="Times New Roman"/>
          <w:color w:val="000000"/>
          <w:sz w:val="30"/>
          <w:szCs w:val="30"/>
          <w:lang w:eastAsia="ru-RU"/>
        </w:rPr>
        <w:t xml:space="preserve"> к полномочиям Совета Комиссии относятся вопросы утверждения </w:t>
      </w:r>
      <w:r w:rsidR="00012FDD" w:rsidRPr="00F32A2F">
        <w:rPr>
          <w:rFonts w:ascii="Times New Roman" w:eastAsia="Microsoft Sans Serif" w:hAnsi="Times New Roman" w:cs="Times New Roman"/>
          <w:color w:val="000000"/>
          <w:sz w:val="30"/>
          <w:szCs w:val="30"/>
          <w:lang w:eastAsia="ru-RU"/>
        </w:rPr>
        <w:t>Методики</w:t>
      </w:r>
      <w:r w:rsidR="00F359C2" w:rsidRPr="00F32A2F">
        <w:rPr>
          <w:rFonts w:ascii="Times New Roman" w:eastAsia="Microsoft Sans Serif" w:hAnsi="Times New Roman" w:cs="Times New Roman"/>
          <w:color w:val="000000"/>
          <w:sz w:val="30"/>
          <w:szCs w:val="30"/>
          <w:lang w:eastAsia="ru-RU"/>
        </w:rPr>
        <w:t xml:space="preserve"> </w:t>
      </w:r>
      <w:r w:rsidR="00F359C2" w:rsidRPr="00F32A2F">
        <w:rPr>
          <w:rFonts w:ascii="Times New Roman" w:hAnsi="Times New Roman" w:cs="Times New Roman"/>
          <w:sz w:val="30"/>
          <w:szCs w:val="30"/>
        </w:rPr>
        <w:t>расчета и порядка наложения штрафов</w:t>
      </w:r>
      <w:r w:rsidRPr="00F32A2F">
        <w:rPr>
          <w:rFonts w:ascii="Times New Roman" w:eastAsia="Microsoft Sans Serif" w:hAnsi="Times New Roman" w:cs="Times New Roman"/>
          <w:color w:val="000000"/>
          <w:sz w:val="30"/>
          <w:szCs w:val="30"/>
          <w:lang w:eastAsia="ru-RU"/>
        </w:rPr>
        <w:t>.</w:t>
      </w:r>
      <w:r w:rsidR="00423586" w:rsidRPr="00F32A2F">
        <w:rPr>
          <w:rFonts w:ascii="Times New Roman" w:eastAsia="Microsoft Sans Serif" w:hAnsi="Times New Roman" w:cs="Times New Roman"/>
          <w:color w:val="000000"/>
          <w:sz w:val="30"/>
          <w:szCs w:val="30"/>
          <w:lang w:eastAsia="ru-RU"/>
        </w:rPr>
        <w:t xml:space="preserve"> (</w:t>
      </w:r>
      <w:r w:rsidR="00F359C2" w:rsidRPr="00F32A2F">
        <w:rPr>
          <w:rFonts w:ascii="Times New Roman" w:eastAsia="Microsoft Sans Serif" w:hAnsi="Times New Roman" w:cs="Times New Roman"/>
          <w:color w:val="000000"/>
          <w:sz w:val="30"/>
          <w:szCs w:val="30"/>
          <w:lang w:eastAsia="ru-RU"/>
        </w:rPr>
        <w:t xml:space="preserve">Методика утверждена </w:t>
      </w:r>
      <w:r w:rsidR="00423586" w:rsidRPr="00F32A2F">
        <w:rPr>
          <w:rFonts w:ascii="Times New Roman" w:eastAsia="Microsoft Sans Serif" w:hAnsi="Times New Roman" w:cs="Times New Roman"/>
          <w:color w:val="000000"/>
          <w:sz w:val="30"/>
          <w:szCs w:val="30"/>
          <w:lang w:eastAsia="ru-RU"/>
        </w:rPr>
        <w:t xml:space="preserve">решением Совета Комиссии от </w:t>
      </w:r>
      <w:r w:rsidR="00F359C2" w:rsidRPr="00F32A2F">
        <w:rPr>
          <w:rFonts w:ascii="Times New Roman" w:eastAsia="Microsoft Sans Serif" w:hAnsi="Times New Roman" w:cs="Times New Roman"/>
          <w:color w:val="000000"/>
          <w:sz w:val="30"/>
          <w:szCs w:val="30"/>
          <w:lang w:eastAsia="ru-RU"/>
        </w:rPr>
        <w:t xml:space="preserve">17 декабря 2012 г. </w:t>
      </w:r>
      <w:r w:rsidR="00E22D8E" w:rsidRPr="00F32A2F">
        <w:rPr>
          <w:rFonts w:ascii="Times New Roman" w:eastAsia="Microsoft Sans Serif" w:hAnsi="Times New Roman" w:cs="Times New Roman"/>
          <w:color w:val="000000"/>
          <w:sz w:val="30"/>
          <w:szCs w:val="30"/>
          <w:lang w:eastAsia="ru-RU"/>
        </w:rPr>
        <w:t>№ 118</w:t>
      </w:r>
      <w:r w:rsidR="00466853" w:rsidRPr="00F32A2F">
        <w:rPr>
          <w:rFonts w:ascii="Times New Roman" w:eastAsia="Microsoft Sans Serif" w:hAnsi="Times New Roman" w:cs="Times New Roman"/>
          <w:color w:val="000000"/>
          <w:sz w:val="30"/>
          <w:szCs w:val="30"/>
          <w:lang w:eastAsia="ru-RU"/>
        </w:rPr>
        <w:t>)</w:t>
      </w:r>
      <w:r w:rsidR="00F359C2" w:rsidRPr="00F32A2F">
        <w:rPr>
          <w:rFonts w:ascii="Times New Roman" w:eastAsia="Microsoft Sans Serif" w:hAnsi="Times New Roman" w:cs="Times New Roman"/>
          <w:color w:val="000000"/>
          <w:sz w:val="30"/>
          <w:szCs w:val="30"/>
          <w:lang w:eastAsia="ru-RU"/>
        </w:rPr>
        <w:t>.</w:t>
      </w:r>
    </w:p>
    <w:p w:rsidR="00405074" w:rsidRPr="00F32A2F" w:rsidRDefault="00405074" w:rsidP="00405074">
      <w:pPr>
        <w:spacing w:after="0" w:line="360" w:lineRule="auto"/>
        <w:ind w:firstLine="567"/>
        <w:jc w:val="both"/>
        <w:rPr>
          <w:rFonts w:ascii="Times New Roman" w:hAnsi="Times New Roman" w:cs="Times New Roman"/>
          <w:sz w:val="30"/>
          <w:szCs w:val="30"/>
        </w:rPr>
      </w:pPr>
      <w:r w:rsidRPr="00F32A2F">
        <w:rPr>
          <w:rFonts w:ascii="Times New Roman" w:hAnsi="Times New Roman" w:cs="Times New Roman"/>
          <w:sz w:val="30"/>
          <w:szCs w:val="30"/>
        </w:rPr>
        <w:t xml:space="preserve">Согласно пункту 16 </w:t>
      </w:r>
      <w:r w:rsidRPr="00F32A2F">
        <w:rPr>
          <w:rFonts w:ascii="Times New Roman" w:eastAsia="Times New Roman" w:hAnsi="Times New Roman" w:cs="Times New Roman"/>
          <w:sz w:val="30"/>
          <w:szCs w:val="30"/>
          <w:lang w:eastAsia="ru-RU"/>
        </w:rPr>
        <w:t xml:space="preserve">Приложения № 19 к </w:t>
      </w:r>
      <w:r w:rsidRPr="00F32A2F">
        <w:rPr>
          <w:rFonts w:ascii="Times New Roman" w:hAnsi="Times New Roman" w:cs="Times New Roman"/>
          <w:sz w:val="30"/>
          <w:szCs w:val="30"/>
        </w:rPr>
        <w:t>Договору о Евразийском экономическом союзе от 29 мая 2014 года (далее соответственно – Приложение № 19, Договор) Комиссия в соответствии с методикой расчета и порядком наложения штрафов налагает штрафы за нарушения общих правил конкуренции на трансграничных рынках, предусмотренных статьей 76 Договора.</w:t>
      </w:r>
    </w:p>
    <w:p w:rsidR="00405074" w:rsidRPr="00F32A2F" w:rsidRDefault="00405074" w:rsidP="00405074">
      <w:pPr>
        <w:spacing w:after="0" w:line="360" w:lineRule="auto"/>
        <w:ind w:firstLine="567"/>
        <w:jc w:val="both"/>
        <w:rPr>
          <w:rFonts w:ascii="Times New Roman" w:hAnsi="Times New Roman" w:cs="Times New Roman"/>
          <w:sz w:val="30"/>
          <w:szCs w:val="30"/>
        </w:rPr>
      </w:pPr>
      <w:r w:rsidRPr="00F32A2F">
        <w:rPr>
          <w:rFonts w:ascii="Times New Roman" w:hAnsi="Times New Roman" w:cs="Times New Roman"/>
          <w:sz w:val="30"/>
          <w:szCs w:val="30"/>
        </w:rPr>
        <w:t>Проект Распоряжения Коллегии Комиссии подготовлен в целях устранения имеющихся пробелов и уточнения, в том числе, порядка применения штрафных санкций и обстоятельств, смягчающих ответственность:</w:t>
      </w:r>
    </w:p>
    <w:p w:rsidR="009629C3" w:rsidRPr="00F32A2F" w:rsidRDefault="009629C3" w:rsidP="00F32A2F">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Предлагается внести следующие изменения в Методику:</w:t>
      </w:r>
    </w:p>
    <w:p w:rsidR="00405074" w:rsidRPr="00F32A2F" w:rsidRDefault="00405074" w:rsidP="00405074">
      <w:pPr>
        <w:pStyle w:val="aa"/>
        <w:spacing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1. Пунктом 2 Методики  даны  понятия «выручка» и «совокупная сумма выручки», которыми закреплено, что это все поступления, выраженные «в денежном эквиваленте» и связанные с расчетами: за реализованный товар на рынке которого было совершено нарушение (относительно к понятию «выручка») и за все реализованные товары на рынках, на которых осуществляет деятельность правонарушитель (относительно к понятию «совокупная сумма выручки»).</w:t>
      </w:r>
    </w:p>
    <w:p w:rsidR="00405074" w:rsidRPr="00F32A2F" w:rsidRDefault="00405074" w:rsidP="00405074">
      <w:pPr>
        <w:pStyle w:val="aa"/>
        <w:spacing w:line="360" w:lineRule="auto"/>
        <w:ind w:firstLine="567"/>
        <w:jc w:val="both"/>
        <w:rPr>
          <w:rFonts w:ascii="Times New Roman" w:hAnsi="Times New Roman" w:cs="Times New Roman"/>
          <w:sz w:val="30"/>
          <w:szCs w:val="30"/>
        </w:rPr>
      </w:pPr>
      <w:r w:rsidRPr="00F32A2F">
        <w:rPr>
          <w:rFonts w:ascii="Times New Roman" w:eastAsia="Times New Roman" w:hAnsi="Times New Roman" w:cs="Times New Roman"/>
          <w:sz w:val="30"/>
          <w:szCs w:val="30"/>
          <w:lang w:eastAsia="ru-RU"/>
        </w:rPr>
        <w:t>Однако, в праве ЕАЭС отсутствует понятие «денежный эквивалент»</w:t>
      </w:r>
      <w:r w:rsidRPr="00F32A2F">
        <w:rPr>
          <w:rFonts w:ascii="Times New Roman" w:hAnsi="Times New Roman" w:cs="Times New Roman"/>
          <w:sz w:val="30"/>
          <w:szCs w:val="30"/>
        </w:rPr>
        <w:t xml:space="preserve">, а размер штрафов,  предусмотренных пунктом 16 Приложения № 19,  выражается в российских рублях. Вместе с тем, </w:t>
      </w:r>
      <w:r w:rsidRPr="00F32A2F">
        <w:rPr>
          <w:rFonts w:ascii="Times New Roman" w:hAnsi="Times New Roman" w:cs="Times New Roman"/>
          <w:sz w:val="30"/>
          <w:szCs w:val="30"/>
        </w:rPr>
        <w:lastRenderedPageBreak/>
        <w:t xml:space="preserve">представляемые хозяйствующими субъектами в Комиссию данные о выручке и совокупной сумме выручки, </w:t>
      </w:r>
      <w:r w:rsidR="004307C3">
        <w:rPr>
          <w:rFonts w:ascii="Times New Roman" w:hAnsi="Times New Roman" w:cs="Times New Roman"/>
          <w:sz w:val="30"/>
          <w:szCs w:val="30"/>
        </w:rPr>
        <w:t>указываются ими</w:t>
      </w:r>
      <w:r w:rsidRPr="00F32A2F">
        <w:rPr>
          <w:rFonts w:ascii="Times New Roman" w:hAnsi="Times New Roman" w:cs="Times New Roman"/>
          <w:sz w:val="30"/>
          <w:szCs w:val="30"/>
        </w:rPr>
        <w:t xml:space="preserve"> в национальной валюте государств-членов ЕАЭС. При этом Методикой не </w:t>
      </w:r>
      <w:r w:rsidRPr="004307C3">
        <w:rPr>
          <w:rFonts w:ascii="Times New Roman" w:hAnsi="Times New Roman" w:cs="Times New Roman"/>
          <w:spacing w:val="-6"/>
          <w:sz w:val="30"/>
          <w:szCs w:val="30"/>
        </w:rPr>
        <w:t>предусмотрен ее перерасчет в российские рубли. Кроме того, Методика не определяет дату такого перерасчета, в том числе возможность перерасчета штрафа на дату принятия ре</w:t>
      </w:r>
      <w:r w:rsidRPr="00F32A2F">
        <w:rPr>
          <w:rFonts w:ascii="Times New Roman" w:hAnsi="Times New Roman" w:cs="Times New Roman"/>
          <w:sz w:val="30"/>
          <w:szCs w:val="30"/>
        </w:rPr>
        <w:t xml:space="preserve">шения Коллегии Комиссии в случае изменения курса, по которому штраф был рассчитан ранее. </w:t>
      </w:r>
    </w:p>
    <w:p w:rsidR="00405074" w:rsidRPr="00F32A2F" w:rsidRDefault="00405074" w:rsidP="00405074">
      <w:pPr>
        <w:pStyle w:val="aa"/>
        <w:spacing w:line="360" w:lineRule="auto"/>
        <w:ind w:firstLine="567"/>
        <w:jc w:val="both"/>
        <w:rPr>
          <w:rFonts w:ascii="Times New Roman" w:hAnsi="Times New Roman" w:cs="Times New Roman"/>
          <w:sz w:val="30"/>
          <w:szCs w:val="30"/>
        </w:rPr>
      </w:pPr>
      <w:r w:rsidRPr="00F32A2F">
        <w:rPr>
          <w:rFonts w:ascii="Times New Roman" w:hAnsi="Times New Roman" w:cs="Times New Roman"/>
          <w:sz w:val="30"/>
          <w:szCs w:val="30"/>
        </w:rPr>
        <w:t>В связи с чем предлагается уточнить понятия «выручка» и «совокупная сумма выручки», закрепить дату, на которую производится перерасчет выручки с национальной валюты в российские рубли, и определить возможность перерасчета штрафа на дату принятия решения Коллегии Комиссии в случае изменения курса, по которому штраф был рассчитан;</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2. В соответствии с пунктом 12 Методики решение по делу о нарушении общих правил конкуренции на трансграничных рынках не может быть вынесено по истечении 3 лет «со дня совершения нарушения».</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 xml:space="preserve">Пунктом 13 Методики предусмотрено, что при длящемся нарушении срок, предусмотренный пунктом 12 Методики, начинает исчисляться «со дня обнаружения нарушения». При этом Методикой не определено, что именно понимается под «днем обнаружения нарушения», что не позволяет в полной мере объективно исчислять сроки давности привлечения лица к ответственности. </w:t>
      </w:r>
    </w:p>
    <w:p w:rsidR="00405074" w:rsidRPr="00F32A2F" w:rsidRDefault="00405074" w:rsidP="008A5B07">
      <w:pPr>
        <w:spacing w:after="0" w:line="360" w:lineRule="auto"/>
        <w:ind w:firstLine="709"/>
        <w:jc w:val="both"/>
        <w:rPr>
          <w:rFonts w:ascii="Times New Roman" w:eastAsia="Times New Roman" w:hAnsi="Times New Roman" w:cs="Times New Roman"/>
          <w:sz w:val="30"/>
          <w:szCs w:val="30"/>
          <w:lang w:eastAsia="ru-RU"/>
        </w:rPr>
      </w:pPr>
      <w:r w:rsidRPr="00F32A2F">
        <w:rPr>
          <w:rFonts w:ascii="Times New Roman" w:hAnsi="Times New Roman" w:cs="Times New Roman"/>
          <w:sz w:val="30"/>
          <w:szCs w:val="30"/>
        </w:rPr>
        <w:t>Предлагается закрепить понятие «день обнаружения нарушения» для целей исчисления срока давности привлечения лица к ответственности при длящемся нарушении общих правил конкуренции</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3. В пункте 14  Приложения № 19 закреплено, что р</w:t>
      </w:r>
      <w:r w:rsidRPr="00F32A2F">
        <w:rPr>
          <w:rFonts w:ascii="Times New Roman" w:hAnsi="Times New Roman" w:cs="Times New Roman"/>
          <w:sz w:val="30"/>
          <w:szCs w:val="30"/>
        </w:rPr>
        <w:t xml:space="preserve">ешения Комиссии о наложении штрафа, решения Комиссии, обязывающие </w:t>
      </w:r>
      <w:r w:rsidRPr="00F32A2F">
        <w:rPr>
          <w:rFonts w:ascii="Times New Roman" w:hAnsi="Times New Roman" w:cs="Times New Roman"/>
          <w:sz w:val="30"/>
          <w:szCs w:val="30"/>
        </w:rPr>
        <w:lastRenderedPageBreak/>
        <w:t xml:space="preserve">нарушителя совершать определенные действия (далее – решение Комиссии), являются исполнительными документами и подлежат исполнению органами принудительного исполнения судебных актов, актов других органов и должностных лиц государства-члена ЕАЭС, на территории которого зарегистрированы или проживают совершившие правонарушение лица.  </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 xml:space="preserve">Вместе с тем,  Методикой не определена возможность, а также сроки направления копии решения Комиссии в соответствующий национальный орган государства-члена ЕАЭС, уполномоченный на осуществление исполнительного производства, на территории которого зарегистрирован правонарушитель. Также Методикой не предусмотрено направление в порядке информирования копий таких решений в адрес национальных антимонопольных (конкурентных) ведомств, а также органов уполномоченных на выработку и реализацию государственной политики в сфере международных интеграционных отношений. </w:t>
      </w:r>
    </w:p>
    <w:p w:rsidR="00405074" w:rsidRPr="00F32A2F" w:rsidRDefault="00405074" w:rsidP="00405074">
      <w:pPr>
        <w:pStyle w:val="aa"/>
        <w:spacing w:line="360" w:lineRule="auto"/>
        <w:ind w:firstLine="567"/>
        <w:jc w:val="both"/>
        <w:rPr>
          <w:rFonts w:ascii="Times New Roman" w:hAnsi="Times New Roman" w:cs="Times New Roman"/>
          <w:sz w:val="30"/>
          <w:szCs w:val="30"/>
        </w:rPr>
      </w:pPr>
      <w:bookmarkStart w:id="0" w:name="_GoBack"/>
      <w:bookmarkEnd w:id="0"/>
      <w:r w:rsidRPr="00F32A2F">
        <w:rPr>
          <w:rFonts w:ascii="Times New Roman" w:hAnsi="Times New Roman" w:cs="Times New Roman"/>
          <w:sz w:val="30"/>
          <w:szCs w:val="30"/>
        </w:rPr>
        <w:t>В связи с изложенным, предлагается определить механизм взаимодействия с органом государства-члена ЕАЭС, уполномоченным на осуществление исполнительного производства, в адрес которых направляется заверенная копия решения  Комиссии для осуществления исполнительного производства, а также сроки направления такого решения. Также</w:t>
      </w:r>
      <w:r w:rsidR="00F32A2F">
        <w:rPr>
          <w:rFonts w:ascii="Times New Roman" w:hAnsi="Times New Roman" w:cs="Times New Roman"/>
          <w:sz w:val="30"/>
          <w:szCs w:val="30"/>
        </w:rPr>
        <w:t xml:space="preserve"> предлагается </w:t>
      </w:r>
      <w:r w:rsidRPr="00F32A2F">
        <w:rPr>
          <w:rFonts w:ascii="Times New Roman" w:hAnsi="Times New Roman" w:cs="Times New Roman"/>
          <w:sz w:val="30"/>
          <w:szCs w:val="30"/>
        </w:rPr>
        <w:t xml:space="preserve"> предусмотреть возможность направления в порядке информирования копий таких решений в адрес национальных антимонопольных (конкурентных) ведомств, а также органов уполномоченных на выработку и реализацию государственной политики в сфере международных интеграционных отношений;</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4. </w:t>
      </w:r>
      <w:r w:rsidR="00F32A2F">
        <w:rPr>
          <w:rFonts w:ascii="Times New Roman" w:eastAsia="Times New Roman" w:hAnsi="Times New Roman" w:cs="Times New Roman"/>
          <w:sz w:val="30"/>
          <w:szCs w:val="30"/>
          <w:lang w:eastAsia="ru-RU"/>
        </w:rPr>
        <w:t>П</w:t>
      </w:r>
      <w:r w:rsidRPr="00F32A2F">
        <w:rPr>
          <w:rFonts w:ascii="Times New Roman" w:eastAsia="Times New Roman" w:hAnsi="Times New Roman" w:cs="Times New Roman"/>
          <w:sz w:val="30"/>
          <w:szCs w:val="30"/>
          <w:lang w:eastAsia="ru-RU"/>
        </w:rPr>
        <w:t xml:space="preserve">унктом 19 Методики установлено, что соответствующий орган принудительного исполнения направляет в Комиссию копию постановления об окончании исполнительного производства. </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lastRenderedPageBreak/>
        <w:t>Вместе с тем Методикой не предусмотрено право правонарушителя самостоятельно направлять в Комиссию документы, подтверждающие оплату штрафа.</w:t>
      </w:r>
    </w:p>
    <w:p w:rsidR="00405074" w:rsidRPr="00F32A2F" w:rsidRDefault="00405074" w:rsidP="008A5B07">
      <w:pPr>
        <w:spacing w:after="0" w:line="360" w:lineRule="auto"/>
        <w:ind w:firstLine="709"/>
        <w:jc w:val="both"/>
        <w:rPr>
          <w:rFonts w:ascii="Times New Roman" w:hAnsi="Times New Roman" w:cs="Times New Roman"/>
          <w:sz w:val="30"/>
          <w:szCs w:val="30"/>
        </w:rPr>
      </w:pPr>
      <w:r w:rsidRPr="00F32A2F">
        <w:rPr>
          <w:rFonts w:ascii="Times New Roman" w:hAnsi="Times New Roman" w:cs="Times New Roman"/>
          <w:sz w:val="30"/>
          <w:szCs w:val="30"/>
        </w:rPr>
        <w:t>В связи с чем, предлагается установить право правонарушителя самостоятельно направлять в Комиссию документы, надлежащим образом подтверждающими оплату штрафа.</w:t>
      </w:r>
    </w:p>
    <w:p w:rsidR="00405074" w:rsidRPr="00F32A2F" w:rsidRDefault="00405074"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hAnsi="Times New Roman" w:cs="Times New Roman"/>
          <w:sz w:val="30"/>
          <w:szCs w:val="30"/>
        </w:rPr>
        <w:t>5. </w:t>
      </w:r>
      <w:r w:rsidRPr="00F32A2F">
        <w:rPr>
          <w:rFonts w:ascii="Times New Roman" w:eastAsia="Times New Roman" w:hAnsi="Times New Roman" w:cs="Times New Roman"/>
          <w:sz w:val="30"/>
          <w:szCs w:val="30"/>
          <w:lang w:eastAsia="ru-RU"/>
        </w:rPr>
        <w:t>Приложением № 1 к Методике предусмотрены, обстоятельства, смягчающие ответственность: «добровольное прекращение нарушения общих правил конкуренции…» (пункт 1) и «добровольное возмещение причиненного ущерба…» (пункт 2). Однако, условия, при которых данные обстоятельства применяются, Методикой не установлены.</w:t>
      </w:r>
    </w:p>
    <w:p w:rsidR="00405074" w:rsidRPr="00F32A2F" w:rsidRDefault="00F32A2F" w:rsidP="00405074">
      <w:pPr>
        <w:spacing w:after="0" w:line="360" w:lineRule="auto"/>
        <w:ind w:firstLine="567"/>
        <w:jc w:val="both"/>
        <w:rPr>
          <w:rFonts w:ascii="Times New Roman" w:eastAsia="Times New Roman" w:hAnsi="Times New Roman" w:cs="Times New Roman"/>
          <w:sz w:val="30"/>
          <w:szCs w:val="30"/>
          <w:lang w:eastAsia="ru-RU"/>
        </w:rPr>
      </w:pPr>
      <w:r w:rsidRPr="00F32A2F">
        <w:rPr>
          <w:rFonts w:ascii="Times New Roman" w:eastAsia="Times New Roman" w:hAnsi="Times New Roman" w:cs="Times New Roman"/>
          <w:sz w:val="30"/>
          <w:szCs w:val="30"/>
          <w:lang w:eastAsia="ru-RU"/>
        </w:rPr>
        <w:t>Также в</w:t>
      </w:r>
      <w:r w:rsidR="00405074" w:rsidRPr="00F32A2F">
        <w:rPr>
          <w:rFonts w:ascii="Times New Roman" w:eastAsia="Times New Roman" w:hAnsi="Times New Roman" w:cs="Times New Roman"/>
          <w:sz w:val="30"/>
          <w:szCs w:val="30"/>
          <w:lang w:eastAsia="ru-RU"/>
        </w:rPr>
        <w:t xml:space="preserve"> действующей редакции перечень обстоятельств, смягчающих ответственность, является «закрытым». При этом правонарушитель может выполнять иные, не предусмотренные данным перечнем действия которые играют существенную роль в проведении Комиссией расследования,  рассмотрении дела о нарушении общих правил конкуренции и восстановлении условий конкуренции и могут рассматриваться в качестве смягчающих обстоятельств подлежащих применению при расчете штрафа. </w:t>
      </w:r>
    </w:p>
    <w:p w:rsidR="00F32A2F" w:rsidRPr="00F32A2F" w:rsidRDefault="00F32A2F" w:rsidP="00F32A2F">
      <w:pPr>
        <w:pStyle w:val="aa"/>
        <w:spacing w:line="360" w:lineRule="auto"/>
        <w:ind w:firstLine="567"/>
        <w:jc w:val="both"/>
        <w:rPr>
          <w:rFonts w:ascii="Times New Roman" w:hAnsi="Times New Roman" w:cs="Times New Roman"/>
          <w:sz w:val="30"/>
          <w:szCs w:val="30"/>
        </w:rPr>
      </w:pPr>
      <w:r w:rsidRPr="00F32A2F">
        <w:rPr>
          <w:rFonts w:ascii="Times New Roman" w:eastAsia="Times New Roman" w:hAnsi="Times New Roman" w:cs="Times New Roman"/>
          <w:sz w:val="30"/>
          <w:szCs w:val="30"/>
          <w:lang w:eastAsia="ru-RU"/>
        </w:rPr>
        <w:t xml:space="preserve">На основании изложенного, предлагается </w:t>
      </w:r>
      <w:r w:rsidRPr="00F32A2F">
        <w:rPr>
          <w:rFonts w:ascii="Times New Roman" w:hAnsi="Times New Roman" w:cs="Times New Roman"/>
          <w:sz w:val="30"/>
          <w:szCs w:val="30"/>
        </w:rPr>
        <w:t>расширить перечень обстоятельств, смягчающих ответственность, и установить условия, при которых такие обстоятельства, как «добровольное прекращение нарушения общих правил конкуренции…» и «добровольное возмещение причиненного ущерба…» могут быть применимы при расчете штрафа.</w:t>
      </w:r>
    </w:p>
    <w:p w:rsidR="00740E24" w:rsidRPr="00F32A2F" w:rsidRDefault="00740E24" w:rsidP="008A5B07">
      <w:pPr>
        <w:spacing w:after="0" w:line="360" w:lineRule="auto"/>
        <w:ind w:firstLine="709"/>
        <w:jc w:val="both"/>
        <w:rPr>
          <w:rFonts w:ascii="Times New Roman" w:eastAsia="Times New Roman" w:hAnsi="Times New Roman" w:cs="Times New Roman"/>
          <w:sz w:val="30"/>
          <w:szCs w:val="30"/>
        </w:rPr>
      </w:pPr>
      <w:r w:rsidRPr="00F32A2F">
        <w:rPr>
          <w:rFonts w:ascii="Times New Roman" w:eastAsia="Times New Roman" w:hAnsi="Times New Roman" w:cs="Times New Roman"/>
          <w:sz w:val="30"/>
          <w:szCs w:val="30"/>
        </w:rPr>
        <w:t xml:space="preserve">В отношении проекта </w:t>
      </w:r>
      <w:r w:rsidR="00F32A2F" w:rsidRPr="00F32A2F">
        <w:rPr>
          <w:rFonts w:ascii="Times New Roman" w:eastAsia="Times New Roman" w:hAnsi="Times New Roman" w:cs="Times New Roman"/>
          <w:sz w:val="30"/>
          <w:szCs w:val="30"/>
        </w:rPr>
        <w:t>р</w:t>
      </w:r>
      <w:r w:rsidRPr="00F32A2F">
        <w:rPr>
          <w:rFonts w:ascii="Times New Roman" w:eastAsia="Times New Roman" w:hAnsi="Times New Roman" w:cs="Times New Roman"/>
          <w:sz w:val="30"/>
          <w:szCs w:val="30"/>
        </w:rPr>
        <w:t>аспоряжения Коллегии Комиссии проведена правовая экспертиза, по результатам которой получено заключение Правового департамента Комиссии от                  №             .</w:t>
      </w:r>
    </w:p>
    <w:p w:rsidR="00740E24" w:rsidRPr="00F32A2F" w:rsidRDefault="00740E24" w:rsidP="008A5B07">
      <w:pPr>
        <w:spacing w:after="0" w:line="360" w:lineRule="auto"/>
        <w:ind w:firstLine="709"/>
        <w:jc w:val="both"/>
        <w:rPr>
          <w:rFonts w:ascii="Times New Roman" w:hAnsi="Times New Roman" w:cs="Times New Roman"/>
          <w:sz w:val="30"/>
          <w:szCs w:val="30"/>
        </w:rPr>
      </w:pPr>
      <w:r w:rsidRPr="00F32A2F">
        <w:rPr>
          <w:rFonts w:ascii="Times New Roman" w:hAnsi="Times New Roman" w:cs="Times New Roman"/>
          <w:bCs/>
          <w:sz w:val="30"/>
          <w:szCs w:val="30"/>
        </w:rPr>
        <w:lastRenderedPageBreak/>
        <w:t xml:space="preserve">В соответствии с пунктом 155 </w:t>
      </w:r>
      <w:r w:rsidRPr="00F32A2F">
        <w:rPr>
          <w:rFonts w:ascii="Times New Roman" w:eastAsia="Times New Roman" w:hAnsi="Times New Roman" w:cs="Times New Roman"/>
          <w:sz w:val="30"/>
          <w:szCs w:val="30"/>
        </w:rPr>
        <w:t xml:space="preserve">Регламента </w:t>
      </w:r>
      <w:r w:rsidRPr="00F32A2F">
        <w:rPr>
          <w:rFonts w:ascii="Times New Roman" w:hAnsi="Times New Roman" w:cs="Times New Roman"/>
          <w:bCs/>
          <w:sz w:val="30"/>
          <w:szCs w:val="30"/>
        </w:rPr>
        <w:t>в период с</w:t>
      </w:r>
      <w:r w:rsidRPr="00F32A2F">
        <w:rPr>
          <w:rFonts w:ascii="Times New Roman" w:hAnsi="Times New Roman" w:cs="Times New Roman"/>
          <w:sz w:val="30"/>
          <w:szCs w:val="30"/>
        </w:rPr>
        <w:t xml:space="preserve"> </w:t>
      </w:r>
      <w:r w:rsidR="00763AFA" w:rsidRPr="00F32A2F">
        <w:rPr>
          <w:rFonts w:ascii="Times New Roman" w:hAnsi="Times New Roman" w:cs="Times New Roman"/>
          <w:sz w:val="30"/>
          <w:szCs w:val="30"/>
        </w:rPr>
        <w:t xml:space="preserve">                  по                   </w:t>
      </w:r>
      <w:r w:rsidRPr="00F32A2F">
        <w:rPr>
          <w:rFonts w:ascii="Times New Roman" w:hAnsi="Times New Roman" w:cs="Times New Roman"/>
          <w:sz w:val="30"/>
          <w:szCs w:val="30"/>
        </w:rPr>
        <w:t>2020 г., по проекту распоряжения Коллегии Комиссии проведено публичное обсуждение в рамках процедуры оценки регулирующего воздействия.</w:t>
      </w:r>
    </w:p>
    <w:p w:rsidR="00740E24" w:rsidRPr="00F32A2F" w:rsidRDefault="00740E24" w:rsidP="008A5B07">
      <w:pPr>
        <w:spacing w:after="0" w:line="360" w:lineRule="auto"/>
        <w:ind w:firstLine="709"/>
        <w:jc w:val="both"/>
        <w:rPr>
          <w:rFonts w:ascii="Times New Roman" w:hAnsi="Times New Roman" w:cs="Times New Roman"/>
          <w:sz w:val="30"/>
          <w:szCs w:val="30"/>
        </w:rPr>
      </w:pPr>
      <w:r w:rsidRPr="00F32A2F">
        <w:rPr>
          <w:rFonts w:ascii="Times New Roman" w:hAnsi="Times New Roman" w:cs="Times New Roman"/>
          <w:sz w:val="30"/>
          <w:szCs w:val="30"/>
        </w:rPr>
        <w:t>Заседание рабочей группы по проведению оценки регулирующего воздействия проектов решений Комиссии состоялось               2020 года.</w:t>
      </w:r>
    </w:p>
    <w:p w:rsidR="00740E24" w:rsidRPr="00F32A2F" w:rsidRDefault="00740E24" w:rsidP="008A5B07">
      <w:pPr>
        <w:spacing w:after="0" w:line="360" w:lineRule="auto"/>
        <w:ind w:firstLine="709"/>
        <w:jc w:val="both"/>
        <w:rPr>
          <w:rFonts w:ascii="Times New Roman" w:hAnsi="Times New Roman" w:cs="Times New Roman"/>
          <w:sz w:val="30"/>
          <w:szCs w:val="30"/>
        </w:rPr>
      </w:pPr>
      <w:r w:rsidRPr="00F32A2F">
        <w:rPr>
          <w:rFonts w:ascii="Times New Roman" w:hAnsi="Times New Roman" w:cs="Times New Roman"/>
          <w:sz w:val="30"/>
          <w:szCs w:val="30"/>
        </w:rPr>
        <w:t xml:space="preserve">Относительно проекта </w:t>
      </w:r>
      <w:r w:rsidR="00F32A2F" w:rsidRPr="00F32A2F">
        <w:rPr>
          <w:rFonts w:ascii="Times New Roman" w:hAnsi="Times New Roman" w:cs="Times New Roman"/>
          <w:sz w:val="30"/>
          <w:szCs w:val="30"/>
        </w:rPr>
        <w:t>распоряжения Коллегии Комиссии</w:t>
      </w:r>
      <w:r w:rsidRPr="00F32A2F">
        <w:rPr>
          <w:rFonts w:ascii="Times New Roman" w:hAnsi="Times New Roman" w:cs="Times New Roman"/>
          <w:sz w:val="30"/>
          <w:szCs w:val="30"/>
        </w:rPr>
        <w:t xml:space="preserve"> подготовлено заключение об оценке регулирующего воздействия от     2020 года №   (прилагается).</w:t>
      </w:r>
    </w:p>
    <w:p w:rsidR="00740E24" w:rsidRPr="00F32A2F" w:rsidRDefault="00740E24" w:rsidP="008A5B07">
      <w:pPr>
        <w:spacing w:after="0" w:line="360" w:lineRule="auto"/>
        <w:ind w:firstLine="709"/>
        <w:jc w:val="both"/>
        <w:rPr>
          <w:rFonts w:ascii="Times New Roman" w:eastAsia="Times New Roman" w:hAnsi="Times New Roman" w:cs="Times New Roman"/>
          <w:sz w:val="30"/>
          <w:szCs w:val="30"/>
        </w:rPr>
      </w:pPr>
      <w:r w:rsidRPr="00F32A2F">
        <w:rPr>
          <w:rFonts w:ascii="Times New Roman" w:eastAsia="Times New Roman" w:hAnsi="Times New Roman" w:cs="Times New Roman"/>
          <w:sz w:val="30"/>
          <w:szCs w:val="30"/>
        </w:rPr>
        <w:t xml:space="preserve">Принятие </w:t>
      </w:r>
      <w:r w:rsidR="00F32A2F" w:rsidRPr="00F32A2F">
        <w:rPr>
          <w:rFonts w:ascii="Times New Roman" w:eastAsia="Times New Roman" w:hAnsi="Times New Roman" w:cs="Times New Roman"/>
          <w:sz w:val="30"/>
          <w:szCs w:val="30"/>
        </w:rPr>
        <w:t>р</w:t>
      </w:r>
      <w:r w:rsidRPr="00F32A2F">
        <w:rPr>
          <w:rFonts w:ascii="Times New Roman" w:eastAsia="Times New Roman" w:hAnsi="Times New Roman" w:cs="Times New Roman"/>
          <w:sz w:val="30"/>
          <w:szCs w:val="30"/>
        </w:rPr>
        <w:t>аспоряжения Коллегии Комиссии по данному вопросу влияния на доходную и расходную части бюджета ЕАЭС не окажет.</w:t>
      </w:r>
    </w:p>
    <w:p w:rsidR="00740E24" w:rsidRPr="00F32A2F" w:rsidRDefault="00740E24" w:rsidP="00740E24">
      <w:pPr>
        <w:widowControl w:val="0"/>
        <w:shd w:val="clear" w:color="auto" w:fill="FFFFFF"/>
        <w:autoSpaceDE w:val="0"/>
        <w:autoSpaceDN w:val="0"/>
        <w:adjustRightInd w:val="0"/>
        <w:snapToGrid w:val="0"/>
        <w:spacing w:after="0" w:line="360" w:lineRule="auto"/>
        <w:ind w:firstLine="709"/>
        <w:jc w:val="both"/>
        <w:rPr>
          <w:rFonts w:ascii="Times New Roman" w:eastAsia="Times New Roman" w:hAnsi="Times New Roman" w:cs="Times New Roman"/>
          <w:b/>
          <w:bCs/>
          <w:color w:val="000000"/>
          <w:sz w:val="30"/>
          <w:szCs w:val="30"/>
        </w:rPr>
      </w:pPr>
      <w:r w:rsidRPr="00F32A2F">
        <w:rPr>
          <w:rFonts w:ascii="Times New Roman" w:eastAsia="Times New Roman" w:hAnsi="Times New Roman" w:cs="Times New Roman"/>
          <w:b/>
          <w:bCs/>
          <w:color w:val="000000"/>
          <w:sz w:val="30"/>
          <w:szCs w:val="30"/>
        </w:rPr>
        <w:t xml:space="preserve">Предлагается принять соответствующее распоряжение Коллегии </w:t>
      </w:r>
      <w:r w:rsidR="00F32A2F" w:rsidRPr="00F32A2F">
        <w:rPr>
          <w:rFonts w:ascii="Times New Roman" w:eastAsia="Times New Roman" w:hAnsi="Times New Roman" w:cs="Times New Roman"/>
          <w:b/>
          <w:bCs/>
          <w:color w:val="000000"/>
          <w:sz w:val="30"/>
          <w:szCs w:val="30"/>
        </w:rPr>
        <w:t>Комиссии</w:t>
      </w:r>
      <w:r w:rsidRPr="00F32A2F">
        <w:rPr>
          <w:rFonts w:ascii="Times New Roman" w:eastAsia="Times New Roman" w:hAnsi="Times New Roman" w:cs="Times New Roman"/>
          <w:b/>
          <w:bCs/>
          <w:color w:val="000000"/>
          <w:sz w:val="30"/>
          <w:szCs w:val="30"/>
        </w:rPr>
        <w:t>.</w:t>
      </w:r>
    </w:p>
    <w:p w:rsidR="008A5B07" w:rsidRDefault="00740E24" w:rsidP="008A5B07">
      <w:pPr>
        <w:spacing w:after="0" w:line="240" w:lineRule="auto"/>
        <w:ind w:left="2693" w:hanging="1985"/>
        <w:jc w:val="both"/>
        <w:rPr>
          <w:rFonts w:ascii="Times New Roman" w:eastAsia="Times New Roman" w:hAnsi="Times New Roman" w:cs="Times New Roman"/>
          <w:i/>
          <w:sz w:val="30"/>
          <w:szCs w:val="30"/>
          <w:lang w:eastAsia="ru-RU"/>
        </w:rPr>
      </w:pPr>
      <w:r w:rsidRPr="006C62DD">
        <w:rPr>
          <w:rFonts w:ascii="Times New Roman" w:hAnsi="Times New Roman"/>
          <w:bCs/>
          <w:sz w:val="30"/>
          <w:szCs w:val="30"/>
          <w:u w:val="single"/>
        </w:rPr>
        <w:t xml:space="preserve">Прилагается: </w:t>
      </w:r>
      <w:bookmarkStart w:id="1" w:name="OLE_LINK1"/>
      <w:bookmarkStart w:id="2" w:name="OLE_LINK2"/>
      <w:r w:rsidR="004433AB" w:rsidRPr="008A5B07">
        <w:rPr>
          <w:rFonts w:ascii="Times New Roman" w:eastAsia="Times New Roman" w:hAnsi="Times New Roman" w:cs="Times New Roman"/>
          <w:i/>
          <w:sz w:val="30"/>
          <w:szCs w:val="30"/>
          <w:lang w:eastAsia="ru-RU"/>
        </w:rPr>
        <w:t>1. </w:t>
      </w:r>
      <w:r w:rsidR="00763AFA" w:rsidRPr="008A5B07">
        <w:rPr>
          <w:rFonts w:ascii="Times New Roman" w:eastAsia="Times New Roman" w:hAnsi="Times New Roman" w:cs="Times New Roman"/>
          <w:i/>
          <w:sz w:val="30"/>
          <w:szCs w:val="30"/>
          <w:lang w:eastAsia="ru-RU"/>
        </w:rPr>
        <w:t xml:space="preserve">Проект распоряжения Коллегии </w:t>
      </w:r>
      <w:r w:rsidR="00F32A2F">
        <w:rPr>
          <w:rFonts w:ascii="Times New Roman" w:eastAsia="Times New Roman" w:hAnsi="Times New Roman" w:cs="Times New Roman"/>
          <w:i/>
          <w:sz w:val="30"/>
          <w:szCs w:val="30"/>
          <w:lang w:eastAsia="ru-RU"/>
        </w:rPr>
        <w:t>Комиссии</w:t>
      </w:r>
      <w:r w:rsidR="00763AFA" w:rsidRPr="008A5B07">
        <w:rPr>
          <w:rFonts w:ascii="Times New Roman" w:eastAsia="Times New Roman" w:hAnsi="Times New Roman" w:cs="Times New Roman"/>
          <w:i/>
          <w:sz w:val="30"/>
          <w:szCs w:val="30"/>
          <w:lang w:eastAsia="ru-RU"/>
        </w:rPr>
        <w:t xml:space="preserve"> «О проекте решения Совета Евразийской экономической комиссии «О внесении изменения в Методику расчета и порядок наложения штрафов за нарушение общих правил конкуренции на трансграничных рынках».</w:t>
      </w:r>
    </w:p>
    <w:p w:rsidR="008A5B07" w:rsidRDefault="00FC0BF5" w:rsidP="008A5B07">
      <w:pPr>
        <w:spacing w:after="0" w:line="240" w:lineRule="auto"/>
        <w:ind w:left="2693"/>
        <w:jc w:val="both"/>
        <w:rPr>
          <w:rFonts w:ascii="Times New Roman" w:eastAsia="Times New Roman" w:hAnsi="Times New Roman" w:cs="Times New Roman"/>
          <w:i/>
          <w:sz w:val="30"/>
          <w:szCs w:val="30"/>
          <w:lang w:eastAsia="ru-RU"/>
        </w:rPr>
      </w:pPr>
      <w:r w:rsidRPr="00763AFA">
        <w:rPr>
          <w:rFonts w:ascii="Times New Roman" w:eastAsia="Times New Roman" w:hAnsi="Times New Roman" w:cs="Times New Roman"/>
          <w:i/>
          <w:sz w:val="30"/>
          <w:szCs w:val="30"/>
          <w:lang w:eastAsia="ru-RU"/>
        </w:rPr>
        <w:t>2</w:t>
      </w:r>
      <w:r w:rsidR="004433AB" w:rsidRPr="00763AFA">
        <w:rPr>
          <w:rFonts w:ascii="Times New Roman" w:eastAsia="Times New Roman" w:hAnsi="Times New Roman" w:cs="Times New Roman"/>
          <w:i/>
          <w:sz w:val="30"/>
          <w:szCs w:val="30"/>
          <w:lang w:eastAsia="ru-RU"/>
        </w:rPr>
        <w:t>. </w:t>
      </w:r>
      <w:r w:rsidR="00763AFA" w:rsidRPr="00763AFA">
        <w:rPr>
          <w:rFonts w:ascii="Times New Roman" w:eastAsia="Times New Roman" w:hAnsi="Times New Roman" w:cs="Times New Roman"/>
          <w:i/>
          <w:sz w:val="30"/>
          <w:szCs w:val="30"/>
          <w:lang w:eastAsia="ru-RU"/>
        </w:rPr>
        <w:t xml:space="preserve">Проект решения Совета </w:t>
      </w:r>
      <w:r w:rsidR="00763AFA" w:rsidRPr="00763AFA">
        <w:rPr>
          <w:rFonts w:ascii="Times New Roman" w:hAnsi="Times New Roman"/>
          <w:i/>
          <w:sz w:val="30"/>
          <w:szCs w:val="30"/>
        </w:rPr>
        <w:t xml:space="preserve">Евразийской экономической комиссии «О внесении изменения в Методику расчета и порядок наложения штрафов за нарушение общих правил конкуренции на трансграничных рынках» </w:t>
      </w:r>
      <w:r w:rsidR="00763AFA">
        <w:rPr>
          <w:rFonts w:ascii="Times New Roman" w:hAnsi="Times New Roman"/>
          <w:i/>
          <w:sz w:val="30"/>
          <w:szCs w:val="30"/>
        </w:rPr>
        <w:t xml:space="preserve">с приложением на </w:t>
      </w:r>
      <w:r w:rsidR="00135767">
        <w:rPr>
          <w:rFonts w:ascii="Times New Roman" w:hAnsi="Times New Roman"/>
          <w:i/>
          <w:sz w:val="30"/>
          <w:szCs w:val="30"/>
        </w:rPr>
        <w:t>6</w:t>
      </w:r>
      <w:r w:rsidR="00763AFA">
        <w:rPr>
          <w:rFonts w:ascii="Times New Roman" w:hAnsi="Times New Roman"/>
          <w:i/>
          <w:sz w:val="30"/>
          <w:szCs w:val="30"/>
        </w:rPr>
        <w:t xml:space="preserve"> л. в 1 экз.</w:t>
      </w:r>
    </w:p>
    <w:p w:rsidR="008A5B07" w:rsidRDefault="00763AFA" w:rsidP="008A5B07">
      <w:pPr>
        <w:spacing w:after="0" w:line="240" w:lineRule="auto"/>
        <w:ind w:left="2693"/>
        <w:jc w:val="both"/>
        <w:rPr>
          <w:rFonts w:ascii="Times New Roman" w:eastAsia="Times New Roman" w:hAnsi="Times New Roman" w:cs="Times New Roman"/>
          <w:i/>
          <w:sz w:val="30"/>
          <w:szCs w:val="30"/>
          <w:lang w:eastAsia="ru-RU"/>
        </w:rPr>
      </w:pPr>
      <w:r w:rsidRPr="00763AFA">
        <w:rPr>
          <w:rFonts w:ascii="Times New Roman" w:eastAsia="Times New Roman" w:hAnsi="Times New Roman" w:cs="Times New Roman"/>
          <w:i/>
          <w:sz w:val="30"/>
          <w:szCs w:val="30"/>
          <w:lang w:eastAsia="ru-RU"/>
        </w:rPr>
        <w:t>3. Заключени</w:t>
      </w:r>
      <w:r w:rsidR="00F32A2F">
        <w:rPr>
          <w:rFonts w:ascii="Times New Roman" w:eastAsia="Times New Roman" w:hAnsi="Times New Roman" w:cs="Times New Roman"/>
          <w:i/>
          <w:sz w:val="30"/>
          <w:szCs w:val="30"/>
          <w:lang w:eastAsia="ru-RU"/>
        </w:rPr>
        <w:t>е</w:t>
      </w:r>
      <w:r w:rsidRPr="00763AFA">
        <w:rPr>
          <w:rFonts w:ascii="Times New Roman" w:eastAsia="Times New Roman" w:hAnsi="Times New Roman" w:cs="Times New Roman"/>
          <w:i/>
          <w:sz w:val="30"/>
          <w:szCs w:val="30"/>
          <w:lang w:eastAsia="ru-RU"/>
        </w:rPr>
        <w:t xml:space="preserve"> по результатам правовой экспертизы проекта распоряжения Коллегии </w:t>
      </w:r>
      <w:r w:rsidR="00714995">
        <w:rPr>
          <w:rFonts w:ascii="Times New Roman" w:eastAsia="Times New Roman" w:hAnsi="Times New Roman" w:cs="Times New Roman"/>
          <w:i/>
          <w:sz w:val="30"/>
          <w:szCs w:val="30"/>
          <w:lang w:eastAsia="ru-RU"/>
        </w:rPr>
        <w:t>К</w:t>
      </w:r>
      <w:r w:rsidRPr="00763AFA">
        <w:rPr>
          <w:rFonts w:ascii="Times New Roman" w:eastAsia="Times New Roman" w:hAnsi="Times New Roman" w:cs="Times New Roman"/>
          <w:i/>
          <w:sz w:val="30"/>
          <w:szCs w:val="30"/>
          <w:lang w:eastAsia="ru-RU"/>
        </w:rPr>
        <w:t xml:space="preserve">омиссии и проекта решения Совета Евразийской экономической комиссии на </w:t>
      </w:r>
      <w:r w:rsidR="00B44863" w:rsidRPr="00B44863">
        <w:rPr>
          <w:rFonts w:ascii="Times New Roman" w:eastAsia="Times New Roman" w:hAnsi="Times New Roman" w:cs="Times New Roman"/>
          <w:i/>
          <w:sz w:val="30"/>
          <w:szCs w:val="30"/>
          <w:lang w:eastAsia="ru-RU"/>
        </w:rPr>
        <w:t xml:space="preserve">   </w:t>
      </w:r>
      <w:r w:rsidRPr="00763AFA">
        <w:rPr>
          <w:rFonts w:ascii="Times New Roman" w:eastAsia="Times New Roman" w:hAnsi="Times New Roman" w:cs="Times New Roman"/>
          <w:i/>
          <w:sz w:val="30"/>
          <w:szCs w:val="30"/>
          <w:lang w:eastAsia="ru-RU"/>
        </w:rPr>
        <w:t xml:space="preserve"> л. в 1 экз.</w:t>
      </w:r>
    </w:p>
    <w:p w:rsidR="008A5B07" w:rsidRDefault="00763AFA" w:rsidP="008A5B07">
      <w:pPr>
        <w:spacing w:after="0" w:line="240" w:lineRule="auto"/>
        <w:ind w:left="2693"/>
        <w:jc w:val="both"/>
        <w:rPr>
          <w:rFonts w:ascii="Times New Roman" w:eastAsia="Times New Roman" w:hAnsi="Times New Roman" w:cs="Times New Roman"/>
          <w:i/>
          <w:sz w:val="30"/>
          <w:szCs w:val="30"/>
          <w:lang w:eastAsia="ru-RU"/>
        </w:rPr>
      </w:pPr>
      <w:r w:rsidRPr="00763AFA">
        <w:rPr>
          <w:rFonts w:ascii="Times New Roman" w:eastAsia="Times New Roman" w:hAnsi="Times New Roman" w:cs="Times New Roman"/>
          <w:i/>
          <w:sz w:val="30"/>
          <w:szCs w:val="30"/>
          <w:lang w:eastAsia="ru-RU"/>
        </w:rPr>
        <w:t>4. </w:t>
      </w:r>
      <w:r w:rsidR="004433AB" w:rsidRPr="00763AFA">
        <w:rPr>
          <w:rFonts w:ascii="Times New Roman" w:eastAsia="Times New Roman" w:hAnsi="Times New Roman" w:cs="Times New Roman"/>
          <w:i/>
          <w:sz w:val="30"/>
          <w:szCs w:val="30"/>
          <w:lang w:eastAsia="ru-RU"/>
        </w:rPr>
        <w:t>Финансово-экономическое обоснование проекта решения Совета Комиссии на 1 л. в 1 экз.</w:t>
      </w:r>
    </w:p>
    <w:p w:rsidR="004433AB" w:rsidRPr="008A5B07" w:rsidRDefault="00763AFA" w:rsidP="008A5B07">
      <w:pPr>
        <w:spacing w:after="0" w:line="240" w:lineRule="auto"/>
        <w:ind w:left="2693"/>
        <w:jc w:val="both"/>
        <w:rPr>
          <w:rFonts w:ascii="Times New Roman" w:eastAsia="Times New Roman" w:hAnsi="Times New Roman" w:cs="Times New Roman"/>
          <w:i/>
          <w:sz w:val="30"/>
          <w:szCs w:val="30"/>
          <w:lang w:eastAsia="ru-RU"/>
        </w:rPr>
      </w:pPr>
      <w:r w:rsidRPr="00763AFA">
        <w:rPr>
          <w:rFonts w:ascii="Times New Roman" w:eastAsia="Times New Roman" w:hAnsi="Times New Roman" w:cs="Times New Roman"/>
          <w:i/>
          <w:sz w:val="30"/>
          <w:szCs w:val="30"/>
          <w:lang w:eastAsia="ru-RU"/>
        </w:rPr>
        <w:t>5</w:t>
      </w:r>
      <w:r w:rsidR="004433AB" w:rsidRPr="00763AFA">
        <w:rPr>
          <w:rFonts w:ascii="Times New Roman" w:eastAsia="Times New Roman" w:hAnsi="Times New Roman" w:cs="Times New Roman"/>
          <w:i/>
          <w:sz w:val="30"/>
          <w:szCs w:val="30"/>
          <w:lang w:eastAsia="ru-RU"/>
        </w:rPr>
        <w:t xml:space="preserve">. </w:t>
      </w:r>
      <w:r w:rsidR="004433AB" w:rsidRPr="00763AFA">
        <w:rPr>
          <w:rFonts w:ascii="Times New Roman" w:eastAsia="Times New Roman" w:hAnsi="Times New Roman" w:cs="Times New Roman"/>
          <w:bCs/>
          <w:i/>
          <w:color w:val="000000"/>
          <w:sz w:val="30"/>
          <w:szCs w:val="30"/>
          <w:lang w:eastAsia="ru-RU"/>
        </w:rPr>
        <w:t xml:space="preserve">Сводка </w:t>
      </w:r>
      <w:r w:rsidR="004433AB" w:rsidRPr="00763AFA">
        <w:rPr>
          <w:rFonts w:ascii="Times New Roman" w:hAnsi="Times New Roman" w:cs="Times New Roman"/>
          <w:i/>
          <w:sz w:val="30"/>
          <w:szCs w:val="30"/>
        </w:rPr>
        <w:t xml:space="preserve">комментариев и предложений </w:t>
      </w:r>
      <w:r w:rsidR="004433AB" w:rsidRPr="00763AFA">
        <w:rPr>
          <w:rFonts w:ascii="Times New Roman" w:eastAsia="Times New Roman" w:hAnsi="Times New Roman" w:cs="Times New Roman"/>
          <w:bCs/>
          <w:i/>
          <w:color w:val="000000"/>
          <w:sz w:val="30"/>
          <w:szCs w:val="30"/>
          <w:lang w:eastAsia="ru-RU"/>
        </w:rPr>
        <w:t xml:space="preserve">по проекту </w:t>
      </w:r>
      <w:r w:rsidR="00F32A2F" w:rsidRPr="00763AFA">
        <w:rPr>
          <w:rFonts w:ascii="Times New Roman" w:eastAsia="Times New Roman" w:hAnsi="Times New Roman" w:cs="Times New Roman"/>
          <w:i/>
          <w:sz w:val="30"/>
          <w:szCs w:val="30"/>
          <w:lang w:eastAsia="ru-RU"/>
        </w:rPr>
        <w:t xml:space="preserve">распоряжения Коллегии </w:t>
      </w:r>
      <w:r w:rsidR="00F32A2F">
        <w:rPr>
          <w:rFonts w:ascii="Times New Roman" w:eastAsia="Times New Roman" w:hAnsi="Times New Roman" w:cs="Times New Roman"/>
          <w:i/>
          <w:sz w:val="30"/>
          <w:szCs w:val="30"/>
          <w:lang w:eastAsia="ru-RU"/>
        </w:rPr>
        <w:t>К</w:t>
      </w:r>
      <w:r w:rsidR="00F32A2F" w:rsidRPr="00763AFA">
        <w:rPr>
          <w:rFonts w:ascii="Times New Roman" w:eastAsia="Times New Roman" w:hAnsi="Times New Roman" w:cs="Times New Roman"/>
          <w:i/>
          <w:sz w:val="30"/>
          <w:szCs w:val="30"/>
          <w:lang w:eastAsia="ru-RU"/>
        </w:rPr>
        <w:t>омиссии</w:t>
      </w:r>
      <w:r w:rsidR="004433AB" w:rsidRPr="00763AFA">
        <w:rPr>
          <w:rFonts w:ascii="Times New Roman" w:eastAsia="Times New Roman" w:hAnsi="Times New Roman" w:cs="Times New Roman"/>
          <w:bCs/>
          <w:i/>
          <w:color w:val="000000"/>
          <w:sz w:val="30"/>
          <w:szCs w:val="30"/>
          <w:lang w:eastAsia="ru-RU"/>
        </w:rPr>
        <w:t xml:space="preserve"> на </w:t>
      </w:r>
      <w:r w:rsidRPr="00763AFA">
        <w:rPr>
          <w:rFonts w:ascii="Times New Roman" w:eastAsia="Times New Roman" w:hAnsi="Times New Roman" w:cs="Times New Roman"/>
          <w:bCs/>
          <w:i/>
          <w:color w:val="000000"/>
          <w:sz w:val="30"/>
          <w:szCs w:val="30"/>
          <w:lang w:eastAsia="ru-RU"/>
        </w:rPr>
        <w:t>___</w:t>
      </w:r>
      <w:r w:rsidR="004433AB" w:rsidRPr="00763AFA">
        <w:rPr>
          <w:rFonts w:ascii="Times New Roman" w:eastAsia="Times New Roman" w:hAnsi="Times New Roman" w:cs="Times New Roman"/>
          <w:bCs/>
          <w:i/>
          <w:color w:val="000000"/>
          <w:sz w:val="30"/>
          <w:szCs w:val="30"/>
          <w:lang w:eastAsia="ru-RU"/>
        </w:rPr>
        <w:t xml:space="preserve"> л. в 1 экз.</w:t>
      </w:r>
    </w:p>
    <w:p w:rsidR="004433AB" w:rsidRPr="00763AFA" w:rsidRDefault="00763AFA" w:rsidP="004433AB">
      <w:pPr>
        <w:widowControl w:val="0"/>
        <w:spacing w:after="0" w:line="240" w:lineRule="auto"/>
        <w:ind w:left="2694"/>
        <w:jc w:val="both"/>
        <w:rPr>
          <w:rFonts w:ascii="Times New Roman" w:eastAsia="Times New Roman" w:hAnsi="Times New Roman" w:cs="Times New Roman"/>
          <w:bCs/>
          <w:i/>
          <w:color w:val="000000"/>
          <w:sz w:val="30"/>
          <w:szCs w:val="30"/>
          <w:lang w:eastAsia="ru-RU"/>
        </w:rPr>
      </w:pPr>
      <w:r w:rsidRPr="00763AFA">
        <w:rPr>
          <w:rFonts w:ascii="Times New Roman" w:eastAsia="Times New Roman" w:hAnsi="Times New Roman" w:cs="Times New Roman"/>
          <w:bCs/>
          <w:i/>
          <w:color w:val="000000"/>
          <w:sz w:val="30"/>
          <w:szCs w:val="30"/>
          <w:lang w:eastAsia="ru-RU"/>
        </w:rPr>
        <w:t>6</w:t>
      </w:r>
      <w:r w:rsidR="004433AB" w:rsidRPr="00763AFA">
        <w:rPr>
          <w:rFonts w:ascii="Times New Roman" w:eastAsia="Times New Roman" w:hAnsi="Times New Roman" w:cs="Times New Roman"/>
          <w:bCs/>
          <w:i/>
          <w:color w:val="000000"/>
          <w:sz w:val="30"/>
          <w:szCs w:val="30"/>
          <w:lang w:eastAsia="ru-RU"/>
        </w:rPr>
        <w:t>.</w:t>
      </w:r>
      <w:r w:rsidR="009C7CD2" w:rsidRPr="00763AFA">
        <w:rPr>
          <w:rFonts w:ascii="Times New Roman" w:eastAsia="Times New Roman" w:hAnsi="Times New Roman" w:cs="Times New Roman"/>
          <w:bCs/>
          <w:i/>
          <w:color w:val="000000"/>
          <w:sz w:val="30"/>
          <w:szCs w:val="30"/>
          <w:lang w:eastAsia="ru-RU"/>
        </w:rPr>
        <w:t> </w:t>
      </w:r>
      <w:r w:rsidR="004433AB" w:rsidRPr="00763AFA">
        <w:rPr>
          <w:rFonts w:ascii="Times New Roman" w:eastAsia="Times New Roman" w:hAnsi="Times New Roman" w:cs="Times New Roman"/>
          <w:bCs/>
          <w:i/>
          <w:color w:val="000000"/>
          <w:sz w:val="30"/>
          <w:szCs w:val="30"/>
          <w:lang w:eastAsia="ru-RU"/>
        </w:rPr>
        <w:t>З</w:t>
      </w:r>
      <w:r w:rsidR="004433AB" w:rsidRPr="00763AFA">
        <w:rPr>
          <w:rFonts w:ascii="Times New Roman" w:hAnsi="Times New Roman" w:cs="Times New Roman"/>
          <w:i/>
          <w:sz w:val="30"/>
          <w:szCs w:val="30"/>
        </w:rPr>
        <w:t xml:space="preserve">аключение об оценке регулирующего </w:t>
      </w:r>
      <w:r w:rsidR="004433AB" w:rsidRPr="00763AFA">
        <w:rPr>
          <w:rFonts w:ascii="Times New Roman" w:hAnsi="Times New Roman" w:cs="Times New Roman"/>
          <w:i/>
          <w:sz w:val="30"/>
          <w:szCs w:val="30"/>
        </w:rPr>
        <w:lastRenderedPageBreak/>
        <w:t xml:space="preserve">воздействия проекта </w:t>
      </w:r>
      <w:r w:rsidR="00F32A2F" w:rsidRPr="00763AFA">
        <w:rPr>
          <w:rFonts w:ascii="Times New Roman" w:eastAsia="Times New Roman" w:hAnsi="Times New Roman" w:cs="Times New Roman"/>
          <w:i/>
          <w:sz w:val="30"/>
          <w:szCs w:val="30"/>
          <w:lang w:eastAsia="ru-RU"/>
        </w:rPr>
        <w:t xml:space="preserve">распоряжения Коллегии </w:t>
      </w:r>
      <w:r w:rsidR="00F32A2F">
        <w:rPr>
          <w:rFonts w:ascii="Times New Roman" w:eastAsia="Times New Roman" w:hAnsi="Times New Roman" w:cs="Times New Roman"/>
          <w:i/>
          <w:sz w:val="30"/>
          <w:szCs w:val="30"/>
          <w:lang w:eastAsia="ru-RU"/>
        </w:rPr>
        <w:t>К</w:t>
      </w:r>
      <w:r w:rsidR="00F32A2F" w:rsidRPr="00763AFA">
        <w:rPr>
          <w:rFonts w:ascii="Times New Roman" w:eastAsia="Times New Roman" w:hAnsi="Times New Roman" w:cs="Times New Roman"/>
          <w:i/>
          <w:sz w:val="30"/>
          <w:szCs w:val="30"/>
          <w:lang w:eastAsia="ru-RU"/>
        </w:rPr>
        <w:t>омиссии</w:t>
      </w:r>
      <w:r w:rsidR="004433AB" w:rsidRPr="00763AFA">
        <w:rPr>
          <w:rFonts w:ascii="Times New Roman" w:hAnsi="Times New Roman" w:cs="Times New Roman"/>
          <w:i/>
          <w:sz w:val="30"/>
          <w:szCs w:val="30"/>
        </w:rPr>
        <w:t xml:space="preserve"> и информационно-аналитическая справка о последствиях влияния указанного проекта на условия ведения предпринимательской деятельности </w:t>
      </w:r>
      <w:r w:rsidR="004433AB" w:rsidRPr="00763AFA">
        <w:rPr>
          <w:rFonts w:ascii="Times New Roman" w:eastAsia="Times New Roman" w:hAnsi="Times New Roman" w:cs="Times New Roman"/>
          <w:bCs/>
          <w:i/>
          <w:color w:val="000000"/>
          <w:sz w:val="30"/>
          <w:szCs w:val="30"/>
          <w:lang w:eastAsia="ru-RU"/>
        </w:rPr>
        <w:t xml:space="preserve">на </w:t>
      </w:r>
      <w:r w:rsidRPr="00763AFA">
        <w:rPr>
          <w:rFonts w:ascii="Times New Roman" w:eastAsia="Times New Roman" w:hAnsi="Times New Roman" w:cs="Times New Roman"/>
          <w:bCs/>
          <w:i/>
          <w:color w:val="000000"/>
          <w:sz w:val="30"/>
          <w:szCs w:val="30"/>
          <w:lang w:eastAsia="ru-RU"/>
        </w:rPr>
        <w:t>___</w:t>
      </w:r>
      <w:r w:rsidR="004433AB" w:rsidRPr="00763AFA">
        <w:rPr>
          <w:rFonts w:ascii="Times New Roman" w:eastAsia="Times New Roman" w:hAnsi="Times New Roman" w:cs="Times New Roman"/>
          <w:bCs/>
          <w:i/>
          <w:color w:val="000000"/>
          <w:sz w:val="30"/>
          <w:szCs w:val="30"/>
          <w:lang w:eastAsia="ru-RU"/>
        </w:rPr>
        <w:t xml:space="preserve"> л. в 1 экз.</w:t>
      </w:r>
    </w:p>
    <w:p w:rsidR="004433AB" w:rsidRPr="00763AFA" w:rsidRDefault="00763AFA" w:rsidP="004433AB">
      <w:pPr>
        <w:widowControl w:val="0"/>
        <w:spacing w:after="0" w:line="240" w:lineRule="auto"/>
        <w:ind w:left="2694"/>
        <w:jc w:val="both"/>
        <w:rPr>
          <w:rFonts w:ascii="Times New Roman" w:eastAsia="Times New Roman" w:hAnsi="Times New Roman" w:cs="Times New Roman"/>
          <w:bCs/>
          <w:i/>
          <w:color w:val="000000"/>
          <w:sz w:val="30"/>
          <w:szCs w:val="30"/>
          <w:lang w:eastAsia="ru-RU"/>
        </w:rPr>
      </w:pPr>
      <w:r w:rsidRPr="00763AFA">
        <w:rPr>
          <w:rFonts w:ascii="Times New Roman" w:eastAsia="Times New Roman" w:hAnsi="Times New Roman" w:cs="Times New Roman"/>
          <w:bCs/>
          <w:i/>
          <w:color w:val="000000"/>
          <w:sz w:val="30"/>
          <w:szCs w:val="30"/>
          <w:lang w:eastAsia="ru-RU"/>
        </w:rPr>
        <w:t>7</w:t>
      </w:r>
      <w:r w:rsidR="004433AB" w:rsidRPr="00763AFA">
        <w:rPr>
          <w:rFonts w:ascii="Times New Roman" w:eastAsia="Times New Roman" w:hAnsi="Times New Roman" w:cs="Times New Roman"/>
          <w:bCs/>
          <w:i/>
          <w:color w:val="000000"/>
          <w:sz w:val="30"/>
          <w:szCs w:val="30"/>
          <w:lang w:eastAsia="ru-RU"/>
        </w:rPr>
        <w:t>.</w:t>
      </w:r>
      <w:r w:rsidRPr="00763AFA">
        <w:rPr>
          <w:rFonts w:ascii="Times New Roman" w:eastAsia="Times New Roman" w:hAnsi="Times New Roman" w:cs="Times New Roman"/>
          <w:bCs/>
          <w:i/>
          <w:color w:val="000000"/>
          <w:sz w:val="30"/>
          <w:szCs w:val="30"/>
          <w:lang w:eastAsia="ru-RU"/>
        </w:rPr>
        <w:t> </w:t>
      </w:r>
      <w:r w:rsidR="004433AB" w:rsidRPr="00763AFA">
        <w:rPr>
          <w:rFonts w:ascii="Times New Roman" w:eastAsia="Times New Roman" w:hAnsi="Times New Roman" w:cs="Times New Roman"/>
          <w:bCs/>
          <w:i/>
          <w:color w:val="000000"/>
          <w:sz w:val="30"/>
          <w:szCs w:val="30"/>
          <w:lang w:eastAsia="ru-RU"/>
        </w:rPr>
        <w:t xml:space="preserve">Сравнительная таблица предлагаемых изменений в </w:t>
      </w:r>
      <w:r w:rsidR="008A5B07">
        <w:rPr>
          <w:rFonts w:ascii="Times New Roman" w:eastAsia="Times New Roman" w:hAnsi="Times New Roman" w:cs="Times New Roman"/>
          <w:bCs/>
          <w:i/>
          <w:color w:val="000000"/>
          <w:sz w:val="30"/>
          <w:szCs w:val="30"/>
          <w:lang w:eastAsia="ru-RU"/>
        </w:rPr>
        <w:t>Методику</w:t>
      </w:r>
      <w:r w:rsidR="004433AB" w:rsidRPr="00763AFA">
        <w:rPr>
          <w:rFonts w:ascii="Times New Roman" w:eastAsia="Times New Roman" w:hAnsi="Times New Roman" w:cs="Times New Roman"/>
          <w:bCs/>
          <w:i/>
          <w:color w:val="000000"/>
          <w:sz w:val="30"/>
          <w:szCs w:val="30"/>
          <w:lang w:eastAsia="ru-RU"/>
        </w:rPr>
        <w:t xml:space="preserve"> на </w:t>
      </w:r>
      <w:r w:rsidR="00B44863" w:rsidRPr="001F567D">
        <w:rPr>
          <w:rFonts w:ascii="Times New Roman" w:eastAsia="Times New Roman" w:hAnsi="Times New Roman" w:cs="Times New Roman"/>
          <w:bCs/>
          <w:i/>
          <w:color w:val="000000"/>
          <w:sz w:val="30"/>
          <w:szCs w:val="30"/>
          <w:lang w:eastAsia="ru-RU"/>
        </w:rPr>
        <w:t xml:space="preserve">    </w:t>
      </w:r>
      <w:r w:rsidR="004433AB" w:rsidRPr="00763AFA">
        <w:rPr>
          <w:rFonts w:ascii="Times New Roman" w:eastAsia="Times New Roman" w:hAnsi="Times New Roman" w:cs="Times New Roman"/>
          <w:bCs/>
          <w:i/>
          <w:color w:val="000000"/>
          <w:sz w:val="30"/>
          <w:szCs w:val="30"/>
          <w:lang w:eastAsia="ru-RU"/>
        </w:rPr>
        <w:t xml:space="preserve"> л. в 1 экз.</w:t>
      </w:r>
    </w:p>
    <w:p w:rsidR="004433AB" w:rsidRPr="00763AFA" w:rsidRDefault="00763AFA" w:rsidP="004433AB">
      <w:pPr>
        <w:widowControl w:val="0"/>
        <w:spacing w:after="0" w:line="240" w:lineRule="auto"/>
        <w:ind w:left="2694"/>
        <w:jc w:val="both"/>
        <w:rPr>
          <w:rFonts w:ascii="Times New Roman" w:eastAsia="Times New Roman" w:hAnsi="Times New Roman" w:cs="Times New Roman"/>
          <w:bCs/>
          <w:i/>
          <w:color w:val="000000"/>
          <w:sz w:val="30"/>
          <w:szCs w:val="30"/>
          <w:lang w:eastAsia="ru-RU"/>
        </w:rPr>
      </w:pPr>
      <w:r w:rsidRPr="00763AFA">
        <w:rPr>
          <w:rFonts w:ascii="Times New Roman" w:eastAsia="Times New Roman" w:hAnsi="Times New Roman" w:cs="Times New Roman"/>
          <w:bCs/>
          <w:i/>
          <w:color w:val="000000"/>
          <w:sz w:val="30"/>
          <w:szCs w:val="30"/>
          <w:lang w:eastAsia="ru-RU"/>
        </w:rPr>
        <w:t>8</w:t>
      </w:r>
      <w:r w:rsidR="004433AB" w:rsidRPr="00763AFA">
        <w:rPr>
          <w:rFonts w:ascii="Times New Roman" w:eastAsia="Times New Roman" w:hAnsi="Times New Roman" w:cs="Times New Roman"/>
          <w:bCs/>
          <w:i/>
          <w:color w:val="000000"/>
          <w:sz w:val="30"/>
          <w:szCs w:val="30"/>
          <w:lang w:eastAsia="ru-RU"/>
        </w:rPr>
        <w:t>.</w:t>
      </w:r>
      <w:r w:rsidRPr="00763AFA">
        <w:rPr>
          <w:rFonts w:ascii="Times New Roman" w:eastAsia="Times New Roman" w:hAnsi="Times New Roman" w:cs="Times New Roman"/>
          <w:bCs/>
          <w:i/>
          <w:color w:val="000000"/>
          <w:sz w:val="30"/>
          <w:szCs w:val="30"/>
          <w:lang w:eastAsia="ru-RU"/>
        </w:rPr>
        <w:t> </w:t>
      </w:r>
      <w:r w:rsidR="004433AB" w:rsidRPr="00763AFA">
        <w:rPr>
          <w:rFonts w:ascii="Times New Roman" w:eastAsia="Times New Roman" w:hAnsi="Times New Roman" w:cs="Times New Roman"/>
          <w:bCs/>
          <w:i/>
          <w:color w:val="000000"/>
          <w:sz w:val="30"/>
          <w:szCs w:val="30"/>
          <w:lang w:eastAsia="ru-RU"/>
        </w:rPr>
        <w:t>З</w:t>
      </w:r>
      <w:r w:rsidR="004433AB" w:rsidRPr="00763AFA">
        <w:rPr>
          <w:rFonts w:ascii="Times New Roman" w:hAnsi="Times New Roman" w:cs="Times New Roman"/>
          <w:i/>
          <w:sz w:val="30"/>
          <w:szCs w:val="30"/>
        </w:rPr>
        <w:t>амечания и предложения органов государственной власти</w:t>
      </w:r>
      <w:r w:rsidR="004433AB" w:rsidRPr="00763AFA">
        <w:rPr>
          <w:rFonts w:ascii="Times New Roman" w:eastAsia="Times New Roman" w:hAnsi="Times New Roman" w:cs="Times New Roman"/>
          <w:bCs/>
          <w:i/>
          <w:color w:val="000000"/>
          <w:sz w:val="30"/>
          <w:szCs w:val="30"/>
          <w:lang w:eastAsia="ru-RU"/>
        </w:rPr>
        <w:t xml:space="preserve"> </w:t>
      </w:r>
      <w:r w:rsidR="004433AB" w:rsidRPr="00763AFA">
        <w:rPr>
          <w:rFonts w:ascii="Times New Roman" w:hAnsi="Times New Roman" w:cs="Times New Roman"/>
          <w:i/>
          <w:sz w:val="30"/>
          <w:szCs w:val="30"/>
        </w:rPr>
        <w:t>по рассматриваемому вопросу</w:t>
      </w:r>
      <w:r w:rsidR="004433AB" w:rsidRPr="00763AFA">
        <w:rPr>
          <w:rFonts w:ascii="Times New Roman" w:eastAsia="Times New Roman" w:hAnsi="Times New Roman" w:cs="Times New Roman"/>
          <w:bCs/>
          <w:i/>
          <w:color w:val="000000"/>
          <w:sz w:val="30"/>
          <w:szCs w:val="30"/>
          <w:lang w:eastAsia="ru-RU"/>
        </w:rPr>
        <w:t xml:space="preserve"> на </w:t>
      </w:r>
      <w:r w:rsidRPr="00763AFA">
        <w:rPr>
          <w:rFonts w:ascii="Times New Roman" w:eastAsia="Times New Roman" w:hAnsi="Times New Roman" w:cs="Times New Roman"/>
          <w:bCs/>
          <w:i/>
          <w:color w:val="000000"/>
          <w:sz w:val="30"/>
          <w:szCs w:val="30"/>
          <w:lang w:eastAsia="ru-RU"/>
        </w:rPr>
        <w:t>____</w:t>
      </w:r>
      <w:r w:rsidR="004433AB" w:rsidRPr="00763AFA">
        <w:rPr>
          <w:rFonts w:ascii="Times New Roman" w:eastAsia="Times New Roman" w:hAnsi="Times New Roman" w:cs="Times New Roman"/>
          <w:bCs/>
          <w:i/>
          <w:color w:val="000000"/>
          <w:sz w:val="30"/>
          <w:szCs w:val="30"/>
          <w:lang w:eastAsia="ru-RU"/>
        </w:rPr>
        <w:t xml:space="preserve"> л. в 1 экз.</w:t>
      </w:r>
    </w:p>
    <w:p w:rsidR="004433AB" w:rsidRDefault="004433AB" w:rsidP="004433AB">
      <w:pPr>
        <w:widowControl w:val="0"/>
        <w:spacing w:after="0" w:line="240" w:lineRule="auto"/>
        <w:ind w:left="2694"/>
        <w:jc w:val="both"/>
        <w:rPr>
          <w:rFonts w:ascii="Times New Roman" w:eastAsia="Times New Roman" w:hAnsi="Times New Roman" w:cs="Times New Roman"/>
          <w:sz w:val="30"/>
          <w:szCs w:val="30"/>
          <w:lang w:eastAsia="ru-RU"/>
        </w:rPr>
      </w:pPr>
    </w:p>
    <w:bookmarkEnd w:id="1"/>
    <w:bookmarkEnd w:id="2"/>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63AFA" w:rsidRDefault="00763AFA" w:rsidP="0039423B">
      <w:pPr>
        <w:spacing w:after="0" w:line="240" w:lineRule="auto"/>
        <w:rPr>
          <w:rFonts w:ascii="Times New Roman" w:hAnsi="Times New Roman" w:cs="Times New Roman"/>
          <w:sz w:val="20"/>
          <w:szCs w:val="20"/>
        </w:rPr>
      </w:pPr>
    </w:p>
    <w:p w:rsidR="00753524" w:rsidRDefault="00753524"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EE1285" w:rsidRDefault="00EE1285"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DB2932" w:rsidRDefault="00DB2932" w:rsidP="0039423B">
      <w:pPr>
        <w:spacing w:after="0" w:line="240" w:lineRule="auto"/>
        <w:rPr>
          <w:rFonts w:ascii="Times New Roman" w:hAnsi="Times New Roman" w:cs="Times New Roman"/>
          <w:sz w:val="20"/>
          <w:szCs w:val="20"/>
        </w:rPr>
      </w:pPr>
    </w:p>
    <w:p w:rsidR="0039423B" w:rsidRPr="0039423B" w:rsidRDefault="00763AFA" w:rsidP="0039423B">
      <w:pPr>
        <w:spacing w:after="0" w:line="240" w:lineRule="auto"/>
        <w:rPr>
          <w:rFonts w:ascii="Times New Roman" w:hAnsi="Times New Roman" w:cs="Times New Roman"/>
          <w:sz w:val="20"/>
          <w:szCs w:val="20"/>
        </w:rPr>
      </w:pPr>
      <w:r>
        <w:rPr>
          <w:rFonts w:ascii="Times New Roman" w:hAnsi="Times New Roman" w:cs="Times New Roman"/>
          <w:sz w:val="20"/>
          <w:szCs w:val="20"/>
        </w:rPr>
        <w:t>Кондрашова А.В.</w:t>
      </w:r>
    </w:p>
    <w:p w:rsidR="0039423B" w:rsidRPr="0039423B" w:rsidRDefault="0039423B" w:rsidP="0039423B">
      <w:pPr>
        <w:spacing w:after="0" w:line="240" w:lineRule="auto"/>
        <w:rPr>
          <w:rFonts w:ascii="Times New Roman" w:hAnsi="Times New Roman" w:cs="Times New Roman"/>
          <w:sz w:val="20"/>
          <w:szCs w:val="20"/>
        </w:rPr>
      </w:pPr>
      <w:r w:rsidRPr="0039423B">
        <w:rPr>
          <w:rFonts w:ascii="Times New Roman" w:hAnsi="Times New Roman" w:cs="Times New Roman"/>
          <w:sz w:val="20"/>
          <w:szCs w:val="20"/>
        </w:rPr>
        <w:t>+7 (495) 669-24-00, доб. 54</w:t>
      </w:r>
      <w:r w:rsidR="00763AFA">
        <w:rPr>
          <w:rFonts w:ascii="Times New Roman" w:hAnsi="Times New Roman" w:cs="Times New Roman"/>
          <w:sz w:val="20"/>
          <w:szCs w:val="20"/>
        </w:rPr>
        <w:t>-81</w:t>
      </w:r>
    </w:p>
    <w:sectPr w:rsidR="0039423B" w:rsidRPr="0039423B" w:rsidSect="000E0097">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67" w:rsidRDefault="00135767">
      <w:pPr>
        <w:spacing w:after="0" w:line="240" w:lineRule="auto"/>
      </w:pPr>
      <w:r>
        <w:separator/>
      </w:r>
    </w:p>
  </w:endnote>
  <w:endnote w:type="continuationSeparator" w:id="0">
    <w:p w:rsidR="00135767" w:rsidRDefault="0013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67" w:rsidRDefault="00135767">
      <w:pPr>
        <w:spacing w:after="0" w:line="240" w:lineRule="auto"/>
      </w:pPr>
      <w:r>
        <w:separator/>
      </w:r>
    </w:p>
  </w:footnote>
  <w:footnote w:type="continuationSeparator" w:id="0">
    <w:p w:rsidR="00135767" w:rsidRDefault="00135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24403"/>
      <w:docPartObj>
        <w:docPartGallery w:val="Page Numbers (Top of Page)"/>
        <w:docPartUnique/>
      </w:docPartObj>
    </w:sdtPr>
    <w:sdtEndPr>
      <w:rPr>
        <w:rFonts w:ascii="Times New Roman" w:hAnsi="Times New Roman" w:cs="Times New Roman"/>
        <w:sz w:val="28"/>
        <w:szCs w:val="28"/>
      </w:rPr>
    </w:sdtEndPr>
    <w:sdtContent>
      <w:p w:rsidR="00135767" w:rsidRPr="00C13C69" w:rsidRDefault="00135767">
        <w:pPr>
          <w:pStyle w:val="a4"/>
          <w:jc w:val="center"/>
          <w:rPr>
            <w:rFonts w:ascii="Times New Roman" w:hAnsi="Times New Roman" w:cs="Times New Roman"/>
            <w:sz w:val="28"/>
            <w:szCs w:val="28"/>
          </w:rPr>
        </w:pPr>
        <w:r w:rsidRPr="00C13C69">
          <w:rPr>
            <w:rFonts w:ascii="Times New Roman" w:hAnsi="Times New Roman" w:cs="Times New Roman"/>
            <w:sz w:val="28"/>
            <w:szCs w:val="28"/>
          </w:rPr>
          <w:fldChar w:fldCharType="begin"/>
        </w:r>
        <w:r w:rsidRPr="00C13C69">
          <w:rPr>
            <w:rFonts w:ascii="Times New Roman" w:hAnsi="Times New Roman" w:cs="Times New Roman"/>
            <w:sz w:val="28"/>
            <w:szCs w:val="28"/>
          </w:rPr>
          <w:instrText>PAGE   \* MERGEFORMAT</w:instrText>
        </w:r>
        <w:r w:rsidRPr="00C13C69">
          <w:rPr>
            <w:rFonts w:ascii="Times New Roman" w:hAnsi="Times New Roman" w:cs="Times New Roman"/>
            <w:sz w:val="28"/>
            <w:szCs w:val="28"/>
          </w:rPr>
          <w:fldChar w:fldCharType="separate"/>
        </w:r>
        <w:r w:rsidR="001F567D">
          <w:rPr>
            <w:rFonts w:ascii="Times New Roman" w:hAnsi="Times New Roman" w:cs="Times New Roman"/>
            <w:noProof/>
            <w:sz w:val="28"/>
            <w:szCs w:val="28"/>
          </w:rPr>
          <w:t>3</w:t>
        </w:r>
        <w:r w:rsidRPr="00C13C6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47BB"/>
    <w:multiLevelType w:val="hybridMultilevel"/>
    <w:tmpl w:val="E22AE0EA"/>
    <w:lvl w:ilvl="0" w:tplc="0F78AEC8">
      <w:start w:val="1"/>
      <w:numFmt w:val="decimal"/>
      <w:lvlText w:val="%1."/>
      <w:lvlJc w:val="left"/>
      <w:pPr>
        <w:ind w:left="927" w:hanging="360"/>
      </w:pPr>
      <w:rPr>
        <w:rFonts w:cs="Times New Roman"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CAB0451"/>
    <w:multiLevelType w:val="hybridMultilevel"/>
    <w:tmpl w:val="871CD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AE48FF"/>
    <w:multiLevelType w:val="multilevel"/>
    <w:tmpl w:val="3C62DCE8"/>
    <w:lvl w:ilvl="0">
      <w:start w:val="2014"/>
      <w:numFmt w:val="decimal"/>
      <w:lvlText w:val="%1"/>
      <w:lvlJc w:val="left"/>
      <w:rPr>
        <w:rFonts w:ascii="Arial" w:eastAsia="Arial" w:hAnsi="Arial" w:cs="Arial"/>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Arial" w:eastAsia="Arial" w:hAnsi="Arial" w:cs="Arial"/>
        <w:b w:val="0"/>
        <w:bCs w:val="0"/>
        <w:i/>
        <w:iCs/>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7B"/>
    <w:rsid w:val="000030FD"/>
    <w:rsid w:val="00012FDD"/>
    <w:rsid w:val="00020313"/>
    <w:rsid w:val="00021366"/>
    <w:rsid w:val="00037DBD"/>
    <w:rsid w:val="00040576"/>
    <w:rsid w:val="000463EC"/>
    <w:rsid w:val="000466C9"/>
    <w:rsid w:val="00055551"/>
    <w:rsid w:val="0006524F"/>
    <w:rsid w:val="000655C4"/>
    <w:rsid w:val="00070D78"/>
    <w:rsid w:val="00074841"/>
    <w:rsid w:val="00074F83"/>
    <w:rsid w:val="00084222"/>
    <w:rsid w:val="0008653D"/>
    <w:rsid w:val="000876A6"/>
    <w:rsid w:val="0009648E"/>
    <w:rsid w:val="00097C5C"/>
    <w:rsid w:val="00097C66"/>
    <w:rsid w:val="000A59C0"/>
    <w:rsid w:val="000B0B6D"/>
    <w:rsid w:val="000B2297"/>
    <w:rsid w:val="000C2229"/>
    <w:rsid w:val="000C324F"/>
    <w:rsid w:val="000C401A"/>
    <w:rsid w:val="000C73E3"/>
    <w:rsid w:val="000D0074"/>
    <w:rsid w:val="000D2C31"/>
    <w:rsid w:val="000D4E16"/>
    <w:rsid w:val="000D58EA"/>
    <w:rsid w:val="000E002C"/>
    <w:rsid w:val="000E0097"/>
    <w:rsid w:val="000E593E"/>
    <w:rsid w:val="000F07DB"/>
    <w:rsid w:val="000F1C17"/>
    <w:rsid w:val="000F261A"/>
    <w:rsid w:val="000F29B6"/>
    <w:rsid w:val="000F4CC6"/>
    <w:rsid w:val="000F5B3C"/>
    <w:rsid w:val="000F7021"/>
    <w:rsid w:val="00114F63"/>
    <w:rsid w:val="00127109"/>
    <w:rsid w:val="001300CE"/>
    <w:rsid w:val="00133406"/>
    <w:rsid w:val="00133508"/>
    <w:rsid w:val="00135767"/>
    <w:rsid w:val="001428E0"/>
    <w:rsid w:val="0015025D"/>
    <w:rsid w:val="001517FC"/>
    <w:rsid w:val="00154379"/>
    <w:rsid w:val="001561DC"/>
    <w:rsid w:val="00156B08"/>
    <w:rsid w:val="001621B1"/>
    <w:rsid w:val="001654D9"/>
    <w:rsid w:val="0017207F"/>
    <w:rsid w:val="001733E7"/>
    <w:rsid w:val="001741B1"/>
    <w:rsid w:val="00174C6C"/>
    <w:rsid w:val="001804A5"/>
    <w:rsid w:val="00181A3A"/>
    <w:rsid w:val="00186D35"/>
    <w:rsid w:val="001A18D4"/>
    <w:rsid w:val="001A53F1"/>
    <w:rsid w:val="001C0571"/>
    <w:rsid w:val="001C0825"/>
    <w:rsid w:val="001C442D"/>
    <w:rsid w:val="001C5275"/>
    <w:rsid w:val="001C5655"/>
    <w:rsid w:val="001C599A"/>
    <w:rsid w:val="001C79A2"/>
    <w:rsid w:val="001D4F49"/>
    <w:rsid w:val="001D7874"/>
    <w:rsid w:val="001E110D"/>
    <w:rsid w:val="001E1E05"/>
    <w:rsid w:val="001E1F13"/>
    <w:rsid w:val="001E26EB"/>
    <w:rsid w:val="001E3AF0"/>
    <w:rsid w:val="001E5594"/>
    <w:rsid w:val="001F072E"/>
    <w:rsid w:val="001F567D"/>
    <w:rsid w:val="001F7B6A"/>
    <w:rsid w:val="002014B4"/>
    <w:rsid w:val="00210226"/>
    <w:rsid w:val="00215BB8"/>
    <w:rsid w:val="0022371E"/>
    <w:rsid w:val="00225117"/>
    <w:rsid w:val="00225499"/>
    <w:rsid w:val="00230E94"/>
    <w:rsid w:val="00236734"/>
    <w:rsid w:val="0025035C"/>
    <w:rsid w:val="00251579"/>
    <w:rsid w:val="00251FDD"/>
    <w:rsid w:val="00256298"/>
    <w:rsid w:val="00261AC9"/>
    <w:rsid w:val="002639A9"/>
    <w:rsid w:val="00264BB5"/>
    <w:rsid w:val="00264EA9"/>
    <w:rsid w:val="00267A2C"/>
    <w:rsid w:val="00267BA2"/>
    <w:rsid w:val="00277AEC"/>
    <w:rsid w:val="00280E0B"/>
    <w:rsid w:val="00283D76"/>
    <w:rsid w:val="00285BCA"/>
    <w:rsid w:val="00286A88"/>
    <w:rsid w:val="00287CB4"/>
    <w:rsid w:val="00296B10"/>
    <w:rsid w:val="00297897"/>
    <w:rsid w:val="00297C52"/>
    <w:rsid w:val="002A1360"/>
    <w:rsid w:val="002A51D2"/>
    <w:rsid w:val="002B212C"/>
    <w:rsid w:val="002B31DB"/>
    <w:rsid w:val="002B60DE"/>
    <w:rsid w:val="002D2A50"/>
    <w:rsid w:val="002D4744"/>
    <w:rsid w:val="002D56A0"/>
    <w:rsid w:val="002D64C5"/>
    <w:rsid w:val="002E59D6"/>
    <w:rsid w:val="002F6B78"/>
    <w:rsid w:val="00302E24"/>
    <w:rsid w:val="003075C4"/>
    <w:rsid w:val="00316CBC"/>
    <w:rsid w:val="003226A9"/>
    <w:rsid w:val="00330061"/>
    <w:rsid w:val="00332E72"/>
    <w:rsid w:val="003517D4"/>
    <w:rsid w:val="003542E1"/>
    <w:rsid w:val="003577AE"/>
    <w:rsid w:val="00362861"/>
    <w:rsid w:val="00362C43"/>
    <w:rsid w:val="003651BD"/>
    <w:rsid w:val="00365EE3"/>
    <w:rsid w:val="00371BE7"/>
    <w:rsid w:val="00372510"/>
    <w:rsid w:val="00372B3C"/>
    <w:rsid w:val="00372F1D"/>
    <w:rsid w:val="003752EE"/>
    <w:rsid w:val="00383FF3"/>
    <w:rsid w:val="003841ED"/>
    <w:rsid w:val="00386757"/>
    <w:rsid w:val="0039423B"/>
    <w:rsid w:val="003953E5"/>
    <w:rsid w:val="003A74B6"/>
    <w:rsid w:val="003A7EBF"/>
    <w:rsid w:val="003B04EA"/>
    <w:rsid w:val="003B4BF4"/>
    <w:rsid w:val="003B696E"/>
    <w:rsid w:val="003C01BE"/>
    <w:rsid w:val="003C0EF5"/>
    <w:rsid w:val="003C3739"/>
    <w:rsid w:val="003C6878"/>
    <w:rsid w:val="003C6E11"/>
    <w:rsid w:val="003D113E"/>
    <w:rsid w:val="003D2A4E"/>
    <w:rsid w:val="003D3F9F"/>
    <w:rsid w:val="003D6B15"/>
    <w:rsid w:val="003E0820"/>
    <w:rsid w:val="003E13C1"/>
    <w:rsid w:val="003E3F67"/>
    <w:rsid w:val="003E4786"/>
    <w:rsid w:val="003E4BF3"/>
    <w:rsid w:val="003E4F06"/>
    <w:rsid w:val="003F0087"/>
    <w:rsid w:val="003F6123"/>
    <w:rsid w:val="00400C46"/>
    <w:rsid w:val="004038A5"/>
    <w:rsid w:val="0040488F"/>
    <w:rsid w:val="00405074"/>
    <w:rsid w:val="004165D9"/>
    <w:rsid w:val="00416A00"/>
    <w:rsid w:val="00416E27"/>
    <w:rsid w:val="00423586"/>
    <w:rsid w:val="004237E7"/>
    <w:rsid w:val="0042799E"/>
    <w:rsid w:val="004307C3"/>
    <w:rsid w:val="00430BCF"/>
    <w:rsid w:val="004373F7"/>
    <w:rsid w:val="00437EC9"/>
    <w:rsid w:val="004433AB"/>
    <w:rsid w:val="00450246"/>
    <w:rsid w:val="00451C83"/>
    <w:rsid w:val="004605F4"/>
    <w:rsid w:val="00466853"/>
    <w:rsid w:val="0047286B"/>
    <w:rsid w:val="00476BBB"/>
    <w:rsid w:val="00477812"/>
    <w:rsid w:val="004817EC"/>
    <w:rsid w:val="00481916"/>
    <w:rsid w:val="004848C1"/>
    <w:rsid w:val="00494A34"/>
    <w:rsid w:val="00494F94"/>
    <w:rsid w:val="004A2910"/>
    <w:rsid w:val="004A2AEA"/>
    <w:rsid w:val="004A4673"/>
    <w:rsid w:val="004A6E12"/>
    <w:rsid w:val="004B3720"/>
    <w:rsid w:val="004B38B9"/>
    <w:rsid w:val="004B552C"/>
    <w:rsid w:val="004B6655"/>
    <w:rsid w:val="004D1E5F"/>
    <w:rsid w:val="004D3A95"/>
    <w:rsid w:val="004E488F"/>
    <w:rsid w:val="004F3717"/>
    <w:rsid w:val="0050043E"/>
    <w:rsid w:val="00505388"/>
    <w:rsid w:val="00506B89"/>
    <w:rsid w:val="00520C35"/>
    <w:rsid w:val="00520C5D"/>
    <w:rsid w:val="005233BC"/>
    <w:rsid w:val="00523FCC"/>
    <w:rsid w:val="00533A04"/>
    <w:rsid w:val="00554941"/>
    <w:rsid w:val="00561F5F"/>
    <w:rsid w:val="00563D7D"/>
    <w:rsid w:val="005649EC"/>
    <w:rsid w:val="00573A3B"/>
    <w:rsid w:val="00577638"/>
    <w:rsid w:val="005778A7"/>
    <w:rsid w:val="005778AF"/>
    <w:rsid w:val="00583F36"/>
    <w:rsid w:val="00585D1E"/>
    <w:rsid w:val="005A19F3"/>
    <w:rsid w:val="005B0B49"/>
    <w:rsid w:val="005B408D"/>
    <w:rsid w:val="005B4D5B"/>
    <w:rsid w:val="005B772C"/>
    <w:rsid w:val="005C37DB"/>
    <w:rsid w:val="005C5653"/>
    <w:rsid w:val="005C77E0"/>
    <w:rsid w:val="005D5FFF"/>
    <w:rsid w:val="005D601C"/>
    <w:rsid w:val="005D7BA7"/>
    <w:rsid w:val="005F00DC"/>
    <w:rsid w:val="005F3E63"/>
    <w:rsid w:val="005F507A"/>
    <w:rsid w:val="005F6C3C"/>
    <w:rsid w:val="00601015"/>
    <w:rsid w:val="00601834"/>
    <w:rsid w:val="00605774"/>
    <w:rsid w:val="00605B77"/>
    <w:rsid w:val="006119A5"/>
    <w:rsid w:val="00612F5E"/>
    <w:rsid w:val="00612F6B"/>
    <w:rsid w:val="006162C0"/>
    <w:rsid w:val="006170B0"/>
    <w:rsid w:val="006212CB"/>
    <w:rsid w:val="006340C9"/>
    <w:rsid w:val="006342E5"/>
    <w:rsid w:val="00635B2B"/>
    <w:rsid w:val="00636F14"/>
    <w:rsid w:val="00637691"/>
    <w:rsid w:val="00641807"/>
    <w:rsid w:val="00641BB3"/>
    <w:rsid w:val="0064272A"/>
    <w:rsid w:val="00651512"/>
    <w:rsid w:val="00651B10"/>
    <w:rsid w:val="006545A4"/>
    <w:rsid w:val="00655553"/>
    <w:rsid w:val="0066062B"/>
    <w:rsid w:val="00662B8A"/>
    <w:rsid w:val="00662EA0"/>
    <w:rsid w:val="00663F06"/>
    <w:rsid w:val="00667715"/>
    <w:rsid w:val="006727F9"/>
    <w:rsid w:val="0068010F"/>
    <w:rsid w:val="00683633"/>
    <w:rsid w:val="00685850"/>
    <w:rsid w:val="00685E97"/>
    <w:rsid w:val="006871BD"/>
    <w:rsid w:val="00690873"/>
    <w:rsid w:val="00697E20"/>
    <w:rsid w:val="006A02C9"/>
    <w:rsid w:val="006A0C7E"/>
    <w:rsid w:val="006A410F"/>
    <w:rsid w:val="006A7E71"/>
    <w:rsid w:val="006B033C"/>
    <w:rsid w:val="006B48A3"/>
    <w:rsid w:val="006C626D"/>
    <w:rsid w:val="006C7478"/>
    <w:rsid w:val="006D0A7F"/>
    <w:rsid w:val="006D6629"/>
    <w:rsid w:val="006D6811"/>
    <w:rsid w:val="006E2D6B"/>
    <w:rsid w:val="006F2B30"/>
    <w:rsid w:val="006F33DB"/>
    <w:rsid w:val="006F3B60"/>
    <w:rsid w:val="006F482C"/>
    <w:rsid w:val="006F4847"/>
    <w:rsid w:val="006F6E3E"/>
    <w:rsid w:val="0070210D"/>
    <w:rsid w:val="00710AC6"/>
    <w:rsid w:val="00714995"/>
    <w:rsid w:val="007224A4"/>
    <w:rsid w:val="00724A4E"/>
    <w:rsid w:val="00740E24"/>
    <w:rsid w:val="00745278"/>
    <w:rsid w:val="00753524"/>
    <w:rsid w:val="007571F6"/>
    <w:rsid w:val="00760E0D"/>
    <w:rsid w:val="007629A4"/>
    <w:rsid w:val="00763924"/>
    <w:rsid w:val="00763AFA"/>
    <w:rsid w:val="00765E1F"/>
    <w:rsid w:val="00766BD7"/>
    <w:rsid w:val="0077089F"/>
    <w:rsid w:val="00770E26"/>
    <w:rsid w:val="0077477C"/>
    <w:rsid w:val="007763E9"/>
    <w:rsid w:val="00780D1F"/>
    <w:rsid w:val="00780F7D"/>
    <w:rsid w:val="00791BD5"/>
    <w:rsid w:val="00795090"/>
    <w:rsid w:val="0079587F"/>
    <w:rsid w:val="007A2EBF"/>
    <w:rsid w:val="007A359A"/>
    <w:rsid w:val="007A41CB"/>
    <w:rsid w:val="007B7944"/>
    <w:rsid w:val="007C3BED"/>
    <w:rsid w:val="007C49C9"/>
    <w:rsid w:val="007D0F97"/>
    <w:rsid w:val="007D3BEA"/>
    <w:rsid w:val="007D58AE"/>
    <w:rsid w:val="007D6FFF"/>
    <w:rsid w:val="007E10D3"/>
    <w:rsid w:val="007E4DEC"/>
    <w:rsid w:val="007E5B86"/>
    <w:rsid w:val="007E5BD3"/>
    <w:rsid w:val="007E6142"/>
    <w:rsid w:val="007E753A"/>
    <w:rsid w:val="007E7E5E"/>
    <w:rsid w:val="00802F4A"/>
    <w:rsid w:val="0080782B"/>
    <w:rsid w:val="00812471"/>
    <w:rsid w:val="00813C45"/>
    <w:rsid w:val="00816984"/>
    <w:rsid w:val="0082361C"/>
    <w:rsid w:val="00823F34"/>
    <w:rsid w:val="00825188"/>
    <w:rsid w:val="008257ED"/>
    <w:rsid w:val="0082640F"/>
    <w:rsid w:val="00826520"/>
    <w:rsid w:val="008265DA"/>
    <w:rsid w:val="00827A9C"/>
    <w:rsid w:val="00830879"/>
    <w:rsid w:val="00831162"/>
    <w:rsid w:val="00843B02"/>
    <w:rsid w:val="0084686F"/>
    <w:rsid w:val="008505D6"/>
    <w:rsid w:val="008517D8"/>
    <w:rsid w:val="00851E26"/>
    <w:rsid w:val="0085389B"/>
    <w:rsid w:val="008551BD"/>
    <w:rsid w:val="0086232F"/>
    <w:rsid w:val="00864CDE"/>
    <w:rsid w:val="0087118B"/>
    <w:rsid w:val="00871589"/>
    <w:rsid w:val="00873A12"/>
    <w:rsid w:val="00876ADD"/>
    <w:rsid w:val="008779CC"/>
    <w:rsid w:val="00881750"/>
    <w:rsid w:val="00882449"/>
    <w:rsid w:val="008834F2"/>
    <w:rsid w:val="00885AA4"/>
    <w:rsid w:val="00892508"/>
    <w:rsid w:val="00895572"/>
    <w:rsid w:val="00897758"/>
    <w:rsid w:val="008A0742"/>
    <w:rsid w:val="008A5B07"/>
    <w:rsid w:val="008C07B2"/>
    <w:rsid w:val="008C1005"/>
    <w:rsid w:val="008C3AFB"/>
    <w:rsid w:val="008C5D46"/>
    <w:rsid w:val="008C73CC"/>
    <w:rsid w:val="008C7F75"/>
    <w:rsid w:val="008D1BFD"/>
    <w:rsid w:val="008D3BDF"/>
    <w:rsid w:val="008D4B82"/>
    <w:rsid w:val="008D6BA5"/>
    <w:rsid w:val="008E47C8"/>
    <w:rsid w:val="008E7790"/>
    <w:rsid w:val="008F074F"/>
    <w:rsid w:val="008F40C6"/>
    <w:rsid w:val="008F54FD"/>
    <w:rsid w:val="008F668E"/>
    <w:rsid w:val="0090112C"/>
    <w:rsid w:val="00901264"/>
    <w:rsid w:val="0090216A"/>
    <w:rsid w:val="00902F88"/>
    <w:rsid w:val="009033B6"/>
    <w:rsid w:val="0090743A"/>
    <w:rsid w:val="00910CD3"/>
    <w:rsid w:val="0091107B"/>
    <w:rsid w:val="00913E4E"/>
    <w:rsid w:val="00925FA1"/>
    <w:rsid w:val="00930F26"/>
    <w:rsid w:val="009311C1"/>
    <w:rsid w:val="00932783"/>
    <w:rsid w:val="009369AF"/>
    <w:rsid w:val="0094132A"/>
    <w:rsid w:val="00942853"/>
    <w:rsid w:val="00945C63"/>
    <w:rsid w:val="00950ADD"/>
    <w:rsid w:val="00950E91"/>
    <w:rsid w:val="0095592D"/>
    <w:rsid w:val="009629C3"/>
    <w:rsid w:val="00966975"/>
    <w:rsid w:val="00966CF5"/>
    <w:rsid w:val="00971ED3"/>
    <w:rsid w:val="009744A0"/>
    <w:rsid w:val="00975C29"/>
    <w:rsid w:val="0097682E"/>
    <w:rsid w:val="0097779A"/>
    <w:rsid w:val="00982346"/>
    <w:rsid w:val="0098347C"/>
    <w:rsid w:val="00986BE3"/>
    <w:rsid w:val="009914FA"/>
    <w:rsid w:val="00992AF5"/>
    <w:rsid w:val="00996025"/>
    <w:rsid w:val="009A3C6A"/>
    <w:rsid w:val="009A5CC4"/>
    <w:rsid w:val="009A783F"/>
    <w:rsid w:val="009B241C"/>
    <w:rsid w:val="009B3E7C"/>
    <w:rsid w:val="009B506C"/>
    <w:rsid w:val="009B67F7"/>
    <w:rsid w:val="009C2065"/>
    <w:rsid w:val="009C7CD2"/>
    <w:rsid w:val="009D27EE"/>
    <w:rsid w:val="009D747C"/>
    <w:rsid w:val="009E109C"/>
    <w:rsid w:val="009E308F"/>
    <w:rsid w:val="009E55FE"/>
    <w:rsid w:val="009E68F2"/>
    <w:rsid w:val="009F190A"/>
    <w:rsid w:val="009F7C7E"/>
    <w:rsid w:val="00A10B34"/>
    <w:rsid w:val="00A14B1A"/>
    <w:rsid w:val="00A24542"/>
    <w:rsid w:val="00A24D31"/>
    <w:rsid w:val="00A25025"/>
    <w:rsid w:val="00A2512B"/>
    <w:rsid w:val="00A26339"/>
    <w:rsid w:val="00A32293"/>
    <w:rsid w:val="00A36245"/>
    <w:rsid w:val="00A36F19"/>
    <w:rsid w:val="00A3704C"/>
    <w:rsid w:val="00A40436"/>
    <w:rsid w:val="00A40601"/>
    <w:rsid w:val="00A420A1"/>
    <w:rsid w:val="00A441AF"/>
    <w:rsid w:val="00A50616"/>
    <w:rsid w:val="00A532F8"/>
    <w:rsid w:val="00A53EB9"/>
    <w:rsid w:val="00A57BBB"/>
    <w:rsid w:val="00A641BC"/>
    <w:rsid w:val="00A6797B"/>
    <w:rsid w:val="00A704B8"/>
    <w:rsid w:val="00A725DB"/>
    <w:rsid w:val="00A80AA8"/>
    <w:rsid w:val="00A82B12"/>
    <w:rsid w:val="00A957DE"/>
    <w:rsid w:val="00A97115"/>
    <w:rsid w:val="00A975B2"/>
    <w:rsid w:val="00AB0208"/>
    <w:rsid w:val="00AC0AD3"/>
    <w:rsid w:val="00AC2ED1"/>
    <w:rsid w:val="00AC52E6"/>
    <w:rsid w:val="00AD4E39"/>
    <w:rsid w:val="00AD7328"/>
    <w:rsid w:val="00B020C9"/>
    <w:rsid w:val="00B05008"/>
    <w:rsid w:val="00B12DD2"/>
    <w:rsid w:val="00B227BA"/>
    <w:rsid w:val="00B24534"/>
    <w:rsid w:val="00B333F8"/>
    <w:rsid w:val="00B33625"/>
    <w:rsid w:val="00B44863"/>
    <w:rsid w:val="00B4582D"/>
    <w:rsid w:val="00B464C3"/>
    <w:rsid w:val="00B64440"/>
    <w:rsid w:val="00B669DE"/>
    <w:rsid w:val="00B67B95"/>
    <w:rsid w:val="00B825CA"/>
    <w:rsid w:val="00B83FD0"/>
    <w:rsid w:val="00B939BA"/>
    <w:rsid w:val="00B94426"/>
    <w:rsid w:val="00B94885"/>
    <w:rsid w:val="00B977A8"/>
    <w:rsid w:val="00BA18D8"/>
    <w:rsid w:val="00BA2040"/>
    <w:rsid w:val="00BC4AD7"/>
    <w:rsid w:val="00BD02CF"/>
    <w:rsid w:val="00BD1786"/>
    <w:rsid w:val="00BD4BFE"/>
    <w:rsid w:val="00BE46DD"/>
    <w:rsid w:val="00BF0FC4"/>
    <w:rsid w:val="00BF2B58"/>
    <w:rsid w:val="00BF7119"/>
    <w:rsid w:val="00BF756D"/>
    <w:rsid w:val="00C005B2"/>
    <w:rsid w:val="00C01C2E"/>
    <w:rsid w:val="00C034AC"/>
    <w:rsid w:val="00C0679F"/>
    <w:rsid w:val="00C13C69"/>
    <w:rsid w:val="00C170DE"/>
    <w:rsid w:val="00C17CAB"/>
    <w:rsid w:val="00C244A8"/>
    <w:rsid w:val="00C2665E"/>
    <w:rsid w:val="00C274D9"/>
    <w:rsid w:val="00C32134"/>
    <w:rsid w:val="00C341DF"/>
    <w:rsid w:val="00C44A7B"/>
    <w:rsid w:val="00C47AD0"/>
    <w:rsid w:val="00C5087B"/>
    <w:rsid w:val="00C51780"/>
    <w:rsid w:val="00C517AD"/>
    <w:rsid w:val="00C54401"/>
    <w:rsid w:val="00C602EC"/>
    <w:rsid w:val="00C64BDD"/>
    <w:rsid w:val="00C66FAB"/>
    <w:rsid w:val="00C6788F"/>
    <w:rsid w:val="00C70F5F"/>
    <w:rsid w:val="00C816A2"/>
    <w:rsid w:val="00C832DD"/>
    <w:rsid w:val="00C95B47"/>
    <w:rsid w:val="00CA1B52"/>
    <w:rsid w:val="00CA28D9"/>
    <w:rsid w:val="00CA7860"/>
    <w:rsid w:val="00CB24A3"/>
    <w:rsid w:val="00CB40EE"/>
    <w:rsid w:val="00CB5F11"/>
    <w:rsid w:val="00CC1E50"/>
    <w:rsid w:val="00CC7AE0"/>
    <w:rsid w:val="00CC7FA2"/>
    <w:rsid w:val="00CD0066"/>
    <w:rsid w:val="00CE26FA"/>
    <w:rsid w:val="00CE5711"/>
    <w:rsid w:val="00CF106F"/>
    <w:rsid w:val="00CF2603"/>
    <w:rsid w:val="00D20B0C"/>
    <w:rsid w:val="00D23C83"/>
    <w:rsid w:val="00D315FA"/>
    <w:rsid w:val="00D328EE"/>
    <w:rsid w:val="00D32E30"/>
    <w:rsid w:val="00D339A4"/>
    <w:rsid w:val="00D33A08"/>
    <w:rsid w:val="00D4336A"/>
    <w:rsid w:val="00D43499"/>
    <w:rsid w:val="00D43E63"/>
    <w:rsid w:val="00D452A6"/>
    <w:rsid w:val="00D454DF"/>
    <w:rsid w:val="00D45FB1"/>
    <w:rsid w:val="00D5186A"/>
    <w:rsid w:val="00D52538"/>
    <w:rsid w:val="00D55139"/>
    <w:rsid w:val="00D61EE7"/>
    <w:rsid w:val="00D64C08"/>
    <w:rsid w:val="00D660A3"/>
    <w:rsid w:val="00D7037C"/>
    <w:rsid w:val="00D703AE"/>
    <w:rsid w:val="00D7205A"/>
    <w:rsid w:val="00D730AA"/>
    <w:rsid w:val="00DA631D"/>
    <w:rsid w:val="00DB2932"/>
    <w:rsid w:val="00DB7D60"/>
    <w:rsid w:val="00DC215B"/>
    <w:rsid w:val="00DC3F8E"/>
    <w:rsid w:val="00DD7C2A"/>
    <w:rsid w:val="00DE59CD"/>
    <w:rsid w:val="00DF0EB9"/>
    <w:rsid w:val="00DF4655"/>
    <w:rsid w:val="00DF5191"/>
    <w:rsid w:val="00DF59BB"/>
    <w:rsid w:val="00DF637A"/>
    <w:rsid w:val="00DF7349"/>
    <w:rsid w:val="00E0315F"/>
    <w:rsid w:val="00E14DFC"/>
    <w:rsid w:val="00E167FD"/>
    <w:rsid w:val="00E22D8E"/>
    <w:rsid w:val="00E27F52"/>
    <w:rsid w:val="00E30F76"/>
    <w:rsid w:val="00E331D4"/>
    <w:rsid w:val="00E3481B"/>
    <w:rsid w:val="00E37FE5"/>
    <w:rsid w:val="00E45215"/>
    <w:rsid w:val="00E578CC"/>
    <w:rsid w:val="00E61E18"/>
    <w:rsid w:val="00E6488B"/>
    <w:rsid w:val="00E6729A"/>
    <w:rsid w:val="00E70282"/>
    <w:rsid w:val="00E77DD5"/>
    <w:rsid w:val="00E80D64"/>
    <w:rsid w:val="00E85ED0"/>
    <w:rsid w:val="00E866BF"/>
    <w:rsid w:val="00E91D2B"/>
    <w:rsid w:val="00E94013"/>
    <w:rsid w:val="00E94DCF"/>
    <w:rsid w:val="00EA05A1"/>
    <w:rsid w:val="00EA4863"/>
    <w:rsid w:val="00EA4E3F"/>
    <w:rsid w:val="00EA5787"/>
    <w:rsid w:val="00EA6709"/>
    <w:rsid w:val="00EB4405"/>
    <w:rsid w:val="00EB75AA"/>
    <w:rsid w:val="00EC0445"/>
    <w:rsid w:val="00EC0BC3"/>
    <w:rsid w:val="00EC3A26"/>
    <w:rsid w:val="00EC72E0"/>
    <w:rsid w:val="00ED1C08"/>
    <w:rsid w:val="00ED71DF"/>
    <w:rsid w:val="00EE08BE"/>
    <w:rsid w:val="00EE1285"/>
    <w:rsid w:val="00EE5893"/>
    <w:rsid w:val="00EF39D5"/>
    <w:rsid w:val="00EF4992"/>
    <w:rsid w:val="00EF4E9D"/>
    <w:rsid w:val="00EF62FB"/>
    <w:rsid w:val="00EF7A53"/>
    <w:rsid w:val="00F041CF"/>
    <w:rsid w:val="00F04FEB"/>
    <w:rsid w:val="00F05ED5"/>
    <w:rsid w:val="00F064B0"/>
    <w:rsid w:val="00F16BED"/>
    <w:rsid w:val="00F217CB"/>
    <w:rsid w:val="00F32A2F"/>
    <w:rsid w:val="00F35239"/>
    <w:rsid w:val="00F359C2"/>
    <w:rsid w:val="00F4004F"/>
    <w:rsid w:val="00F41D96"/>
    <w:rsid w:val="00F4429B"/>
    <w:rsid w:val="00F45414"/>
    <w:rsid w:val="00F47862"/>
    <w:rsid w:val="00F5442B"/>
    <w:rsid w:val="00F54D10"/>
    <w:rsid w:val="00F62603"/>
    <w:rsid w:val="00F73A10"/>
    <w:rsid w:val="00F75E79"/>
    <w:rsid w:val="00F86894"/>
    <w:rsid w:val="00F90F60"/>
    <w:rsid w:val="00F924F0"/>
    <w:rsid w:val="00F9714C"/>
    <w:rsid w:val="00FA321A"/>
    <w:rsid w:val="00FA4681"/>
    <w:rsid w:val="00FA7A4B"/>
    <w:rsid w:val="00FB0413"/>
    <w:rsid w:val="00FB3222"/>
    <w:rsid w:val="00FB5785"/>
    <w:rsid w:val="00FC0BF5"/>
    <w:rsid w:val="00FC500E"/>
    <w:rsid w:val="00FD7572"/>
    <w:rsid w:val="00FF48F7"/>
    <w:rsid w:val="00FF6274"/>
    <w:rsid w:val="00FF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EBF"/>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EBF"/>
    <w:pPr>
      <w:ind w:left="720"/>
      <w:contextualSpacing/>
    </w:pPr>
  </w:style>
  <w:style w:type="paragraph" w:styleId="a4">
    <w:name w:val="header"/>
    <w:basedOn w:val="a"/>
    <w:link w:val="a5"/>
    <w:uiPriority w:val="99"/>
    <w:unhideWhenUsed/>
    <w:rsid w:val="003A7E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7EBF"/>
  </w:style>
  <w:style w:type="paragraph" w:customStyle="1" w:styleId="ConsPlusNormal">
    <w:name w:val="ConsPlusNormal"/>
    <w:rsid w:val="003A7EBF"/>
    <w:pPr>
      <w:autoSpaceDE w:val="0"/>
      <w:autoSpaceDN w:val="0"/>
      <w:adjustRightInd w:val="0"/>
      <w:ind w:firstLine="0"/>
      <w:jc w:val="left"/>
    </w:pPr>
    <w:rPr>
      <w:rFonts w:ascii="Arial" w:eastAsia="Calibri" w:hAnsi="Arial" w:cs="Arial"/>
      <w:sz w:val="20"/>
      <w:szCs w:val="20"/>
    </w:rPr>
  </w:style>
  <w:style w:type="paragraph" w:customStyle="1" w:styleId="Default">
    <w:name w:val="Default"/>
    <w:basedOn w:val="a"/>
    <w:rsid w:val="003A7EBF"/>
    <w:pPr>
      <w:autoSpaceDE w:val="0"/>
      <w:autoSpaceDN w:val="0"/>
      <w:spacing w:after="0" w:line="240" w:lineRule="auto"/>
    </w:pPr>
    <w:rPr>
      <w:rFonts w:ascii="Times New Roman" w:eastAsia="Calibri" w:hAnsi="Times New Roman" w:cs="Times New Roman"/>
      <w:color w:val="000000"/>
      <w:sz w:val="24"/>
      <w:szCs w:val="24"/>
      <w:lang w:eastAsia="ru-RU"/>
    </w:rPr>
  </w:style>
  <w:style w:type="paragraph" w:styleId="a6">
    <w:name w:val="footer"/>
    <w:basedOn w:val="a"/>
    <w:link w:val="a7"/>
    <w:uiPriority w:val="99"/>
    <w:unhideWhenUsed/>
    <w:rsid w:val="009D27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27EE"/>
  </w:style>
  <w:style w:type="paragraph" w:styleId="a8">
    <w:name w:val="Balloon Text"/>
    <w:basedOn w:val="a"/>
    <w:link w:val="a9"/>
    <w:uiPriority w:val="99"/>
    <w:semiHidden/>
    <w:unhideWhenUsed/>
    <w:rsid w:val="001654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4D9"/>
    <w:rPr>
      <w:rFonts w:ascii="Tahoma" w:hAnsi="Tahoma" w:cs="Tahoma"/>
      <w:sz w:val="16"/>
      <w:szCs w:val="16"/>
    </w:rPr>
  </w:style>
  <w:style w:type="character" w:customStyle="1" w:styleId="CharStyle8">
    <w:name w:val="Char Style 8"/>
    <w:basedOn w:val="a0"/>
    <w:link w:val="Style7"/>
    <w:rsid w:val="003D2A4E"/>
    <w:rPr>
      <w:rFonts w:ascii="Arial" w:eastAsia="Arial" w:hAnsi="Arial" w:cs="Arial"/>
      <w:sz w:val="27"/>
      <w:szCs w:val="27"/>
      <w:shd w:val="clear" w:color="auto" w:fill="FFFFFF"/>
    </w:rPr>
  </w:style>
  <w:style w:type="character" w:customStyle="1" w:styleId="CharStyle10">
    <w:name w:val="Char Style 10"/>
    <w:basedOn w:val="a0"/>
    <w:link w:val="Style9"/>
    <w:rsid w:val="003D2A4E"/>
    <w:rPr>
      <w:sz w:val="20"/>
      <w:szCs w:val="20"/>
      <w:shd w:val="clear" w:color="auto" w:fill="FFFFFF"/>
    </w:rPr>
  </w:style>
  <w:style w:type="character" w:customStyle="1" w:styleId="CharStyle11">
    <w:name w:val="Char Style 11"/>
    <w:basedOn w:val="CharStyle10"/>
    <w:rsid w:val="003D2A4E"/>
    <w:rPr>
      <w:rFonts w:ascii="Arial" w:eastAsia="Arial" w:hAnsi="Arial" w:cs="Arial"/>
      <w:color w:val="000000"/>
      <w:spacing w:val="0"/>
      <w:w w:val="100"/>
      <w:position w:val="0"/>
      <w:sz w:val="25"/>
      <w:szCs w:val="25"/>
      <w:shd w:val="clear" w:color="auto" w:fill="FFFFFF"/>
    </w:rPr>
  </w:style>
  <w:style w:type="character" w:customStyle="1" w:styleId="CharStyle13">
    <w:name w:val="Char Style 13"/>
    <w:basedOn w:val="a0"/>
    <w:link w:val="Style12"/>
    <w:rsid w:val="003D2A4E"/>
    <w:rPr>
      <w:rFonts w:ascii="Arial" w:eastAsia="Arial" w:hAnsi="Arial" w:cs="Arial"/>
      <w:sz w:val="27"/>
      <w:szCs w:val="27"/>
      <w:shd w:val="clear" w:color="auto" w:fill="FFFFFF"/>
    </w:rPr>
  </w:style>
  <w:style w:type="character" w:customStyle="1" w:styleId="CharStyle14">
    <w:name w:val="Char Style 14"/>
    <w:basedOn w:val="CharStyle13"/>
    <w:rsid w:val="003D2A4E"/>
    <w:rPr>
      <w:rFonts w:ascii="Arial" w:eastAsia="Arial" w:hAnsi="Arial" w:cs="Arial"/>
      <w:b/>
      <w:bCs/>
      <w:color w:val="000000"/>
      <w:spacing w:val="0"/>
      <w:w w:val="100"/>
      <w:position w:val="0"/>
      <w:sz w:val="25"/>
      <w:szCs w:val="25"/>
      <w:shd w:val="clear" w:color="auto" w:fill="FFFFFF"/>
      <w:lang w:val="ru"/>
    </w:rPr>
  </w:style>
  <w:style w:type="character" w:customStyle="1" w:styleId="CharStyle16">
    <w:name w:val="Char Style 16"/>
    <w:basedOn w:val="a0"/>
    <w:link w:val="Style15"/>
    <w:rsid w:val="003D2A4E"/>
    <w:rPr>
      <w:rFonts w:ascii="Arial" w:eastAsia="Arial" w:hAnsi="Arial" w:cs="Arial"/>
      <w:sz w:val="27"/>
      <w:szCs w:val="27"/>
      <w:shd w:val="clear" w:color="auto" w:fill="FFFFFF"/>
    </w:rPr>
  </w:style>
  <w:style w:type="character" w:customStyle="1" w:styleId="CharStyle17">
    <w:name w:val="Char Style 17"/>
    <w:basedOn w:val="CharStyle13"/>
    <w:rsid w:val="003D2A4E"/>
    <w:rPr>
      <w:rFonts w:ascii="Arial" w:eastAsia="Arial" w:hAnsi="Arial" w:cs="Arial"/>
      <w:b/>
      <w:bCs/>
      <w:color w:val="000000"/>
      <w:spacing w:val="0"/>
      <w:w w:val="100"/>
      <w:position w:val="0"/>
      <w:sz w:val="25"/>
      <w:szCs w:val="25"/>
      <w:shd w:val="clear" w:color="auto" w:fill="FFFFFF"/>
      <w:lang w:val="ru"/>
    </w:rPr>
  </w:style>
  <w:style w:type="paragraph" w:customStyle="1" w:styleId="Style7">
    <w:name w:val="Style 7"/>
    <w:basedOn w:val="a"/>
    <w:link w:val="CharStyle8"/>
    <w:rsid w:val="003D2A4E"/>
    <w:pPr>
      <w:widowControl w:val="0"/>
      <w:shd w:val="clear" w:color="auto" w:fill="FFFFFF"/>
      <w:spacing w:before="420" w:after="0" w:line="461" w:lineRule="exact"/>
      <w:jc w:val="both"/>
    </w:pPr>
    <w:rPr>
      <w:rFonts w:ascii="Arial" w:eastAsia="Arial" w:hAnsi="Arial" w:cs="Arial"/>
      <w:sz w:val="27"/>
      <w:szCs w:val="27"/>
    </w:rPr>
  </w:style>
  <w:style w:type="paragraph" w:customStyle="1" w:styleId="Style9">
    <w:name w:val="Style 9"/>
    <w:basedOn w:val="a"/>
    <w:link w:val="CharStyle10"/>
    <w:rsid w:val="003D2A4E"/>
    <w:pPr>
      <w:widowControl w:val="0"/>
      <w:shd w:val="clear" w:color="auto" w:fill="FFFFFF"/>
      <w:spacing w:after="0" w:line="240" w:lineRule="auto"/>
    </w:pPr>
    <w:rPr>
      <w:sz w:val="20"/>
      <w:szCs w:val="20"/>
    </w:rPr>
  </w:style>
  <w:style w:type="paragraph" w:customStyle="1" w:styleId="Style12">
    <w:name w:val="Style 12"/>
    <w:basedOn w:val="a"/>
    <w:link w:val="CharStyle13"/>
    <w:rsid w:val="003D2A4E"/>
    <w:pPr>
      <w:widowControl w:val="0"/>
      <w:shd w:val="clear" w:color="auto" w:fill="FFFFFF"/>
      <w:spacing w:after="0" w:line="432" w:lineRule="exact"/>
      <w:ind w:hanging="360"/>
      <w:jc w:val="both"/>
    </w:pPr>
    <w:rPr>
      <w:rFonts w:ascii="Arial" w:eastAsia="Arial" w:hAnsi="Arial" w:cs="Arial"/>
      <w:sz w:val="27"/>
      <w:szCs w:val="27"/>
    </w:rPr>
  </w:style>
  <w:style w:type="paragraph" w:customStyle="1" w:styleId="Style15">
    <w:name w:val="Style 15"/>
    <w:basedOn w:val="a"/>
    <w:link w:val="CharStyle16"/>
    <w:rsid w:val="003D2A4E"/>
    <w:pPr>
      <w:widowControl w:val="0"/>
      <w:shd w:val="clear" w:color="auto" w:fill="FFFFFF"/>
      <w:spacing w:after="360" w:line="0" w:lineRule="atLeast"/>
      <w:outlineLvl w:val="0"/>
    </w:pPr>
    <w:rPr>
      <w:rFonts w:ascii="Arial" w:eastAsia="Arial" w:hAnsi="Arial" w:cs="Arial"/>
      <w:sz w:val="27"/>
      <w:szCs w:val="27"/>
    </w:rPr>
  </w:style>
  <w:style w:type="paragraph" w:styleId="aa">
    <w:name w:val="No Spacing"/>
    <w:link w:val="ab"/>
    <w:uiPriority w:val="1"/>
    <w:qFormat/>
    <w:rsid w:val="003D2A4E"/>
    <w:pPr>
      <w:ind w:firstLine="0"/>
      <w:jc w:val="left"/>
    </w:pPr>
  </w:style>
  <w:style w:type="paragraph" w:styleId="ac">
    <w:name w:val="Body Text"/>
    <w:basedOn w:val="a"/>
    <w:link w:val="ad"/>
    <w:uiPriority w:val="99"/>
    <w:unhideWhenUsed/>
    <w:rsid w:val="002B212C"/>
    <w:pPr>
      <w:spacing w:after="120" w:line="240" w:lineRule="auto"/>
    </w:pPr>
    <w:rPr>
      <w:rFonts w:ascii="Times New Roman" w:hAnsi="Times New Roman" w:cs="Times New Roman"/>
      <w:sz w:val="24"/>
      <w:szCs w:val="24"/>
    </w:rPr>
  </w:style>
  <w:style w:type="character" w:customStyle="1" w:styleId="ad">
    <w:name w:val="Основной текст Знак"/>
    <w:basedOn w:val="a0"/>
    <w:link w:val="ac"/>
    <w:uiPriority w:val="99"/>
    <w:rsid w:val="002B212C"/>
    <w:rPr>
      <w:rFonts w:ascii="Times New Roman" w:hAnsi="Times New Roman" w:cs="Times New Roman"/>
      <w:sz w:val="24"/>
      <w:szCs w:val="24"/>
    </w:rPr>
  </w:style>
  <w:style w:type="character" w:customStyle="1" w:styleId="CharStyle3">
    <w:name w:val="Char Style 3"/>
    <w:basedOn w:val="a0"/>
    <w:link w:val="Style2"/>
    <w:rsid w:val="00D452A6"/>
    <w:rPr>
      <w:sz w:val="26"/>
      <w:szCs w:val="26"/>
      <w:shd w:val="clear" w:color="auto" w:fill="FFFFFF"/>
    </w:rPr>
  </w:style>
  <w:style w:type="paragraph" w:customStyle="1" w:styleId="Style2">
    <w:name w:val="Style 2"/>
    <w:basedOn w:val="a"/>
    <w:link w:val="CharStyle3"/>
    <w:rsid w:val="00D452A6"/>
    <w:pPr>
      <w:widowControl w:val="0"/>
      <w:shd w:val="clear" w:color="auto" w:fill="FFFFFF"/>
      <w:spacing w:after="0" w:line="324" w:lineRule="exact"/>
      <w:jc w:val="center"/>
    </w:pPr>
    <w:rPr>
      <w:sz w:val="26"/>
      <w:szCs w:val="26"/>
    </w:rPr>
  </w:style>
  <w:style w:type="paragraph" w:customStyle="1" w:styleId="Style21">
    <w:name w:val="Style 21"/>
    <w:basedOn w:val="a"/>
    <w:link w:val="CharStyle22"/>
    <w:rsid w:val="006119A5"/>
    <w:pPr>
      <w:widowControl w:val="0"/>
      <w:shd w:val="clear" w:color="auto" w:fill="FFFFFF"/>
      <w:spacing w:before="600" w:after="0" w:line="418" w:lineRule="exact"/>
      <w:jc w:val="both"/>
    </w:pPr>
    <w:rPr>
      <w:rFonts w:ascii="Arial" w:eastAsia="Arial" w:hAnsi="Arial" w:cs="Arial"/>
      <w:sz w:val="25"/>
      <w:szCs w:val="25"/>
    </w:rPr>
  </w:style>
  <w:style w:type="character" w:customStyle="1" w:styleId="CharStyle22">
    <w:name w:val="Char Style 22"/>
    <w:basedOn w:val="a0"/>
    <w:link w:val="Style21"/>
    <w:rsid w:val="006119A5"/>
    <w:rPr>
      <w:rFonts w:ascii="Arial" w:eastAsia="Arial" w:hAnsi="Arial" w:cs="Arial"/>
      <w:sz w:val="25"/>
      <w:szCs w:val="25"/>
      <w:shd w:val="clear" w:color="auto" w:fill="FFFFFF"/>
    </w:rPr>
  </w:style>
  <w:style w:type="character" w:customStyle="1" w:styleId="CharStyle26">
    <w:name w:val="Char Style 26"/>
    <w:basedOn w:val="CharStyle22"/>
    <w:rsid w:val="006119A5"/>
    <w:rPr>
      <w:rFonts w:ascii="Arial" w:eastAsia="Arial" w:hAnsi="Arial" w:cs="Arial"/>
      <w:color w:val="C63433"/>
      <w:spacing w:val="0"/>
      <w:w w:val="100"/>
      <w:position w:val="0"/>
      <w:sz w:val="25"/>
      <w:szCs w:val="25"/>
      <w:shd w:val="clear" w:color="auto" w:fill="FFFFFF"/>
      <w:lang w:val="ru"/>
    </w:rPr>
  </w:style>
  <w:style w:type="paragraph" w:styleId="ae">
    <w:name w:val="Plain Text"/>
    <w:basedOn w:val="a"/>
    <w:link w:val="af"/>
    <w:uiPriority w:val="99"/>
    <w:semiHidden/>
    <w:unhideWhenUsed/>
    <w:rsid w:val="001E1E05"/>
    <w:pPr>
      <w:spacing w:after="0" w:line="240" w:lineRule="auto"/>
    </w:pPr>
    <w:rPr>
      <w:rFonts w:ascii="Calibri" w:hAnsi="Calibri" w:cs="Times New Roman"/>
    </w:rPr>
  </w:style>
  <w:style w:type="character" w:customStyle="1" w:styleId="af">
    <w:name w:val="Текст Знак"/>
    <w:basedOn w:val="a0"/>
    <w:link w:val="ae"/>
    <w:uiPriority w:val="99"/>
    <w:semiHidden/>
    <w:rsid w:val="001E1E05"/>
    <w:rPr>
      <w:rFonts w:ascii="Calibri" w:hAnsi="Calibri" w:cs="Times New Roman"/>
    </w:rPr>
  </w:style>
  <w:style w:type="paragraph" w:customStyle="1" w:styleId="af0">
    <w:name w:val="Знак Знак Знак"/>
    <w:basedOn w:val="a"/>
    <w:rsid w:val="00B12DD2"/>
    <w:pPr>
      <w:spacing w:after="0" w:line="240" w:lineRule="auto"/>
    </w:pPr>
    <w:rPr>
      <w:rFonts w:ascii="Verdana" w:eastAsia="Times New Roman" w:hAnsi="Verdana" w:cs="Verdana"/>
      <w:sz w:val="20"/>
      <w:szCs w:val="20"/>
      <w:lang w:val="en-US"/>
    </w:rPr>
  </w:style>
  <w:style w:type="character" w:customStyle="1" w:styleId="ab">
    <w:name w:val="Без интервала Знак"/>
    <w:link w:val="aa"/>
    <w:uiPriority w:val="1"/>
    <w:locked/>
    <w:rsid w:val="00763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EBF"/>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EBF"/>
    <w:pPr>
      <w:ind w:left="720"/>
      <w:contextualSpacing/>
    </w:pPr>
  </w:style>
  <w:style w:type="paragraph" w:styleId="a4">
    <w:name w:val="header"/>
    <w:basedOn w:val="a"/>
    <w:link w:val="a5"/>
    <w:uiPriority w:val="99"/>
    <w:unhideWhenUsed/>
    <w:rsid w:val="003A7E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7EBF"/>
  </w:style>
  <w:style w:type="paragraph" w:customStyle="1" w:styleId="ConsPlusNormal">
    <w:name w:val="ConsPlusNormal"/>
    <w:rsid w:val="003A7EBF"/>
    <w:pPr>
      <w:autoSpaceDE w:val="0"/>
      <w:autoSpaceDN w:val="0"/>
      <w:adjustRightInd w:val="0"/>
      <w:ind w:firstLine="0"/>
      <w:jc w:val="left"/>
    </w:pPr>
    <w:rPr>
      <w:rFonts w:ascii="Arial" w:eastAsia="Calibri" w:hAnsi="Arial" w:cs="Arial"/>
      <w:sz w:val="20"/>
      <w:szCs w:val="20"/>
    </w:rPr>
  </w:style>
  <w:style w:type="paragraph" w:customStyle="1" w:styleId="Default">
    <w:name w:val="Default"/>
    <w:basedOn w:val="a"/>
    <w:rsid w:val="003A7EBF"/>
    <w:pPr>
      <w:autoSpaceDE w:val="0"/>
      <w:autoSpaceDN w:val="0"/>
      <w:spacing w:after="0" w:line="240" w:lineRule="auto"/>
    </w:pPr>
    <w:rPr>
      <w:rFonts w:ascii="Times New Roman" w:eastAsia="Calibri" w:hAnsi="Times New Roman" w:cs="Times New Roman"/>
      <w:color w:val="000000"/>
      <w:sz w:val="24"/>
      <w:szCs w:val="24"/>
      <w:lang w:eastAsia="ru-RU"/>
    </w:rPr>
  </w:style>
  <w:style w:type="paragraph" w:styleId="a6">
    <w:name w:val="footer"/>
    <w:basedOn w:val="a"/>
    <w:link w:val="a7"/>
    <w:uiPriority w:val="99"/>
    <w:unhideWhenUsed/>
    <w:rsid w:val="009D27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27EE"/>
  </w:style>
  <w:style w:type="paragraph" w:styleId="a8">
    <w:name w:val="Balloon Text"/>
    <w:basedOn w:val="a"/>
    <w:link w:val="a9"/>
    <w:uiPriority w:val="99"/>
    <w:semiHidden/>
    <w:unhideWhenUsed/>
    <w:rsid w:val="001654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4D9"/>
    <w:rPr>
      <w:rFonts w:ascii="Tahoma" w:hAnsi="Tahoma" w:cs="Tahoma"/>
      <w:sz w:val="16"/>
      <w:szCs w:val="16"/>
    </w:rPr>
  </w:style>
  <w:style w:type="character" w:customStyle="1" w:styleId="CharStyle8">
    <w:name w:val="Char Style 8"/>
    <w:basedOn w:val="a0"/>
    <w:link w:val="Style7"/>
    <w:rsid w:val="003D2A4E"/>
    <w:rPr>
      <w:rFonts w:ascii="Arial" w:eastAsia="Arial" w:hAnsi="Arial" w:cs="Arial"/>
      <w:sz w:val="27"/>
      <w:szCs w:val="27"/>
      <w:shd w:val="clear" w:color="auto" w:fill="FFFFFF"/>
    </w:rPr>
  </w:style>
  <w:style w:type="character" w:customStyle="1" w:styleId="CharStyle10">
    <w:name w:val="Char Style 10"/>
    <w:basedOn w:val="a0"/>
    <w:link w:val="Style9"/>
    <w:rsid w:val="003D2A4E"/>
    <w:rPr>
      <w:sz w:val="20"/>
      <w:szCs w:val="20"/>
      <w:shd w:val="clear" w:color="auto" w:fill="FFFFFF"/>
    </w:rPr>
  </w:style>
  <w:style w:type="character" w:customStyle="1" w:styleId="CharStyle11">
    <w:name w:val="Char Style 11"/>
    <w:basedOn w:val="CharStyle10"/>
    <w:rsid w:val="003D2A4E"/>
    <w:rPr>
      <w:rFonts w:ascii="Arial" w:eastAsia="Arial" w:hAnsi="Arial" w:cs="Arial"/>
      <w:color w:val="000000"/>
      <w:spacing w:val="0"/>
      <w:w w:val="100"/>
      <w:position w:val="0"/>
      <w:sz w:val="25"/>
      <w:szCs w:val="25"/>
      <w:shd w:val="clear" w:color="auto" w:fill="FFFFFF"/>
    </w:rPr>
  </w:style>
  <w:style w:type="character" w:customStyle="1" w:styleId="CharStyle13">
    <w:name w:val="Char Style 13"/>
    <w:basedOn w:val="a0"/>
    <w:link w:val="Style12"/>
    <w:rsid w:val="003D2A4E"/>
    <w:rPr>
      <w:rFonts w:ascii="Arial" w:eastAsia="Arial" w:hAnsi="Arial" w:cs="Arial"/>
      <w:sz w:val="27"/>
      <w:szCs w:val="27"/>
      <w:shd w:val="clear" w:color="auto" w:fill="FFFFFF"/>
    </w:rPr>
  </w:style>
  <w:style w:type="character" w:customStyle="1" w:styleId="CharStyle14">
    <w:name w:val="Char Style 14"/>
    <w:basedOn w:val="CharStyle13"/>
    <w:rsid w:val="003D2A4E"/>
    <w:rPr>
      <w:rFonts w:ascii="Arial" w:eastAsia="Arial" w:hAnsi="Arial" w:cs="Arial"/>
      <w:b/>
      <w:bCs/>
      <w:color w:val="000000"/>
      <w:spacing w:val="0"/>
      <w:w w:val="100"/>
      <w:position w:val="0"/>
      <w:sz w:val="25"/>
      <w:szCs w:val="25"/>
      <w:shd w:val="clear" w:color="auto" w:fill="FFFFFF"/>
      <w:lang w:val="ru"/>
    </w:rPr>
  </w:style>
  <w:style w:type="character" w:customStyle="1" w:styleId="CharStyle16">
    <w:name w:val="Char Style 16"/>
    <w:basedOn w:val="a0"/>
    <w:link w:val="Style15"/>
    <w:rsid w:val="003D2A4E"/>
    <w:rPr>
      <w:rFonts w:ascii="Arial" w:eastAsia="Arial" w:hAnsi="Arial" w:cs="Arial"/>
      <w:sz w:val="27"/>
      <w:szCs w:val="27"/>
      <w:shd w:val="clear" w:color="auto" w:fill="FFFFFF"/>
    </w:rPr>
  </w:style>
  <w:style w:type="character" w:customStyle="1" w:styleId="CharStyle17">
    <w:name w:val="Char Style 17"/>
    <w:basedOn w:val="CharStyle13"/>
    <w:rsid w:val="003D2A4E"/>
    <w:rPr>
      <w:rFonts w:ascii="Arial" w:eastAsia="Arial" w:hAnsi="Arial" w:cs="Arial"/>
      <w:b/>
      <w:bCs/>
      <w:color w:val="000000"/>
      <w:spacing w:val="0"/>
      <w:w w:val="100"/>
      <w:position w:val="0"/>
      <w:sz w:val="25"/>
      <w:szCs w:val="25"/>
      <w:shd w:val="clear" w:color="auto" w:fill="FFFFFF"/>
      <w:lang w:val="ru"/>
    </w:rPr>
  </w:style>
  <w:style w:type="paragraph" w:customStyle="1" w:styleId="Style7">
    <w:name w:val="Style 7"/>
    <w:basedOn w:val="a"/>
    <w:link w:val="CharStyle8"/>
    <w:rsid w:val="003D2A4E"/>
    <w:pPr>
      <w:widowControl w:val="0"/>
      <w:shd w:val="clear" w:color="auto" w:fill="FFFFFF"/>
      <w:spacing w:before="420" w:after="0" w:line="461" w:lineRule="exact"/>
      <w:jc w:val="both"/>
    </w:pPr>
    <w:rPr>
      <w:rFonts w:ascii="Arial" w:eastAsia="Arial" w:hAnsi="Arial" w:cs="Arial"/>
      <w:sz w:val="27"/>
      <w:szCs w:val="27"/>
    </w:rPr>
  </w:style>
  <w:style w:type="paragraph" w:customStyle="1" w:styleId="Style9">
    <w:name w:val="Style 9"/>
    <w:basedOn w:val="a"/>
    <w:link w:val="CharStyle10"/>
    <w:rsid w:val="003D2A4E"/>
    <w:pPr>
      <w:widowControl w:val="0"/>
      <w:shd w:val="clear" w:color="auto" w:fill="FFFFFF"/>
      <w:spacing w:after="0" w:line="240" w:lineRule="auto"/>
    </w:pPr>
    <w:rPr>
      <w:sz w:val="20"/>
      <w:szCs w:val="20"/>
    </w:rPr>
  </w:style>
  <w:style w:type="paragraph" w:customStyle="1" w:styleId="Style12">
    <w:name w:val="Style 12"/>
    <w:basedOn w:val="a"/>
    <w:link w:val="CharStyle13"/>
    <w:rsid w:val="003D2A4E"/>
    <w:pPr>
      <w:widowControl w:val="0"/>
      <w:shd w:val="clear" w:color="auto" w:fill="FFFFFF"/>
      <w:spacing w:after="0" w:line="432" w:lineRule="exact"/>
      <w:ind w:hanging="360"/>
      <w:jc w:val="both"/>
    </w:pPr>
    <w:rPr>
      <w:rFonts w:ascii="Arial" w:eastAsia="Arial" w:hAnsi="Arial" w:cs="Arial"/>
      <w:sz w:val="27"/>
      <w:szCs w:val="27"/>
    </w:rPr>
  </w:style>
  <w:style w:type="paragraph" w:customStyle="1" w:styleId="Style15">
    <w:name w:val="Style 15"/>
    <w:basedOn w:val="a"/>
    <w:link w:val="CharStyle16"/>
    <w:rsid w:val="003D2A4E"/>
    <w:pPr>
      <w:widowControl w:val="0"/>
      <w:shd w:val="clear" w:color="auto" w:fill="FFFFFF"/>
      <w:spacing w:after="360" w:line="0" w:lineRule="atLeast"/>
      <w:outlineLvl w:val="0"/>
    </w:pPr>
    <w:rPr>
      <w:rFonts w:ascii="Arial" w:eastAsia="Arial" w:hAnsi="Arial" w:cs="Arial"/>
      <w:sz w:val="27"/>
      <w:szCs w:val="27"/>
    </w:rPr>
  </w:style>
  <w:style w:type="paragraph" w:styleId="aa">
    <w:name w:val="No Spacing"/>
    <w:link w:val="ab"/>
    <w:uiPriority w:val="1"/>
    <w:qFormat/>
    <w:rsid w:val="003D2A4E"/>
    <w:pPr>
      <w:ind w:firstLine="0"/>
      <w:jc w:val="left"/>
    </w:pPr>
  </w:style>
  <w:style w:type="paragraph" w:styleId="ac">
    <w:name w:val="Body Text"/>
    <w:basedOn w:val="a"/>
    <w:link w:val="ad"/>
    <w:uiPriority w:val="99"/>
    <w:unhideWhenUsed/>
    <w:rsid w:val="002B212C"/>
    <w:pPr>
      <w:spacing w:after="120" w:line="240" w:lineRule="auto"/>
    </w:pPr>
    <w:rPr>
      <w:rFonts w:ascii="Times New Roman" w:hAnsi="Times New Roman" w:cs="Times New Roman"/>
      <w:sz w:val="24"/>
      <w:szCs w:val="24"/>
    </w:rPr>
  </w:style>
  <w:style w:type="character" w:customStyle="1" w:styleId="ad">
    <w:name w:val="Основной текст Знак"/>
    <w:basedOn w:val="a0"/>
    <w:link w:val="ac"/>
    <w:uiPriority w:val="99"/>
    <w:rsid w:val="002B212C"/>
    <w:rPr>
      <w:rFonts w:ascii="Times New Roman" w:hAnsi="Times New Roman" w:cs="Times New Roman"/>
      <w:sz w:val="24"/>
      <w:szCs w:val="24"/>
    </w:rPr>
  </w:style>
  <w:style w:type="character" w:customStyle="1" w:styleId="CharStyle3">
    <w:name w:val="Char Style 3"/>
    <w:basedOn w:val="a0"/>
    <w:link w:val="Style2"/>
    <w:rsid w:val="00D452A6"/>
    <w:rPr>
      <w:sz w:val="26"/>
      <w:szCs w:val="26"/>
      <w:shd w:val="clear" w:color="auto" w:fill="FFFFFF"/>
    </w:rPr>
  </w:style>
  <w:style w:type="paragraph" w:customStyle="1" w:styleId="Style2">
    <w:name w:val="Style 2"/>
    <w:basedOn w:val="a"/>
    <w:link w:val="CharStyle3"/>
    <w:rsid w:val="00D452A6"/>
    <w:pPr>
      <w:widowControl w:val="0"/>
      <w:shd w:val="clear" w:color="auto" w:fill="FFFFFF"/>
      <w:spacing w:after="0" w:line="324" w:lineRule="exact"/>
      <w:jc w:val="center"/>
    </w:pPr>
    <w:rPr>
      <w:sz w:val="26"/>
      <w:szCs w:val="26"/>
    </w:rPr>
  </w:style>
  <w:style w:type="paragraph" w:customStyle="1" w:styleId="Style21">
    <w:name w:val="Style 21"/>
    <w:basedOn w:val="a"/>
    <w:link w:val="CharStyle22"/>
    <w:rsid w:val="006119A5"/>
    <w:pPr>
      <w:widowControl w:val="0"/>
      <w:shd w:val="clear" w:color="auto" w:fill="FFFFFF"/>
      <w:spacing w:before="600" w:after="0" w:line="418" w:lineRule="exact"/>
      <w:jc w:val="both"/>
    </w:pPr>
    <w:rPr>
      <w:rFonts w:ascii="Arial" w:eastAsia="Arial" w:hAnsi="Arial" w:cs="Arial"/>
      <w:sz w:val="25"/>
      <w:szCs w:val="25"/>
    </w:rPr>
  </w:style>
  <w:style w:type="character" w:customStyle="1" w:styleId="CharStyle22">
    <w:name w:val="Char Style 22"/>
    <w:basedOn w:val="a0"/>
    <w:link w:val="Style21"/>
    <w:rsid w:val="006119A5"/>
    <w:rPr>
      <w:rFonts w:ascii="Arial" w:eastAsia="Arial" w:hAnsi="Arial" w:cs="Arial"/>
      <w:sz w:val="25"/>
      <w:szCs w:val="25"/>
      <w:shd w:val="clear" w:color="auto" w:fill="FFFFFF"/>
    </w:rPr>
  </w:style>
  <w:style w:type="character" w:customStyle="1" w:styleId="CharStyle26">
    <w:name w:val="Char Style 26"/>
    <w:basedOn w:val="CharStyle22"/>
    <w:rsid w:val="006119A5"/>
    <w:rPr>
      <w:rFonts w:ascii="Arial" w:eastAsia="Arial" w:hAnsi="Arial" w:cs="Arial"/>
      <w:color w:val="C63433"/>
      <w:spacing w:val="0"/>
      <w:w w:val="100"/>
      <w:position w:val="0"/>
      <w:sz w:val="25"/>
      <w:szCs w:val="25"/>
      <w:shd w:val="clear" w:color="auto" w:fill="FFFFFF"/>
      <w:lang w:val="ru"/>
    </w:rPr>
  </w:style>
  <w:style w:type="paragraph" w:styleId="ae">
    <w:name w:val="Plain Text"/>
    <w:basedOn w:val="a"/>
    <w:link w:val="af"/>
    <w:uiPriority w:val="99"/>
    <w:semiHidden/>
    <w:unhideWhenUsed/>
    <w:rsid w:val="001E1E05"/>
    <w:pPr>
      <w:spacing w:after="0" w:line="240" w:lineRule="auto"/>
    </w:pPr>
    <w:rPr>
      <w:rFonts w:ascii="Calibri" w:hAnsi="Calibri" w:cs="Times New Roman"/>
    </w:rPr>
  </w:style>
  <w:style w:type="character" w:customStyle="1" w:styleId="af">
    <w:name w:val="Текст Знак"/>
    <w:basedOn w:val="a0"/>
    <w:link w:val="ae"/>
    <w:uiPriority w:val="99"/>
    <w:semiHidden/>
    <w:rsid w:val="001E1E05"/>
    <w:rPr>
      <w:rFonts w:ascii="Calibri" w:hAnsi="Calibri" w:cs="Times New Roman"/>
    </w:rPr>
  </w:style>
  <w:style w:type="paragraph" w:customStyle="1" w:styleId="af0">
    <w:name w:val="Знак Знак Знак"/>
    <w:basedOn w:val="a"/>
    <w:rsid w:val="00B12DD2"/>
    <w:pPr>
      <w:spacing w:after="0" w:line="240" w:lineRule="auto"/>
    </w:pPr>
    <w:rPr>
      <w:rFonts w:ascii="Verdana" w:eastAsia="Times New Roman" w:hAnsi="Verdana" w:cs="Verdana"/>
      <w:sz w:val="20"/>
      <w:szCs w:val="20"/>
      <w:lang w:val="en-US"/>
    </w:rPr>
  </w:style>
  <w:style w:type="character" w:customStyle="1" w:styleId="ab">
    <w:name w:val="Без интервала Знак"/>
    <w:link w:val="aa"/>
    <w:uiPriority w:val="1"/>
    <w:locked/>
    <w:rsid w:val="0076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3794">
      <w:bodyDiv w:val="1"/>
      <w:marLeft w:val="0"/>
      <w:marRight w:val="0"/>
      <w:marTop w:val="0"/>
      <w:marBottom w:val="0"/>
      <w:divBdr>
        <w:top w:val="none" w:sz="0" w:space="0" w:color="auto"/>
        <w:left w:val="none" w:sz="0" w:space="0" w:color="auto"/>
        <w:bottom w:val="none" w:sz="0" w:space="0" w:color="auto"/>
        <w:right w:val="none" w:sz="0" w:space="0" w:color="auto"/>
      </w:divBdr>
    </w:div>
    <w:div w:id="11697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7FE78198DE1508597E9F61978982E2CB0A23191D65794E2A49981096B57515994BFD33DEE02A184CCFA081B41810B1FD2A03840B2A59DAE3Cp2O" TargetMode="External"/><Relationship Id="rId4" Type="http://schemas.microsoft.com/office/2007/relationships/stylesWithEffects" Target="stylesWithEffects.xml"/><Relationship Id="rId9" Type="http://schemas.openxmlformats.org/officeDocument/2006/relationships/hyperlink" Target="consultantplus://offline/ref=F7B473AD855D54FECAEADBD13886EDCB62DF2A2FF320D09B268578D36F6132E7220704939E817BE5TEG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D85E-BE74-404F-8F87-D228169F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 Павел Евгеньевич</dc:creator>
  <cp:lastModifiedBy>Кондрашова Анна Валерьевна</cp:lastModifiedBy>
  <cp:revision>2</cp:revision>
  <cp:lastPrinted>2020-04-06T08:23:00Z</cp:lastPrinted>
  <dcterms:created xsi:type="dcterms:W3CDTF">2020-04-06T12:47:00Z</dcterms:created>
  <dcterms:modified xsi:type="dcterms:W3CDTF">2020-04-06T12:47:00Z</dcterms:modified>
</cp:coreProperties>
</file>