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B25147" w:rsidRDefault="008E4687" w:rsidP="008E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E46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внесении изменения в главу 45 Единых ветеринарных (ветеринарно-санитарных) требований, предъявляемых к товарам, подлежащим ветеринарному контролю (надзору)</w:t>
      </w:r>
      <w:r w:rsidR="003D61C7" w:rsidRPr="00B251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260"/>
        <w:gridCol w:w="4820"/>
        <w:gridCol w:w="2835"/>
      </w:tblGrid>
      <w:tr w:rsidR="00EB5C6B" w:rsidRPr="00EB5C6B" w:rsidTr="00D377EA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CB4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CB4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9F1C01" w:rsidRDefault="008C5141" w:rsidP="00617A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 итогам рассмотрения</w:t>
            </w:r>
          </w:p>
        </w:tc>
      </w:tr>
      <w:tr w:rsidR="000F5456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0F5456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D243D3" w:rsidRDefault="00D243D3" w:rsidP="00E41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47" w:rsidRPr="00B25147" w:rsidRDefault="00B2514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5147">
              <w:rPr>
                <w:rFonts w:ascii="Times New Roman" w:hAnsi="Times New Roman" w:cs="Times New Roman"/>
                <w:sz w:val="24"/>
                <w:lang w:val="en-US"/>
              </w:rPr>
              <w:t xml:space="preserve">Nkoliadina@yandex.ru </w:t>
            </w:r>
          </w:p>
          <w:p w:rsidR="000F5456" w:rsidRPr="00591EE3" w:rsidRDefault="000F5456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B25147" w:rsidRDefault="00B2514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25147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B25147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B25147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</w:t>
            </w:r>
            <w:r w:rsidRPr="00B25147">
              <w:rPr>
                <w:rFonts w:ascii="Times New Roman" w:hAnsi="Times New Roman" w:cs="Times New Roman"/>
                <w:sz w:val="24"/>
              </w:rPr>
              <w:lastRenderedPageBreak/>
              <w:t>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361DA" w:rsidRDefault="00E361DA" w:rsidP="00D243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E361DA" w:rsidRDefault="00E361DA" w:rsidP="0058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8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77156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771565" w:rsidRDefault="00771565" w:rsidP="0058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</w:t>
            </w:r>
            <w:r w:rsid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взятия спермы, при условии</w:t>
            </w:r>
            <w:r w:rsidR="005839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196"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срок поддержания иммунитета вакциной, </w:t>
            </w:r>
            <w:r w:rsidR="00480196"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составляющий более одного года, не истек</w:t>
            </w:r>
            <w:r w:rsid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0196" w:rsidRDefault="00480196" w:rsidP="0058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771565" w:rsidRPr="00917B17" w:rsidRDefault="00771565" w:rsidP="007715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9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B5C6B" w:rsidRDefault="005839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243D3" w:rsidRDefault="005839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480196" w:rsidRDefault="0058391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nielizaveta</w:t>
            </w:r>
            <w:proofErr w:type="spellEnd"/>
            <w:r w:rsidRPr="00480196">
              <w:rPr>
                <w:rFonts w:ascii="Times New Roman" w:hAnsi="Times New Roman" w:cs="Times New Roman"/>
                <w:sz w:val="24"/>
              </w:rPr>
              <w:t>@</w:t>
            </w:r>
            <w:proofErr w:type="spellStart"/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480196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B25147" w:rsidRDefault="005839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540C0">
              <w:rPr>
                <w:rFonts w:ascii="Times New Roman" w:hAnsi="Times New Roman" w:cs="Times New Roman"/>
                <w:sz w:val="24"/>
              </w:rPr>
              <w:t xml:space="preserve">Просим не ужесточать, не усложнять требования по экспорту спермы кобелей, а придерживаться требований </w:t>
            </w:r>
            <w:proofErr w:type="spellStart"/>
            <w:r w:rsidRPr="00D540C0">
              <w:rPr>
                <w:rFonts w:ascii="Times New Roman" w:hAnsi="Times New Roman" w:cs="Times New Roman"/>
                <w:sz w:val="24"/>
              </w:rPr>
              <w:t>Европротокола</w:t>
            </w:r>
            <w:proofErr w:type="spellEnd"/>
            <w:r w:rsidRPr="00D540C0">
              <w:rPr>
                <w:rFonts w:ascii="Times New Roman" w:hAnsi="Times New Roman" w:cs="Times New Roman"/>
                <w:sz w:val="24"/>
              </w:rPr>
              <w:t xml:space="preserve">, чтоб все для всех было по единому шаблону, что будет удобно и выгодно. А 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D540C0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D540C0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361DA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Учтено частично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583917" w:rsidRPr="00917B17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9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B5C6B" w:rsidRDefault="005839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243D3" w:rsidRDefault="005839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540C0" w:rsidRDefault="0058391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izabella_faizova@mail.ru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540C0" w:rsidRDefault="005839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5F05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0A5F05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0A5F05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361DA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Учтено частично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583917" w:rsidRPr="00917B17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9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B5C6B" w:rsidRDefault="005839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243D3" w:rsidRDefault="005839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8E5D02" w:rsidRDefault="005839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5F05">
              <w:rPr>
                <w:rFonts w:ascii="Times New Roman" w:eastAsia="Times New Roman" w:hAnsi="Times New Roman" w:cs="Times New Roman"/>
                <w:sz w:val="24"/>
                <w:szCs w:val="28"/>
              </w:rPr>
              <w:t>vera.tyrina@gmail.com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8E5D02" w:rsidRDefault="005839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5F05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0A5F05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0A5F05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</w:t>
            </w:r>
            <w:r w:rsidRPr="000A5F05">
              <w:rPr>
                <w:rFonts w:ascii="Times New Roman" w:hAnsi="Times New Roman" w:cs="Times New Roman"/>
                <w:sz w:val="24"/>
              </w:rPr>
              <w:lastRenderedPageBreak/>
              <w:t>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361DA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микроорганизмов.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583917" w:rsidRPr="00917B17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9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B5C6B" w:rsidRDefault="005839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243D3" w:rsidRDefault="005839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BF5CD8" w:rsidRDefault="005839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5CD8">
              <w:rPr>
                <w:rFonts w:ascii="Times New Roman" w:eastAsia="Times New Roman" w:hAnsi="Times New Roman" w:cs="Times New Roman"/>
                <w:sz w:val="24"/>
                <w:szCs w:val="28"/>
              </w:rPr>
              <w:t>ceo@cryovet.ru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BF5CD8" w:rsidRDefault="005839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F5CD8">
              <w:rPr>
                <w:rFonts w:ascii="Times New Roman" w:hAnsi="Times New Roman" w:cs="Times New Roman"/>
                <w:sz w:val="24"/>
              </w:rPr>
              <w:t>Для доставки спермы кобелей необходимо убрать из Формы 46 пункты 4.1 Кобели – доноры спермы происходят из мест содержания, свободных от следующих заразных болезней животных: бешенство – в течение последних 6 месяцев туберкулез – в течение последних 6 месяцев. и 4.7</w:t>
            </w:r>
            <w:proofErr w:type="gramStart"/>
            <w:r w:rsidRPr="00BF5CD8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BF5CD8">
              <w:rPr>
                <w:rFonts w:ascii="Times New Roman" w:hAnsi="Times New Roman" w:cs="Times New Roman"/>
                <w:sz w:val="24"/>
              </w:rPr>
              <w:t xml:space="preserve"> сперме не содержится патогенных и токсикогенных микроорганизмов, т.к. при обсуждении условий поставки спермы кобелей из Великобритании и США эти требования вызывают больше всего вопросов. Предлагаю оставить в новой редакции следующие требования: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BF5CD8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BF5CD8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</w:t>
            </w:r>
            <w:r w:rsidRPr="00BF5CD8">
              <w:rPr>
                <w:rFonts w:ascii="Times New Roman" w:hAnsi="Times New Roman" w:cs="Times New Roman"/>
                <w:sz w:val="24"/>
              </w:rPr>
              <w:lastRenderedPageBreak/>
              <w:t xml:space="preserve">срокам вакцинацию от бешенства или достаточный титр антител. Также прошу предусмотреть особый порядок ввоза для </w:t>
            </w:r>
            <w:proofErr w:type="spellStart"/>
            <w:r w:rsidRPr="00BF5CD8">
              <w:rPr>
                <w:rFonts w:ascii="Times New Roman" w:hAnsi="Times New Roman" w:cs="Times New Roman"/>
                <w:sz w:val="24"/>
              </w:rPr>
              <w:t>спермодоз</w:t>
            </w:r>
            <w:proofErr w:type="spellEnd"/>
            <w:r w:rsidRPr="00BF5CD8">
              <w:rPr>
                <w:rFonts w:ascii="Times New Roman" w:hAnsi="Times New Roman" w:cs="Times New Roman"/>
                <w:sz w:val="24"/>
              </w:rPr>
              <w:t xml:space="preserve"> от погибших кобелей.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361DA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Скорректирована норма об антигельминтных обработках. </w:t>
            </w:r>
          </w:p>
          <w:p w:rsidR="00583917" w:rsidRPr="00917B17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9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B5C6B" w:rsidRDefault="005839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D243D3" w:rsidRDefault="005839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BF5CD8" w:rsidRDefault="005839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5BAE">
              <w:rPr>
                <w:rFonts w:ascii="Times New Roman" w:eastAsia="Times New Roman" w:hAnsi="Times New Roman" w:cs="Times New Roman"/>
                <w:sz w:val="24"/>
                <w:szCs w:val="28"/>
              </w:rPr>
              <w:t>samanta-@mail.ru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BF5CD8" w:rsidRDefault="005839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55BAE">
              <w:rPr>
                <w:rFonts w:ascii="Times New Roman" w:hAnsi="Times New Roman" w:cs="Times New Roman"/>
                <w:sz w:val="24"/>
              </w:rPr>
              <w:t>: В связи с закрытием границ и отсутствием возможности выезжать на вязки с собаками за пределы России в клиники, работающие с замороженной спермой, стало поступать огромное количество обращений по поводу привоза спермы из Европы и Америки.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последнего года мы многократно пытались привезти данный материал, однако процедура останавливалась во всех случаях именно на попытке оформить действующий сертификат на ввоз спермы кобелей (форма 46) европейскими и американскими коллегами. В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с чем просим Вас принять во внимание перечень проблем, с которыми мы на данный момент столкнулись. Пункт 4.1. «У кобелей - доноров спермы в течение 15 дней после отбора спермы не проявлялись признаки бешенства» - данное условие может быть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не выполнимо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, так как клиники, проводящие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спермы малочисленны, и предоставление кобеля для повторного осмотра может быть затруднительно, если донор проживает на значительном удалении от места заборы спермы и проведения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криоконсервации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. Относительно контроля бешенства в большинстве Европейских стран действуют следующие требования – «Собака, от которой сперма была получена: либо была вакцинирована против бешенства утвержденной страной-экспортером </w:t>
            </w:r>
            <w:r w:rsidRPr="00755BAE">
              <w:rPr>
                <w:rFonts w:ascii="Times New Roman" w:hAnsi="Times New Roman" w:cs="Times New Roman"/>
                <w:sz w:val="24"/>
              </w:rPr>
              <w:lastRenderedPageBreak/>
              <w:t xml:space="preserve">вакциной в период от 365 до 30 дней до сбора спермы, или была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рождена и не выезжала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забора». В Европе и Америке не ведется контроль туберкулеза собак, потому данный пункт по туберкулезу мы просим удалить. Пункт 4.2 «Кобели - доноры спермы не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Пункт 4.3. «Кобели - доноры спермы были не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аккредитованной 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стране-экспортере, дающим эквивалентный эффект): - бруцеллез (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</w:t>
            </w:r>
            <w:r w:rsidRPr="00755BAE">
              <w:rPr>
                <w:rFonts w:ascii="Times New Roman" w:hAnsi="Times New Roman" w:cs="Times New Roman"/>
                <w:sz w:val="24"/>
              </w:rPr>
              <w:lastRenderedPageBreak/>
              <w:t xml:space="preserve">- исследованы с помощью реакции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на лептоспироз - либо вакцинированы против лептоспироза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осмотрен и не демонстрировал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признаков инфекционных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 w:rsidRPr="00755BAE">
              <w:rPr>
                <w:rFonts w:ascii="Times New Roman" w:hAnsi="Times New Roman" w:cs="Times New Roman"/>
                <w:sz w:val="24"/>
              </w:rPr>
              <w:t>инвазионных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55BAE">
              <w:rPr>
                <w:rFonts w:ascii="Times New Roman" w:hAnsi="Times New Roman" w:cs="Times New Roman"/>
                <w:sz w:val="24"/>
              </w:rPr>
              <w:t xml:space="preserve"> заболеваний, у донора не момент осмотра 2 семенника в мошонке. 3. Кобели-доноры спермы на момент взятия 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7" w:rsidRPr="00E361DA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917" w:rsidRDefault="00583917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583917" w:rsidRPr="00917B17" w:rsidRDefault="00583917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2E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B5C6B" w:rsidRDefault="00DE522E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D243D3" w:rsidRDefault="00DE522E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755BAE" w:rsidRDefault="00DE522E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eastAsia="Times New Roman" w:hAnsi="Times New Roman" w:cs="Times New Roman"/>
                <w:sz w:val="24"/>
                <w:szCs w:val="28"/>
              </w:rPr>
              <w:t>dr.nemes@yandex.ru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755BAE" w:rsidRDefault="00DE522E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 xml:space="preserve">В связи с "непростой обстановкой" по ведению работы в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бридинг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>-центре Российской Школе Подготовки Собак-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lastRenderedPageBreak/>
              <w:t>Пролводников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ВОС, а в частности невозможности ввести сперму кобеле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производителей собак-проводников (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guide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dogs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), прошу Вас обратить внимание и упростить требования к пунктам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касающихся:Бешенства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>, Туберкулёза. Пункт 4.2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росим изменить на: «Собака-донор спермы была вакцинирована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Пункт 4.3.   Просим заменить на «Кобели - доноры спермы в течени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30 дней до отбора спермы: - исследованы с помощью реакции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на лептоспироз - либо вакцинированы против лептоспироза в течении 12 месяцев до забора спермы и не позднее чем за 30 дней. Кобели-доноры спермы в течени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осмотрен и не демонстрировал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признаков </w:t>
            </w:r>
            <w:r w:rsidRPr="00617A96">
              <w:rPr>
                <w:rFonts w:ascii="Times New Roman" w:hAnsi="Times New Roman" w:cs="Times New Roman"/>
                <w:sz w:val="24"/>
              </w:rPr>
              <w:lastRenderedPageBreak/>
              <w:t>инфекционных/инвазионных заболеваний, у донора не момент осмотра 2 семенника в мошонке. 3. Кобели-доноры спермы на момент взятия 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361DA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кобелей-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DE522E" w:rsidRPr="00917B17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2E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B5C6B" w:rsidRDefault="00DE522E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D243D3" w:rsidRDefault="00DE522E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617A96" w:rsidRDefault="00DE522E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>Tafi8@yandex.ru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917B1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1613">
              <w:rPr>
                <w:rFonts w:ascii="Times New Roman" w:hAnsi="Times New Roman" w:cs="Times New Roman"/>
                <w:sz w:val="24"/>
              </w:rPr>
              <w:t>Импорт и экспорт спермы (охлажденной и замороженной) кобелей - необходимые условия для развития кинологии. В РФ на сегодняшний день доступно использование замороженного и охлажденного биоматериала от зарубежных кобеле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производителей высокого качества, однако в рамках сегодняшнего Российского законодательства процедура практически не осуществима. Предлагаем упростить процедуру доставки спермы кобелей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используя в ее редакции в качестве основополагающих следующие тезисы: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. 3. Собака-донор спермы была вакцинирована вакциной против бешенства, чумы плотоядных,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, лептоспироза и инфекционного гепатита собак не более чем за 365 и не менее чем за 30 дней до момента отбора спермы. 4. Из пункта 4.1.исключить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>требование об осмотре кобелей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613">
              <w:rPr>
                <w:rFonts w:ascii="Times New Roman" w:hAnsi="Times New Roman" w:cs="Times New Roman"/>
                <w:sz w:val="24"/>
              </w:rPr>
              <w:t>доноров после отбора спермы с целью установления признаков бешенства.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361DA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DE522E" w:rsidRPr="00917B17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2E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B5C6B" w:rsidRDefault="00DE522E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D243D3" w:rsidRDefault="00DE522E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617A96" w:rsidRDefault="00DE522E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>zorin.vs@rkf.org.ru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1613">
              <w:rPr>
                <w:rFonts w:ascii="Times New Roman" w:hAnsi="Times New Roman" w:cs="Times New Roman"/>
                <w:sz w:val="24"/>
              </w:rPr>
              <w:t xml:space="preserve">В связи с закрытием границ и отсутствием возможности заводчикам собак выезжать на вязки с собаками за пределы России, возникли трудности в разведении породистых животных. Нет возможности правильного подбора пары для вязки и получения генетически здорового потомства. В сложившейся ситуации возникла угроза в сохранении определенных пород собак. Учитывая, что требования действующей формы 46 врачи Европы не могут выполнить, просим Вас принять это во внимание и утвердить документы, схожие по требованиям в большинстве стран Европы. По пункту 4.1. «У кобелей – доноров спермы в течение 15 дней после отбора спермы не проявлялись признаки бешенства». Данное условие не выполнимо, так как ветеринарных центров, проводящих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спермы кобелей не много, в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с чем предоставление кобеля для повторного осмотра может быть затруднительно, поскольку донор может проживать на значительном удалении от места сбора спермы. Требования по контролю бешенства в большинстве Европейских стран следующие: Собака, от которой сперма была получена: либо была вакцинирована против бешенства утверждённой страной-экспортёром вакциной в период от 365 до 30 дней до сбора спермы, или была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 xml:space="preserve">рождена и не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>выезжала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 спермы. В Европе не ведётся контроль туберкулёза собак, спасибо, что данный пункт удалили из требований. По пункту 4.2 «Кобели - доноры спермы не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страной-экспортёром, против чумы,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По пункт 4.3. «Кобели - доноры спермы были не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аккредитованной 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стране-экспортёре, дающим эквивалентный эффект): - бруцеллез (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- исследованы с помощью реакции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(менее 50% агглютинации в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>сыворотке, разведённой 1:100) на лептоспироз - либо вакцинированы против лептоспироза в течени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бруцеллёз с отрицательным результатом, либо сперма была исследована на бруцеллёз методом ПЦР.» Пункт 4.5 просим удалить, так как гельминтозы не передаются при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инсеменации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361DA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DE522E" w:rsidRPr="00917B17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2E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B5C6B" w:rsidRDefault="00DE522E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D243D3" w:rsidRDefault="00DE522E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3AF5">
              <w:rPr>
                <w:rFonts w:ascii="Times New Roman" w:eastAsia="Times New Roman" w:hAnsi="Times New Roman" w:cs="Times New Roman"/>
                <w:sz w:val="24"/>
                <w:szCs w:val="28"/>
              </w:rPr>
              <w:t>tpoly111@mail.ru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D3AF5">
              <w:rPr>
                <w:rFonts w:ascii="Times New Roman" w:hAnsi="Times New Roman" w:cs="Times New Roman"/>
                <w:sz w:val="24"/>
              </w:rPr>
              <w:t xml:space="preserve">Просим упростить условия экспорта и импорта спермы племенных кобелей, что особенно актуально в сложившихся условиях мировой пандемии, когда стало невозможно осуществить выездные вязки. Экспорт и импорт спермы особенно необходим для редких пород во избежание близкородственных скрещиваний и создания качественного отечественного генофонда. Просим привести систему импорта - экспорта спермы племенных кобелей в соответствие с общеевропейскими правилами: 1. Сперма кобеля собрана в условиях ветеринарной клиники ветеринарным врачом. 2. Кобель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бруцеллез и лептоспироз. 4. Кобель на время сбора спермы имеет действующую по срокам вакцинацию от бешенства или достаточный титр антител.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361DA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Учтено частично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DE522E" w:rsidRPr="00917B17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22E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B5C6B" w:rsidRDefault="00DE522E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D243D3" w:rsidRDefault="00DE522E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3AF5">
              <w:rPr>
                <w:rFonts w:ascii="Times New Roman" w:eastAsia="Times New Roman" w:hAnsi="Times New Roman" w:cs="Times New Roman"/>
                <w:sz w:val="24"/>
                <w:szCs w:val="28"/>
              </w:rPr>
              <w:t>berezkinyuriy@gmail.com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B66B37" w:rsidRDefault="00DE522E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D3AF5">
              <w:rPr>
                <w:rFonts w:ascii="Times New Roman" w:hAnsi="Times New Roman" w:cs="Times New Roman"/>
                <w:sz w:val="24"/>
              </w:rPr>
              <w:t>В связи с закрытием границ и отсутствием возможности выезжать на вязки с собаками за пределы России в клиники, работающие с замороженной спермой, стало поступать огромное количество обращений по поводу привоза спермы из Европы и Америки.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последнего года мы многократно пытались привезти данный материал, однако процедура останавливалась во всех случаях именно на попытке оформить действующий сертификат на ввоз спермы кобелей (форма 46) европейскими и американскими коллегами. В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с чем просим Вас принять во внимание перечень проблем, с которыми мы на данный момент столкнулись. Пункт 4.1. «У кобелей - доноров спермы в течение 15 дней после отбора спермы не проявлялись признаки бешенства» - данное условие может быть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не выполнимо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, так как клиники, проводящие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спермы малочисленны, и предоставление кобеля для повторного осмотра может быть затруднительно, если донор проживает на значительном удалении от места заборы спермы и проведения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криоконсервации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. Относительно контроля бешенства в большинстве Европейских стран действуют следующие требования – «Собака, от которой сперма была получена: либо была вакцинирована против бешенства утвержденной страной-экспортером вакциной в период от 365 до 30 дней до сбора спермы, или была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 xml:space="preserve">рождена и не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>выезжала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забора». В Европе и Америке не ведется контроль туберкулеза собак, потому данный пункт по туберкулезу мы просим удалить. Пункт 4.2 «Кобели - доноры спермы не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Пункт 4.3. «Кобели - доноры спермы были не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аккредитованной 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стране-экспортере, дающим эквивалентный эффект): - бруцеллез (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- исследованы с помощью реакции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(РМА) с отрицательным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>результатом на лептоспироз - либо вакцинированы против лептоспироза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осмотрен и не демонстрировал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признаков инфекционных/инвазионных заболеваний, у донора не момент осмотра 2 семенника в мошонке. 3. Кобели-доноры спермы на момент взятия 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2E" w:rsidRPr="00E361DA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E361DA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Учтено частично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кобелей-доноров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15 дней после отбора спермы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 отсутствии в</w:t>
            </w:r>
            <w:r w:rsidRPr="00E3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сперме кобелей доноров патогенных и токсикогенных микроорганизмов.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</w:t>
            </w:r>
            <w:r w:rsidRPr="0048019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срок поддержания иммунитета вакциной, составляющий более одного года, не истек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522E" w:rsidRDefault="00DE522E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DE522E" w:rsidRPr="00917B17" w:rsidRDefault="00DE522E" w:rsidP="003C02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35A67" w:rsidRDefault="00635A67" w:rsidP="009F1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533D" w:rsidRDefault="00CA533D">
        <w:pPr>
          <w:pStyle w:val="a3"/>
          <w:jc w:val="center"/>
        </w:pPr>
        <w:r w:rsidRPr="00FB3DCD">
          <w:rPr>
            <w:rFonts w:ascii="Times New Roman" w:hAnsi="Times New Roman" w:cs="Times New Roman"/>
            <w:sz w:val="28"/>
          </w:rPr>
          <w:fldChar w:fldCharType="begin"/>
        </w:r>
        <w:r w:rsidRPr="00FB3DCD">
          <w:rPr>
            <w:rFonts w:ascii="Times New Roman" w:hAnsi="Times New Roman" w:cs="Times New Roman"/>
            <w:sz w:val="28"/>
          </w:rPr>
          <w:instrText>PAGE   \* MERGEFORMAT</w:instrText>
        </w:r>
        <w:r w:rsidRPr="00FB3DCD">
          <w:rPr>
            <w:rFonts w:ascii="Times New Roman" w:hAnsi="Times New Roman" w:cs="Times New Roman"/>
            <w:sz w:val="28"/>
          </w:rPr>
          <w:fldChar w:fldCharType="separate"/>
        </w:r>
        <w:r w:rsidR="00DE522E">
          <w:rPr>
            <w:rFonts w:ascii="Times New Roman" w:hAnsi="Times New Roman" w:cs="Times New Roman"/>
            <w:noProof/>
            <w:sz w:val="28"/>
          </w:rPr>
          <w:t>3</w:t>
        </w:r>
        <w:r w:rsidRPr="00FB3DC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C75"/>
    <w:rsid w:val="00092A38"/>
    <w:rsid w:val="000A07DA"/>
    <w:rsid w:val="000A5F05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11209"/>
    <w:rsid w:val="001212B7"/>
    <w:rsid w:val="00124855"/>
    <w:rsid w:val="00124A58"/>
    <w:rsid w:val="00126C08"/>
    <w:rsid w:val="0013137C"/>
    <w:rsid w:val="00133F22"/>
    <w:rsid w:val="00137EAF"/>
    <w:rsid w:val="001501D6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6DE9"/>
    <w:rsid w:val="001D727F"/>
    <w:rsid w:val="001F0B7D"/>
    <w:rsid w:val="00205320"/>
    <w:rsid w:val="0021089B"/>
    <w:rsid w:val="00213C34"/>
    <w:rsid w:val="00220B21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27"/>
    <w:rsid w:val="002E208A"/>
    <w:rsid w:val="002E390E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A534E"/>
    <w:rsid w:val="003B1FE3"/>
    <w:rsid w:val="003B296A"/>
    <w:rsid w:val="003B60FF"/>
    <w:rsid w:val="003C1965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80196"/>
    <w:rsid w:val="0049061A"/>
    <w:rsid w:val="00494A99"/>
    <w:rsid w:val="004A38D4"/>
    <w:rsid w:val="004A7ACC"/>
    <w:rsid w:val="004C1300"/>
    <w:rsid w:val="004C76CB"/>
    <w:rsid w:val="004D3AF5"/>
    <w:rsid w:val="004D5115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3917"/>
    <w:rsid w:val="00586981"/>
    <w:rsid w:val="00591EE3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17A96"/>
    <w:rsid w:val="00621613"/>
    <w:rsid w:val="00622F26"/>
    <w:rsid w:val="00635A67"/>
    <w:rsid w:val="006441BC"/>
    <w:rsid w:val="0065533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55BAE"/>
    <w:rsid w:val="007643D2"/>
    <w:rsid w:val="00771565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089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E4687"/>
    <w:rsid w:val="008E5D02"/>
    <w:rsid w:val="008F4182"/>
    <w:rsid w:val="008F6F2A"/>
    <w:rsid w:val="0090490B"/>
    <w:rsid w:val="00910B80"/>
    <w:rsid w:val="009136EC"/>
    <w:rsid w:val="00917B17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1C01"/>
    <w:rsid w:val="009F52C5"/>
    <w:rsid w:val="00A02B71"/>
    <w:rsid w:val="00A0790A"/>
    <w:rsid w:val="00A13EDE"/>
    <w:rsid w:val="00A1627F"/>
    <w:rsid w:val="00A22315"/>
    <w:rsid w:val="00A263AF"/>
    <w:rsid w:val="00A52F24"/>
    <w:rsid w:val="00A623A5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25147"/>
    <w:rsid w:val="00B33CAA"/>
    <w:rsid w:val="00B41BAB"/>
    <w:rsid w:val="00B470B1"/>
    <w:rsid w:val="00B474F0"/>
    <w:rsid w:val="00B52844"/>
    <w:rsid w:val="00B558A9"/>
    <w:rsid w:val="00B60416"/>
    <w:rsid w:val="00B66B37"/>
    <w:rsid w:val="00B72917"/>
    <w:rsid w:val="00B84EA5"/>
    <w:rsid w:val="00B952F1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BF5CD8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B4594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43D3"/>
    <w:rsid w:val="00D25EFD"/>
    <w:rsid w:val="00D260C5"/>
    <w:rsid w:val="00D312F7"/>
    <w:rsid w:val="00D333F4"/>
    <w:rsid w:val="00D339CB"/>
    <w:rsid w:val="00D35F30"/>
    <w:rsid w:val="00D377EA"/>
    <w:rsid w:val="00D37915"/>
    <w:rsid w:val="00D42E4D"/>
    <w:rsid w:val="00D458D3"/>
    <w:rsid w:val="00D540C0"/>
    <w:rsid w:val="00D5712A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522E"/>
    <w:rsid w:val="00DE77F2"/>
    <w:rsid w:val="00DF24F3"/>
    <w:rsid w:val="00E24F62"/>
    <w:rsid w:val="00E317EC"/>
    <w:rsid w:val="00E34FAA"/>
    <w:rsid w:val="00E361D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65994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B3DCD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2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21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C20FCA1-3605-4AF6-B733-FADFB7D3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31</cp:revision>
  <cp:lastPrinted>2021-07-16T08:42:00Z</cp:lastPrinted>
  <dcterms:created xsi:type="dcterms:W3CDTF">2013-12-24T13:32:00Z</dcterms:created>
  <dcterms:modified xsi:type="dcterms:W3CDTF">2021-12-24T07:54:00Z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