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66" w:rsidRPr="00EC67E7" w:rsidRDefault="00517566" w:rsidP="004C0F6E">
      <w:pPr>
        <w:spacing w:after="0" w:line="360" w:lineRule="auto"/>
        <w:ind w:left="4111" w:right="-284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ПРИЛОЖЕНИЕ</w:t>
      </w:r>
    </w:p>
    <w:p w:rsidR="00517566" w:rsidRPr="00EC67E7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к  Решению Совета</w:t>
      </w:r>
    </w:p>
    <w:p w:rsidR="00517566" w:rsidRPr="00EC67E7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517566" w:rsidRPr="00EC67E7" w:rsidRDefault="00517566" w:rsidP="00EC67E7">
      <w:pPr>
        <w:spacing w:after="0" w:line="240" w:lineRule="auto"/>
        <w:ind w:left="4111" w:right="-286"/>
        <w:jc w:val="both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 xml:space="preserve">        от                     20</w:t>
      </w:r>
      <w:r w:rsidR="00872E16">
        <w:rPr>
          <w:rFonts w:ascii="Times New Roman" w:hAnsi="Times New Roman" w:cs="Times New Roman"/>
          <w:sz w:val="30"/>
          <w:szCs w:val="30"/>
        </w:rPr>
        <w:t>21</w:t>
      </w:r>
      <w:r w:rsidRPr="00EC67E7">
        <w:rPr>
          <w:rFonts w:ascii="Times New Roman" w:hAnsi="Times New Roman" w:cs="Times New Roman"/>
          <w:sz w:val="30"/>
          <w:szCs w:val="30"/>
        </w:rPr>
        <w:t xml:space="preserve"> г.</w:t>
      </w:r>
      <w:r w:rsidR="00D92CAC" w:rsidRPr="00EC67E7">
        <w:rPr>
          <w:rFonts w:ascii="Times New Roman" w:hAnsi="Times New Roman" w:cs="Times New Roman"/>
          <w:sz w:val="30"/>
          <w:szCs w:val="30"/>
        </w:rPr>
        <w:t xml:space="preserve">      </w:t>
      </w:r>
      <w:r w:rsidRPr="00EC67E7">
        <w:rPr>
          <w:rFonts w:ascii="Times New Roman" w:hAnsi="Times New Roman" w:cs="Times New Roman"/>
          <w:sz w:val="30"/>
          <w:szCs w:val="30"/>
        </w:rPr>
        <w:t xml:space="preserve"> №</w:t>
      </w:r>
    </w:p>
    <w:p w:rsidR="00517566" w:rsidRPr="00EC67E7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</w:p>
    <w:p w:rsidR="00517566" w:rsidRDefault="00517566" w:rsidP="00FB6E59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AC3AF2" w:rsidRPr="00EC67E7" w:rsidRDefault="00AC3AF2" w:rsidP="00FB6E59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517566" w:rsidRPr="00EC67E7" w:rsidRDefault="00517566" w:rsidP="00F401A7">
      <w:pPr>
        <w:spacing w:after="0" w:line="240" w:lineRule="auto"/>
        <w:ind w:left="-567"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67E7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4C0F6E">
        <w:rPr>
          <w:rFonts w:ascii="Times New Roman" w:hAnsi="Times New Roman" w:cs="Times New Roman"/>
          <w:b/>
          <w:sz w:val="30"/>
          <w:szCs w:val="30"/>
        </w:rPr>
        <w:t>Я</w:t>
      </w:r>
      <w:r w:rsidRPr="00413037">
        <w:rPr>
          <w:rFonts w:ascii="Times New Roman" w:hAnsi="Times New Roman" w:cs="Times New Roman"/>
          <w:b/>
          <w:sz w:val="30"/>
          <w:szCs w:val="30"/>
        </w:rPr>
        <w:t>,</w:t>
      </w:r>
    </w:p>
    <w:p w:rsidR="00517566" w:rsidRPr="00EC67E7" w:rsidRDefault="00517566" w:rsidP="00F401A7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67E7">
        <w:rPr>
          <w:rFonts w:ascii="Times New Roman" w:hAnsi="Times New Roman" w:cs="Times New Roman"/>
          <w:b/>
          <w:sz w:val="30"/>
          <w:szCs w:val="30"/>
        </w:rPr>
        <w:t xml:space="preserve">вносимые в Методику </w:t>
      </w:r>
      <w:r w:rsidR="003F6C2C">
        <w:rPr>
          <w:rFonts w:ascii="Times New Roman" w:hAnsi="Times New Roman" w:cs="Times New Roman"/>
          <w:b/>
          <w:sz w:val="30"/>
          <w:szCs w:val="30"/>
        </w:rPr>
        <w:t>оценки состояния конкуренции</w:t>
      </w:r>
    </w:p>
    <w:p w:rsidR="00E73C97" w:rsidRDefault="00E73C97" w:rsidP="00F401A7">
      <w:pPr>
        <w:pStyle w:val="ConsPlusNormal"/>
        <w:widowControl/>
        <w:spacing w:line="276" w:lineRule="auto"/>
        <w:ind w:right="-286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C3AF2" w:rsidRPr="00EC67E7" w:rsidRDefault="00AC3AF2" w:rsidP="00F401A7">
      <w:pPr>
        <w:pStyle w:val="ConsPlusNormal"/>
        <w:widowControl/>
        <w:spacing w:line="276" w:lineRule="auto"/>
        <w:ind w:right="-286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3F6C2C" w:rsidRPr="00245236" w:rsidRDefault="00D92CAC" w:rsidP="003F6C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P33"/>
      <w:bookmarkEnd w:id="0"/>
      <w:r w:rsidRPr="00EC67E7">
        <w:rPr>
          <w:rFonts w:ascii="Times New Roman" w:hAnsi="Times New Roman" w:cs="Times New Roman"/>
          <w:sz w:val="30"/>
          <w:szCs w:val="30"/>
        </w:rPr>
        <w:t>1. </w:t>
      </w:r>
      <w:r w:rsidR="003F6C2C" w:rsidRPr="00CA51C9">
        <w:rPr>
          <w:rFonts w:ascii="Times New Roman" w:hAnsi="Times New Roman" w:cs="Times New Roman"/>
          <w:sz w:val="30"/>
          <w:szCs w:val="30"/>
        </w:rPr>
        <w:t>Пункт 4</w:t>
      </w:r>
      <w:r w:rsidR="003F6C2C" w:rsidRPr="00245236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3F6C2C" w:rsidRPr="00245236" w:rsidRDefault="003F6C2C" w:rsidP="003F6C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52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«4. При расследовании нарушений запретов, установленных  </w:t>
      </w:r>
      <w:hyperlink r:id="rId9" w:anchor="/document/70670880/entry/763" w:history="1"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пунктом 3 статьи </w:t>
        </w:r>
        <w:r w:rsidRPr="0024523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76</w:t>
        </w:r>
      </w:hyperlink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5236">
        <w:rPr>
          <w:rFonts w:ascii="Times New Roman" w:eastAsia="Times New Roman" w:hAnsi="Times New Roman" w:cs="Times New Roman"/>
          <w:sz w:val="30"/>
          <w:szCs w:val="30"/>
          <w:lang w:eastAsia="ru-RU"/>
        </w:rPr>
        <w:t>Договора, оценка состояния конкуренции может осуществляться с исключением этапов, предусмотренных подпунктами </w:t>
      </w:r>
      <w:hyperlink r:id="rId10" w:anchor="/document/70316624/entry/1036" w:history="1">
        <w:r w:rsidRPr="00245236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«д» </w:t>
        </w:r>
      </w:hyperlink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– «и» пункта </w:t>
      </w:r>
      <w:r w:rsidRPr="00245236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5236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настоящей Методики</w:t>
      </w:r>
      <w:r w:rsidR="005439F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439F5" w:rsidRPr="005439F5">
        <w:t xml:space="preserve"> </w:t>
      </w:r>
      <w:r w:rsidR="005439F5" w:rsidRPr="005439F5">
        <w:rPr>
          <w:rFonts w:ascii="Times New Roman" w:eastAsia="Times New Roman" w:hAnsi="Times New Roman" w:cs="Times New Roman"/>
          <w:sz w:val="30"/>
          <w:szCs w:val="30"/>
          <w:lang w:eastAsia="ru-RU"/>
        </w:rPr>
        <w:t>но с установлением факта наличия конкурентных отношений между участниками соглашения</w:t>
      </w:r>
      <w:r w:rsidRPr="0024523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F6C2C" w:rsidRPr="005079FA" w:rsidRDefault="003F6C2C" w:rsidP="003F6C2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45236">
        <w:rPr>
          <w:rFonts w:ascii="Times New Roman" w:eastAsia="Calibri" w:hAnsi="Times New Roman" w:cs="Times New Roman"/>
          <w:sz w:val="30"/>
          <w:szCs w:val="30"/>
        </w:rPr>
        <w:t xml:space="preserve">При расследовании нарушений запретов, установленных </w:t>
      </w:r>
      <w:r w:rsidRPr="005079FA">
        <w:rPr>
          <w:rFonts w:ascii="Times New Roman" w:eastAsia="Calibri" w:hAnsi="Times New Roman" w:cs="Times New Roman"/>
          <w:sz w:val="30"/>
          <w:szCs w:val="30"/>
        </w:rPr>
        <w:t>пунктами 4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5079FA">
        <w:rPr>
          <w:rFonts w:ascii="Times New Roman" w:eastAsia="Calibri" w:hAnsi="Times New Roman" w:cs="Times New Roman"/>
          <w:sz w:val="30"/>
          <w:szCs w:val="30"/>
        </w:rPr>
        <w:t>-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5079FA">
        <w:rPr>
          <w:rFonts w:ascii="Times New Roman" w:eastAsia="Calibri" w:hAnsi="Times New Roman" w:cs="Times New Roman"/>
          <w:sz w:val="30"/>
          <w:szCs w:val="30"/>
        </w:rPr>
        <w:t>5 статьи 76 Договора, оценка состояния конкуренции может осуществляться с исключением этапов, предусмотренных подпунктами «е»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5079FA">
        <w:rPr>
          <w:rFonts w:ascii="Times New Roman" w:eastAsia="Calibri" w:hAnsi="Times New Roman" w:cs="Times New Roman"/>
          <w:sz w:val="30"/>
          <w:szCs w:val="30"/>
        </w:rPr>
        <w:t>-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5079FA">
        <w:rPr>
          <w:rFonts w:ascii="Times New Roman" w:eastAsia="Calibri" w:hAnsi="Times New Roman" w:cs="Times New Roman"/>
          <w:sz w:val="30"/>
          <w:szCs w:val="30"/>
        </w:rPr>
        <w:t xml:space="preserve">«и» пункта 3 настоящей Методики. </w:t>
      </w:r>
    </w:p>
    <w:p w:rsidR="003F6C2C" w:rsidRDefault="003F6C2C" w:rsidP="003F6C2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079FA">
        <w:rPr>
          <w:rFonts w:ascii="Times New Roman" w:eastAsia="Calibri" w:hAnsi="Times New Roman" w:cs="Times New Roman"/>
          <w:sz w:val="30"/>
          <w:szCs w:val="30"/>
        </w:rPr>
        <w:t>При расследовании нарушений запретов, установленных пунктом 6 статьи 76 Договора, оценка состояния конкуренции может осуществляться с исключением этапов, предусмотренных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</w:p>
    <w:p w:rsidR="003F6C2C" w:rsidRDefault="003F6C2C" w:rsidP="003F6C2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079FA">
        <w:rPr>
          <w:rFonts w:ascii="Times New Roman" w:eastAsia="Calibri" w:hAnsi="Times New Roman" w:cs="Times New Roman"/>
          <w:sz w:val="30"/>
          <w:szCs w:val="30"/>
        </w:rPr>
        <w:t>подпунктами «д»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5079FA">
        <w:rPr>
          <w:rFonts w:ascii="Times New Roman" w:eastAsia="Calibri" w:hAnsi="Times New Roman" w:cs="Times New Roman"/>
          <w:sz w:val="30"/>
          <w:szCs w:val="30"/>
        </w:rPr>
        <w:t>-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5079FA">
        <w:rPr>
          <w:rFonts w:ascii="Times New Roman" w:eastAsia="Calibri" w:hAnsi="Times New Roman" w:cs="Times New Roman"/>
          <w:sz w:val="30"/>
          <w:szCs w:val="30"/>
        </w:rPr>
        <w:t xml:space="preserve">«и» пункта 3 настоящей Методики, если нарушение запретов, установленных пунктом 6 статьи 76 Договора, приводит или может привести к любому из указанных в пункте 3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 w:rsidRPr="005079FA">
        <w:rPr>
          <w:rFonts w:ascii="Times New Roman" w:eastAsia="Calibri" w:hAnsi="Times New Roman" w:cs="Times New Roman"/>
          <w:sz w:val="30"/>
          <w:szCs w:val="30"/>
        </w:rPr>
        <w:t>статьи 76 Договора последствий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:rsidR="003F6C2C" w:rsidRPr="005079FA" w:rsidRDefault="003F6C2C" w:rsidP="003F6C2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45236">
        <w:rPr>
          <w:rFonts w:ascii="Times New Roman" w:eastAsia="Calibri" w:hAnsi="Times New Roman" w:cs="Times New Roman"/>
          <w:sz w:val="30"/>
          <w:szCs w:val="30"/>
        </w:rPr>
        <w:t>подпунктами «е»</w:t>
      </w:r>
      <w:r w:rsidRPr="00245236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245236">
        <w:rPr>
          <w:rFonts w:ascii="Times New Roman" w:eastAsia="Calibri" w:hAnsi="Times New Roman" w:cs="Times New Roman"/>
          <w:sz w:val="30"/>
          <w:szCs w:val="30"/>
        </w:rPr>
        <w:t>-</w:t>
      </w:r>
      <w:r w:rsidRPr="00245236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245236">
        <w:rPr>
          <w:rFonts w:ascii="Times New Roman" w:eastAsia="Calibri" w:hAnsi="Times New Roman" w:cs="Times New Roman"/>
          <w:sz w:val="30"/>
          <w:szCs w:val="30"/>
        </w:rPr>
        <w:t xml:space="preserve">«и» пункта </w:t>
      </w:r>
      <w:r w:rsidRPr="005079FA">
        <w:rPr>
          <w:rFonts w:ascii="Times New Roman" w:eastAsia="Calibri" w:hAnsi="Times New Roman" w:cs="Times New Roman"/>
          <w:sz w:val="30"/>
          <w:szCs w:val="30"/>
        </w:rPr>
        <w:t xml:space="preserve">3 настоящей Методики, если нарушение запретов, установленных пунктом 6 статьи 76 Договора, </w:t>
      </w:r>
      <w:r w:rsidRPr="005079F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приводит или может привести к любому из указанных в </w:t>
      </w:r>
      <w:r w:rsidRPr="00A45319">
        <w:rPr>
          <w:rFonts w:ascii="Times New Roman" w:eastAsia="Calibri" w:hAnsi="Times New Roman" w:cs="Times New Roman"/>
          <w:sz w:val="30"/>
          <w:szCs w:val="30"/>
        </w:rPr>
        <w:t>пункте 4</w:t>
      </w:r>
      <w:r w:rsidRPr="005079F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 w:rsidRPr="005079FA">
        <w:rPr>
          <w:rFonts w:ascii="Times New Roman" w:eastAsia="Calibri" w:hAnsi="Times New Roman" w:cs="Times New Roman"/>
          <w:sz w:val="30"/>
          <w:szCs w:val="30"/>
        </w:rPr>
        <w:t>статьи 76 Договора последствий.</w:t>
      </w:r>
    </w:p>
    <w:p w:rsidR="003F6C2C" w:rsidRDefault="003F6C2C" w:rsidP="003F6C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79F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расследовании нарушений запретов, установленных</w:t>
      </w:r>
      <w:r w:rsidRPr="00BF0B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пунктом 2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статьи </w:t>
      </w:r>
      <w:r w:rsidRPr="00BF0B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76 </w:t>
      </w:r>
      <w:r w:rsidRPr="005079F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Договора,</w:t>
      </w:r>
      <w:r w:rsidRPr="009958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079FA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состояния конкуренции</w:t>
      </w:r>
      <w:r w:rsidRPr="00BF0B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079FA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может ограничиться предварительным определением товара в соответствии с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5079FA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пунктом 15</w:t>
      </w:r>
      <w:r w:rsidRPr="00BF0B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079F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настоящей</w:t>
      </w:r>
      <w:r w:rsidRPr="00BF0B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Методики.».</w:t>
      </w:r>
    </w:p>
    <w:p w:rsidR="00731588" w:rsidRPr="003F6C2C" w:rsidRDefault="00D92CAC" w:rsidP="003F6C2C">
      <w:pPr>
        <w:pStyle w:val="ConsPlusNormal"/>
        <w:widowControl/>
        <w:spacing w:line="360" w:lineRule="auto"/>
        <w:ind w:right="-284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2.</w:t>
      </w:r>
      <w:r w:rsidR="00166B35" w:rsidRPr="00EC67E7">
        <w:rPr>
          <w:rFonts w:ascii="Times New Roman" w:hAnsi="Times New Roman" w:cs="Times New Roman"/>
          <w:sz w:val="30"/>
          <w:szCs w:val="30"/>
        </w:rPr>
        <w:t> </w:t>
      </w:r>
      <w:r w:rsidR="003F6C2C">
        <w:rPr>
          <w:rFonts w:ascii="Times New Roman" w:hAnsi="Times New Roman" w:cs="Times New Roman"/>
          <w:sz w:val="30"/>
          <w:szCs w:val="30"/>
        </w:rPr>
        <w:t xml:space="preserve">Пункт 5 </w:t>
      </w:r>
      <w:r w:rsidR="003F6C2C" w:rsidRPr="00EC67E7">
        <w:rPr>
          <w:rFonts w:ascii="Times New Roman" w:hAnsi="Times New Roman" w:cs="Times New Roman"/>
          <w:sz w:val="30"/>
          <w:szCs w:val="30"/>
        </w:rPr>
        <w:t>дополнить абзацем следующего содержания</w:t>
      </w:r>
      <w:r w:rsidR="003F6C2C" w:rsidRPr="003F6C2C">
        <w:rPr>
          <w:rFonts w:ascii="Times New Roman" w:hAnsi="Times New Roman" w:cs="Times New Roman"/>
          <w:sz w:val="30"/>
          <w:szCs w:val="30"/>
        </w:rPr>
        <w:t>:</w:t>
      </w:r>
    </w:p>
    <w:p w:rsidR="003F6C2C" w:rsidRDefault="003F6C2C" w:rsidP="003F6C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«л) </w:t>
      </w:r>
      <w:r w:rsidR="00142D63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данные иных источников информации, способствующих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объективному </w:t>
      </w:r>
      <w:r w:rsidRPr="00CD67D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CD67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оценки состояния конкуренции на товарном рынке</w:t>
      </w:r>
      <w:r w:rsidR="00142D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(такие источники должны быть верифицируемы)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F6C2C" w:rsidRDefault="003F6C2C" w:rsidP="003F6C2C">
      <w:pPr>
        <w:pStyle w:val="ConsPlusNormal"/>
        <w:widowControl/>
        <w:spacing w:line="360" w:lineRule="auto"/>
        <w:ind w:right="-286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F6C2C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>
        <w:rPr>
          <w:rFonts w:ascii="Times New Roman" w:hAnsi="Times New Roman" w:cs="Times New Roman"/>
          <w:sz w:val="30"/>
          <w:szCs w:val="30"/>
        </w:rPr>
        <w:t>Подпункт «г» пункта 15 изложить в следующей редакции</w:t>
      </w:r>
      <w:r w:rsidRPr="00EC67E7">
        <w:rPr>
          <w:rFonts w:ascii="Times New Roman" w:hAnsi="Times New Roman" w:cs="Times New Roman"/>
          <w:sz w:val="30"/>
          <w:szCs w:val="30"/>
        </w:rPr>
        <w:t>:</w:t>
      </w:r>
    </w:p>
    <w:p w:rsidR="003F6C2C" w:rsidRPr="003F6C2C" w:rsidRDefault="003F6C2C" w:rsidP="00D96A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«г) </w:t>
      </w:r>
      <w:r w:rsidRPr="00DA7816">
        <w:rPr>
          <w:rFonts w:ascii="Times New Roman" w:eastAsia="Times New Roman" w:hAnsi="Times New Roman" w:cs="Times New Roman"/>
          <w:sz w:val="30"/>
          <w:szCs w:val="30"/>
          <w:lang w:eastAsia="ru-RU"/>
        </w:rPr>
        <w:t>классификаторов видов экономической деятельности, продукции, работ и услуг, принятых на территориях государств-членов</w:t>
      </w:r>
      <w:r w:rsidR="00DD60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 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необходимости </w:t>
      </w:r>
      <w:r w:rsidRPr="00DC1CA7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 т</w:t>
      </w:r>
      <w:r w:rsidRPr="00DC1CA7">
        <w:rPr>
          <w:rFonts w:ascii="Times New Roman" w:eastAsia="Times New Roman" w:hAnsi="Times New Roman" w:cs="Times New Roman"/>
          <w:sz w:val="30"/>
          <w:szCs w:val="30"/>
          <w:lang w:eastAsia="ru-RU"/>
        </w:rPr>
        <w:t>оварн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DC1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номенклатур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DC1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внешнеэкономической деятельности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Союза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F6C2C" w:rsidRPr="003F6C2C" w:rsidRDefault="003F6C2C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 Пункт 17 </w:t>
      </w:r>
      <w:r w:rsidRPr="00EC67E7">
        <w:rPr>
          <w:rFonts w:ascii="Times New Roman" w:hAnsi="Times New Roman" w:cs="Times New Roman"/>
          <w:sz w:val="30"/>
          <w:szCs w:val="30"/>
        </w:rPr>
        <w:t>дополнить абзацем следующего содержания</w:t>
      </w:r>
      <w:r w:rsidRPr="003F6C2C">
        <w:rPr>
          <w:rFonts w:ascii="Times New Roman" w:hAnsi="Times New Roman" w:cs="Times New Roman"/>
          <w:sz w:val="30"/>
          <w:szCs w:val="30"/>
        </w:rPr>
        <w:t>:</w:t>
      </w:r>
    </w:p>
    <w:p w:rsidR="003F6C2C" w:rsidRDefault="003F6C2C" w:rsidP="00D96A3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C9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выявлении товаров, потенциально являющихся взаимозаменяемыми для товара, ввозимого 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таможенную </w:t>
      </w:r>
      <w:r w:rsidRPr="00C9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территорию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Союза </w:t>
      </w:r>
      <w:r w:rsidRPr="00C9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вывозимого 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таможенной </w:t>
      </w:r>
      <w:r w:rsidRPr="00C9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Союза</w:t>
      </w:r>
      <w:r w:rsidRPr="00C9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может использоваться также </w:t>
      </w:r>
      <w:r w:rsidRPr="0072749D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727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72749D">
        <w:rPr>
          <w:rFonts w:ascii="Times New Roman" w:eastAsia="Times New Roman" w:hAnsi="Times New Roman" w:cs="Times New Roman"/>
          <w:sz w:val="30"/>
          <w:szCs w:val="30"/>
          <w:lang w:eastAsia="ru-RU"/>
        </w:rPr>
        <w:t>оварн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727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номенклатур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27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внешнеэкономической деятельности Союза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.».</w:t>
      </w:r>
      <w:r w:rsidRPr="00727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End"/>
    </w:p>
    <w:p w:rsidR="003F6C2C" w:rsidRDefault="003F6C2C" w:rsidP="003F6C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5. </w:t>
      </w:r>
      <w:r w:rsidRPr="002830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26</w:t>
      </w:r>
      <w:r w:rsidRPr="002830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дополнить </w:t>
      </w:r>
      <w:r w:rsidR="00CC5AC4">
        <w:rPr>
          <w:rFonts w:ascii="Times New Roman" w:eastAsia="Times New Roman" w:hAnsi="Times New Roman" w:cs="Times New Roman"/>
          <w:sz w:val="30"/>
          <w:szCs w:val="30"/>
          <w:lang w:eastAsia="ru-RU"/>
        </w:rPr>
        <w:t>абзацем</w:t>
      </w:r>
      <w:r w:rsidRPr="002830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следующего содержания:</w:t>
      </w:r>
    </w:p>
    <w:p w:rsidR="003F6C2C" w:rsidRPr="005D6937" w:rsidRDefault="003F6C2C" w:rsidP="003F6C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6937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FC39D2" w:rsidRPr="005D6937">
        <w:rPr>
          <w:rFonts w:ascii="Times New Roman" w:hAnsi="Times New Roman" w:cs="Times New Roman"/>
          <w:sz w:val="30"/>
          <w:szCs w:val="30"/>
        </w:rPr>
        <w:t xml:space="preserve">Дополнительным признаком </w:t>
      </w:r>
      <w:proofErr w:type="spellStart"/>
      <w:r w:rsidR="00FC39D2" w:rsidRPr="005D6937">
        <w:rPr>
          <w:rFonts w:ascii="Times New Roman" w:hAnsi="Times New Roman" w:cs="Times New Roman"/>
          <w:sz w:val="30"/>
          <w:szCs w:val="30"/>
        </w:rPr>
        <w:t>трансграничности</w:t>
      </w:r>
      <w:proofErr w:type="spellEnd"/>
      <w:r w:rsidR="00FC39D2" w:rsidRPr="005D6937">
        <w:rPr>
          <w:rFonts w:ascii="Times New Roman" w:hAnsi="Times New Roman" w:cs="Times New Roman"/>
          <w:sz w:val="30"/>
          <w:szCs w:val="30"/>
        </w:rPr>
        <w:t xml:space="preserve"> товарного рынка может быть случай отсутствия поставки товара с территории одного государства-члена на территорию другого государства-члена, но поставка была бы возможна при отсутствии ограничений, связанных с действиями хозяйствующих субъектов, запрещенных пунктами 3-6 статьи 76</w:t>
      </w:r>
      <w:r w:rsidR="005454D6" w:rsidRPr="005D69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D693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Договора</w:t>
      </w:r>
      <w:proofErr w:type="gramStart"/>
      <w:r w:rsidRPr="005D6937">
        <w:rPr>
          <w:rFonts w:ascii="Times New Roman" w:eastAsia="Times New Roman" w:hAnsi="Times New Roman" w:cs="Times New Roman"/>
          <w:sz w:val="30"/>
          <w:szCs w:val="30"/>
          <w:lang w:eastAsia="ru-RU"/>
        </w:rPr>
        <w:t>.».</w:t>
      </w:r>
      <w:proofErr w:type="gramEnd"/>
    </w:p>
    <w:p w:rsidR="00645E88" w:rsidRDefault="00CC5AC4" w:rsidP="008230B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6. </w:t>
      </w:r>
      <w:r w:rsidR="00645E88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пункте 37:</w:t>
      </w:r>
    </w:p>
    <w:p w:rsidR="00F7032A" w:rsidRDefault="00645E88" w:rsidP="008230B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27303" w:rsidRPr="00527303">
        <w:rPr>
          <w:rFonts w:ascii="Times New Roman" w:eastAsia="Times New Roman" w:hAnsi="Times New Roman" w:cs="Times New Roman"/>
          <w:sz w:val="30"/>
          <w:szCs w:val="30"/>
          <w:lang w:eastAsia="ru-RU"/>
        </w:rPr>
        <w:t>бзац первый пункта 3</w:t>
      </w:r>
      <w:r w:rsidR="00527303">
        <w:rPr>
          <w:rFonts w:ascii="Times New Roman" w:eastAsia="Times New Roman" w:hAnsi="Times New Roman" w:cs="Times New Roman"/>
          <w:sz w:val="30"/>
          <w:szCs w:val="30"/>
          <w:lang w:eastAsia="ru-RU"/>
        </w:rPr>
        <w:t>7 изложить в следующей редакции</w:t>
      </w:r>
      <w:r w:rsidR="00F7032A" w:rsidRPr="00F703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:rsidR="00CC5AC4" w:rsidRDefault="00CC5AC4" w:rsidP="00B13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«37. </w:t>
      </w:r>
      <w:r w:rsidRPr="00287B1D">
        <w:rPr>
          <w:rFonts w:ascii="Times New Roman" w:hAnsi="Times New Roman" w:cs="Times New Roman"/>
          <w:sz w:val="30"/>
          <w:szCs w:val="30"/>
        </w:rPr>
        <w:t>Основным показателем для расчета объема товарного рынка и долей хозяйствующих с</w:t>
      </w:r>
      <w:bookmarkStart w:id="1" w:name="_GoBack"/>
      <w:bookmarkEnd w:id="1"/>
      <w:r w:rsidRPr="00287B1D">
        <w:rPr>
          <w:rFonts w:ascii="Times New Roman" w:hAnsi="Times New Roman" w:cs="Times New Roman"/>
          <w:sz w:val="30"/>
          <w:szCs w:val="30"/>
        </w:rPr>
        <w:t>убъектов на товарном рынке является объем продаж на товарном рынке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C343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случаях, когда объем продаж невозможно установить либо когда из-за особенностей товарного рынка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требуется </w:t>
      </w:r>
      <w:r w:rsidRPr="00C343DA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более точно охарактеризовать положение хозяйствующих субъектов на товарном рынке с точки зрения конкуренции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могут применяться несколько или один из следующих </w:t>
      </w:r>
      <w:r w:rsidRPr="00C343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показател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645E88">
        <w:rPr>
          <w:rFonts w:ascii="Times New Roman" w:eastAsia="Times New Roman" w:hAnsi="Times New Roman" w:cs="Times New Roman"/>
          <w:sz w:val="30"/>
          <w:szCs w:val="30"/>
          <w:lang w:eastAsia="ru-RU"/>
        </w:rPr>
        <w:t>й, к которым относятся объемы</w:t>
      </w:r>
      <w:proofErr w:type="gramStart"/>
      <w:r w:rsidR="00645E88">
        <w:rPr>
          <w:rFonts w:ascii="Times New Roman" w:eastAsia="Times New Roman" w:hAnsi="Times New Roman" w:cs="Times New Roman"/>
          <w:sz w:val="30"/>
          <w:szCs w:val="30"/>
          <w:lang w:eastAsia="ru-RU"/>
        </w:rPr>
        <w:t>:»</w:t>
      </w:r>
      <w:proofErr w:type="gramEnd"/>
      <w:r w:rsidR="00645E8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C67A7" w:rsidRDefault="003C67A7" w:rsidP="00B13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645E88">
        <w:rPr>
          <w:rFonts w:ascii="Times New Roman" w:eastAsia="Times New Roman" w:hAnsi="Times New Roman" w:cs="Times New Roman"/>
          <w:sz w:val="30"/>
          <w:szCs w:val="30"/>
          <w:lang w:eastAsia="ru-RU"/>
        </w:rPr>
        <w:t>ополнить абзацем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следующего содержания:</w:t>
      </w:r>
    </w:p>
    <w:p w:rsidR="00645E88" w:rsidRDefault="003C67A7" w:rsidP="00B13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076BF6" w:rsidRPr="00076BF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в аналитическом отчете отражаются основания, по которым выбран тот или иной показатель для оценки объема товарного рынка и долей хозяйствующих субъектов на товарном рынке</w:t>
      </w:r>
      <w:r w:rsidR="00D22D9E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076BF6" w:rsidRPr="00076BF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97D65" w:rsidRPr="005079FA" w:rsidRDefault="00B97D65" w:rsidP="00B13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75A05" w:rsidRPr="00EC67E7" w:rsidRDefault="00875A05" w:rsidP="00875A05">
      <w:pPr>
        <w:pStyle w:val="ConsPlusNormal"/>
        <w:spacing w:line="36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_____________</w:t>
      </w:r>
    </w:p>
    <w:sectPr w:rsidR="00875A05" w:rsidRPr="00EC67E7" w:rsidSect="00030812">
      <w:headerReference w:type="default" r:id="rId11"/>
      <w:pgSz w:w="11905" w:h="16838"/>
      <w:pgMar w:top="1134" w:right="1134" w:bottom="1276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3C7" w:rsidRDefault="00EB03C7" w:rsidP="00D173FB">
      <w:pPr>
        <w:spacing w:after="0" w:line="240" w:lineRule="auto"/>
      </w:pPr>
      <w:r>
        <w:separator/>
      </w:r>
    </w:p>
  </w:endnote>
  <w:endnote w:type="continuationSeparator" w:id="0">
    <w:p w:rsidR="00EB03C7" w:rsidRDefault="00EB03C7" w:rsidP="00D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3C7" w:rsidRDefault="00EB03C7" w:rsidP="00D173FB">
      <w:pPr>
        <w:spacing w:after="0" w:line="240" w:lineRule="auto"/>
      </w:pPr>
      <w:r>
        <w:separator/>
      </w:r>
    </w:p>
  </w:footnote>
  <w:footnote w:type="continuationSeparator" w:id="0">
    <w:p w:rsidR="00EB03C7" w:rsidRDefault="00EB03C7" w:rsidP="00D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179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262FC" w:rsidRDefault="007262FC">
        <w:pPr>
          <w:pStyle w:val="ab"/>
          <w:jc w:val="center"/>
        </w:pPr>
      </w:p>
      <w:p w:rsidR="007262FC" w:rsidRDefault="007262FC">
        <w:pPr>
          <w:pStyle w:val="ab"/>
          <w:jc w:val="center"/>
          <w:rPr>
            <w:rFonts w:ascii="Times New Roman" w:hAnsi="Times New Roman" w:cs="Times New Roman"/>
          </w:rPr>
        </w:pPr>
      </w:p>
      <w:p w:rsidR="007262FC" w:rsidRPr="00573F01" w:rsidRDefault="007262FC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73F0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73F0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22D9E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7262FC" w:rsidRDefault="007262F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6082D"/>
    <w:multiLevelType w:val="hybridMultilevel"/>
    <w:tmpl w:val="0F9C1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93D45"/>
    <w:multiLevelType w:val="hybridMultilevel"/>
    <w:tmpl w:val="FCE469E4"/>
    <w:lvl w:ilvl="0" w:tplc="60A27EC0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97"/>
    <w:rsid w:val="00001185"/>
    <w:rsid w:val="000150D7"/>
    <w:rsid w:val="0001645C"/>
    <w:rsid w:val="00016DBC"/>
    <w:rsid w:val="00030812"/>
    <w:rsid w:val="0004449E"/>
    <w:rsid w:val="0005647D"/>
    <w:rsid w:val="00056A64"/>
    <w:rsid w:val="00065BB8"/>
    <w:rsid w:val="00076BF6"/>
    <w:rsid w:val="00077AF5"/>
    <w:rsid w:val="000809BE"/>
    <w:rsid w:val="000D37ED"/>
    <w:rsid w:val="000E410F"/>
    <w:rsid w:val="001070F9"/>
    <w:rsid w:val="00107F26"/>
    <w:rsid w:val="00126A32"/>
    <w:rsid w:val="00142D63"/>
    <w:rsid w:val="001513AF"/>
    <w:rsid w:val="00151AE2"/>
    <w:rsid w:val="0016447B"/>
    <w:rsid w:val="00166B35"/>
    <w:rsid w:val="00176EC2"/>
    <w:rsid w:val="001820EE"/>
    <w:rsid w:val="0018677E"/>
    <w:rsid w:val="001A4D3C"/>
    <w:rsid w:val="001B1E33"/>
    <w:rsid w:val="001B61F4"/>
    <w:rsid w:val="001E112C"/>
    <w:rsid w:val="001F389F"/>
    <w:rsid w:val="0020755C"/>
    <w:rsid w:val="00213FCA"/>
    <w:rsid w:val="0023548A"/>
    <w:rsid w:val="00240792"/>
    <w:rsid w:val="00247C7C"/>
    <w:rsid w:val="0026243F"/>
    <w:rsid w:val="00267E3E"/>
    <w:rsid w:val="00270C03"/>
    <w:rsid w:val="00281512"/>
    <w:rsid w:val="00284ECB"/>
    <w:rsid w:val="00286CE8"/>
    <w:rsid w:val="0029158F"/>
    <w:rsid w:val="002A1279"/>
    <w:rsid w:val="002A1571"/>
    <w:rsid w:val="002B0420"/>
    <w:rsid w:val="002B786A"/>
    <w:rsid w:val="002D3F42"/>
    <w:rsid w:val="002D7C84"/>
    <w:rsid w:val="002F04F1"/>
    <w:rsid w:val="002F2052"/>
    <w:rsid w:val="002F3949"/>
    <w:rsid w:val="002F774E"/>
    <w:rsid w:val="003040FB"/>
    <w:rsid w:val="00306693"/>
    <w:rsid w:val="003116CD"/>
    <w:rsid w:val="00313750"/>
    <w:rsid w:val="003331F1"/>
    <w:rsid w:val="00341A5C"/>
    <w:rsid w:val="00352DCE"/>
    <w:rsid w:val="00363136"/>
    <w:rsid w:val="00373E95"/>
    <w:rsid w:val="00374A59"/>
    <w:rsid w:val="0038098F"/>
    <w:rsid w:val="00383289"/>
    <w:rsid w:val="00393881"/>
    <w:rsid w:val="00395F12"/>
    <w:rsid w:val="003A3735"/>
    <w:rsid w:val="003C67A7"/>
    <w:rsid w:val="003C7A06"/>
    <w:rsid w:val="003E65A0"/>
    <w:rsid w:val="003E69B2"/>
    <w:rsid w:val="003F6C2C"/>
    <w:rsid w:val="003F7302"/>
    <w:rsid w:val="004002E9"/>
    <w:rsid w:val="00403693"/>
    <w:rsid w:val="00403BF3"/>
    <w:rsid w:val="00413037"/>
    <w:rsid w:val="00417283"/>
    <w:rsid w:val="00417BF6"/>
    <w:rsid w:val="00422DE1"/>
    <w:rsid w:val="00422E9A"/>
    <w:rsid w:val="00430AA5"/>
    <w:rsid w:val="00436568"/>
    <w:rsid w:val="004434CE"/>
    <w:rsid w:val="0044480F"/>
    <w:rsid w:val="00460A69"/>
    <w:rsid w:val="00462B77"/>
    <w:rsid w:val="004638B0"/>
    <w:rsid w:val="0046397A"/>
    <w:rsid w:val="0049091E"/>
    <w:rsid w:val="004B085D"/>
    <w:rsid w:val="004B1B9C"/>
    <w:rsid w:val="004B523A"/>
    <w:rsid w:val="004C0F6E"/>
    <w:rsid w:val="004C5255"/>
    <w:rsid w:val="004D621A"/>
    <w:rsid w:val="004D76BB"/>
    <w:rsid w:val="004E0F09"/>
    <w:rsid w:val="004E452D"/>
    <w:rsid w:val="004E5036"/>
    <w:rsid w:val="004F75A9"/>
    <w:rsid w:val="00500A75"/>
    <w:rsid w:val="00506565"/>
    <w:rsid w:val="00514CC3"/>
    <w:rsid w:val="00516BB6"/>
    <w:rsid w:val="00517566"/>
    <w:rsid w:val="005216E5"/>
    <w:rsid w:val="00521B76"/>
    <w:rsid w:val="00527303"/>
    <w:rsid w:val="005354D4"/>
    <w:rsid w:val="00537FD0"/>
    <w:rsid w:val="005439F5"/>
    <w:rsid w:val="005454D6"/>
    <w:rsid w:val="00545939"/>
    <w:rsid w:val="00546D47"/>
    <w:rsid w:val="0055785B"/>
    <w:rsid w:val="005642D7"/>
    <w:rsid w:val="005707CA"/>
    <w:rsid w:val="00573F01"/>
    <w:rsid w:val="0057573E"/>
    <w:rsid w:val="00581881"/>
    <w:rsid w:val="0058511C"/>
    <w:rsid w:val="0058666C"/>
    <w:rsid w:val="00587C8E"/>
    <w:rsid w:val="005909A1"/>
    <w:rsid w:val="005938B3"/>
    <w:rsid w:val="005938BF"/>
    <w:rsid w:val="00596F25"/>
    <w:rsid w:val="005A05B6"/>
    <w:rsid w:val="005B0511"/>
    <w:rsid w:val="005B26F8"/>
    <w:rsid w:val="005B4BFC"/>
    <w:rsid w:val="005B6823"/>
    <w:rsid w:val="005C02F2"/>
    <w:rsid w:val="005C2C7D"/>
    <w:rsid w:val="005C3D1C"/>
    <w:rsid w:val="005D6937"/>
    <w:rsid w:val="005E3BB5"/>
    <w:rsid w:val="0062719E"/>
    <w:rsid w:val="00627204"/>
    <w:rsid w:val="00630F19"/>
    <w:rsid w:val="006316B2"/>
    <w:rsid w:val="00637D1C"/>
    <w:rsid w:val="00645E88"/>
    <w:rsid w:val="00663F72"/>
    <w:rsid w:val="006661F4"/>
    <w:rsid w:val="006749C4"/>
    <w:rsid w:val="00675B82"/>
    <w:rsid w:val="0069401C"/>
    <w:rsid w:val="006B2022"/>
    <w:rsid w:val="006B3341"/>
    <w:rsid w:val="007262FC"/>
    <w:rsid w:val="00727A3D"/>
    <w:rsid w:val="00731588"/>
    <w:rsid w:val="00742304"/>
    <w:rsid w:val="0076317C"/>
    <w:rsid w:val="00764D0E"/>
    <w:rsid w:val="00770E83"/>
    <w:rsid w:val="007A115F"/>
    <w:rsid w:val="007B099D"/>
    <w:rsid w:val="007B2AC8"/>
    <w:rsid w:val="007C290C"/>
    <w:rsid w:val="007C4198"/>
    <w:rsid w:val="007C4E7E"/>
    <w:rsid w:val="007C7DD7"/>
    <w:rsid w:val="007E136B"/>
    <w:rsid w:val="007E4006"/>
    <w:rsid w:val="007F3489"/>
    <w:rsid w:val="007F3D64"/>
    <w:rsid w:val="007F3F83"/>
    <w:rsid w:val="00800513"/>
    <w:rsid w:val="0080742A"/>
    <w:rsid w:val="008106B8"/>
    <w:rsid w:val="0082078E"/>
    <w:rsid w:val="008230BA"/>
    <w:rsid w:val="008325CC"/>
    <w:rsid w:val="00836759"/>
    <w:rsid w:val="008439B0"/>
    <w:rsid w:val="008445EF"/>
    <w:rsid w:val="00853087"/>
    <w:rsid w:val="0085628A"/>
    <w:rsid w:val="00863591"/>
    <w:rsid w:val="00872E16"/>
    <w:rsid w:val="00875A05"/>
    <w:rsid w:val="00885A0B"/>
    <w:rsid w:val="008914DC"/>
    <w:rsid w:val="00897D4D"/>
    <w:rsid w:val="008B1BD4"/>
    <w:rsid w:val="008B2688"/>
    <w:rsid w:val="008B564A"/>
    <w:rsid w:val="008C0128"/>
    <w:rsid w:val="008C13B4"/>
    <w:rsid w:val="008D59C7"/>
    <w:rsid w:val="008E49E4"/>
    <w:rsid w:val="008E6375"/>
    <w:rsid w:val="008F4CF2"/>
    <w:rsid w:val="008F4D73"/>
    <w:rsid w:val="009069D6"/>
    <w:rsid w:val="0091497B"/>
    <w:rsid w:val="00944DC6"/>
    <w:rsid w:val="00951444"/>
    <w:rsid w:val="009520C3"/>
    <w:rsid w:val="00967A69"/>
    <w:rsid w:val="0097351D"/>
    <w:rsid w:val="009906F4"/>
    <w:rsid w:val="009940D4"/>
    <w:rsid w:val="00997B67"/>
    <w:rsid w:val="009A6E98"/>
    <w:rsid w:val="009C78CE"/>
    <w:rsid w:val="00A02551"/>
    <w:rsid w:val="00A05DBD"/>
    <w:rsid w:val="00A100EC"/>
    <w:rsid w:val="00A1085C"/>
    <w:rsid w:val="00A12826"/>
    <w:rsid w:val="00A14091"/>
    <w:rsid w:val="00A21B55"/>
    <w:rsid w:val="00A3060E"/>
    <w:rsid w:val="00A40681"/>
    <w:rsid w:val="00A4646B"/>
    <w:rsid w:val="00A47AB3"/>
    <w:rsid w:val="00A5322B"/>
    <w:rsid w:val="00A53D00"/>
    <w:rsid w:val="00A714B9"/>
    <w:rsid w:val="00A7234D"/>
    <w:rsid w:val="00A837A8"/>
    <w:rsid w:val="00A86429"/>
    <w:rsid w:val="00AB196D"/>
    <w:rsid w:val="00AB23BD"/>
    <w:rsid w:val="00AB7BB8"/>
    <w:rsid w:val="00AC232C"/>
    <w:rsid w:val="00AC3AF2"/>
    <w:rsid w:val="00AD6A8B"/>
    <w:rsid w:val="00AE22FB"/>
    <w:rsid w:val="00AE2D16"/>
    <w:rsid w:val="00AE3055"/>
    <w:rsid w:val="00AE6570"/>
    <w:rsid w:val="00AF17DE"/>
    <w:rsid w:val="00AF52BE"/>
    <w:rsid w:val="00B01792"/>
    <w:rsid w:val="00B13F31"/>
    <w:rsid w:val="00B50093"/>
    <w:rsid w:val="00B70774"/>
    <w:rsid w:val="00B76CBC"/>
    <w:rsid w:val="00B80A15"/>
    <w:rsid w:val="00B84641"/>
    <w:rsid w:val="00B92DC9"/>
    <w:rsid w:val="00B94DE2"/>
    <w:rsid w:val="00B97D65"/>
    <w:rsid w:val="00BA15EC"/>
    <w:rsid w:val="00BA6A5E"/>
    <w:rsid w:val="00BA6BA9"/>
    <w:rsid w:val="00BC0288"/>
    <w:rsid w:val="00BC259B"/>
    <w:rsid w:val="00BC5C40"/>
    <w:rsid w:val="00BD1D7F"/>
    <w:rsid w:val="00BD2EB1"/>
    <w:rsid w:val="00BD49AA"/>
    <w:rsid w:val="00BE3865"/>
    <w:rsid w:val="00BE493E"/>
    <w:rsid w:val="00BE6422"/>
    <w:rsid w:val="00BE773B"/>
    <w:rsid w:val="00C12BA4"/>
    <w:rsid w:val="00C13331"/>
    <w:rsid w:val="00C212CF"/>
    <w:rsid w:val="00C346FC"/>
    <w:rsid w:val="00C43053"/>
    <w:rsid w:val="00C442CC"/>
    <w:rsid w:val="00C4450C"/>
    <w:rsid w:val="00C4560B"/>
    <w:rsid w:val="00C503A5"/>
    <w:rsid w:val="00C50E93"/>
    <w:rsid w:val="00C538C7"/>
    <w:rsid w:val="00C54C0C"/>
    <w:rsid w:val="00C63D3C"/>
    <w:rsid w:val="00C66121"/>
    <w:rsid w:val="00C71E9B"/>
    <w:rsid w:val="00C8392A"/>
    <w:rsid w:val="00C8781A"/>
    <w:rsid w:val="00C91E2A"/>
    <w:rsid w:val="00CC3FC3"/>
    <w:rsid w:val="00CC5AC4"/>
    <w:rsid w:val="00CD0E5A"/>
    <w:rsid w:val="00CD6A15"/>
    <w:rsid w:val="00CE52E0"/>
    <w:rsid w:val="00CF2510"/>
    <w:rsid w:val="00D030B9"/>
    <w:rsid w:val="00D0450D"/>
    <w:rsid w:val="00D156ED"/>
    <w:rsid w:val="00D173FB"/>
    <w:rsid w:val="00D22D9E"/>
    <w:rsid w:val="00D26BA2"/>
    <w:rsid w:val="00D327B9"/>
    <w:rsid w:val="00D34CC0"/>
    <w:rsid w:val="00D4360A"/>
    <w:rsid w:val="00D46E9F"/>
    <w:rsid w:val="00D56F4A"/>
    <w:rsid w:val="00D6290D"/>
    <w:rsid w:val="00D6532E"/>
    <w:rsid w:val="00D65D73"/>
    <w:rsid w:val="00D832D4"/>
    <w:rsid w:val="00D874F8"/>
    <w:rsid w:val="00D90DD4"/>
    <w:rsid w:val="00D92CAC"/>
    <w:rsid w:val="00D9382A"/>
    <w:rsid w:val="00D96A32"/>
    <w:rsid w:val="00DA768E"/>
    <w:rsid w:val="00DA76F0"/>
    <w:rsid w:val="00DB1FFA"/>
    <w:rsid w:val="00DC0394"/>
    <w:rsid w:val="00DC631A"/>
    <w:rsid w:val="00DD6019"/>
    <w:rsid w:val="00DD65B9"/>
    <w:rsid w:val="00DE1001"/>
    <w:rsid w:val="00DE3B72"/>
    <w:rsid w:val="00DE796C"/>
    <w:rsid w:val="00DE7B2A"/>
    <w:rsid w:val="00E11AF6"/>
    <w:rsid w:val="00E254D8"/>
    <w:rsid w:val="00E3521E"/>
    <w:rsid w:val="00E6348A"/>
    <w:rsid w:val="00E73C97"/>
    <w:rsid w:val="00E934B1"/>
    <w:rsid w:val="00EB03C7"/>
    <w:rsid w:val="00EB11E7"/>
    <w:rsid w:val="00EB16BB"/>
    <w:rsid w:val="00EB1E7D"/>
    <w:rsid w:val="00EB6B4E"/>
    <w:rsid w:val="00EC0A5B"/>
    <w:rsid w:val="00EC0B49"/>
    <w:rsid w:val="00EC4A73"/>
    <w:rsid w:val="00EC4D0B"/>
    <w:rsid w:val="00EC67E7"/>
    <w:rsid w:val="00F0489C"/>
    <w:rsid w:val="00F17941"/>
    <w:rsid w:val="00F21969"/>
    <w:rsid w:val="00F220B2"/>
    <w:rsid w:val="00F2509C"/>
    <w:rsid w:val="00F401A7"/>
    <w:rsid w:val="00F40EAC"/>
    <w:rsid w:val="00F447FE"/>
    <w:rsid w:val="00F546A2"/>
    <w:rsid w:val="00F63776"/>
    <w:rsid w:val="00F65AA4"/>
    <w:rsid w:val="00F7032A"/>
    <w:rsid w:val="00F72ED7"/>
    <w:rsid w:val="00F748DD"/>
    <w:rsid w:val="00F749AC"/>
    <w:rsid w:val="00F77461"/>
    <w:rsid w:val="00F941C2"/>
    <w:rsid w:val="00FA49CD"/>
    <w:rsid w:val="00FB4A28"/>
    <w:rsid w:val="00FB6E59"/>
    <w:rsid w:val="00FC0A5F"/>
    <w:rsid w:val="00FC39D2"/>
    <w:rsid w:val="00FC3ACF"/>
    <w:rsid w:val="00FC712C"/>
    <w:rsid w:val="00FD17B7"/>
    <w:rsid w:val="00FD4418"/>
    <w:rsid w:val="00FD6196"/>
    <w:rsid w:val="00FE2C00"/>
    <w:rsid w:val="00FE6838"/>
    <w:rsid w:val="00F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3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6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8005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05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05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5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51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73FB"/>
  </w:style>
  <w:style w:type="paragraph" w:styleId="ad">
    <w:name w:val="footer"/>
    <w:basedOn w:val="a"/>
    <w:link w:val="ae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73FB"/>
  </w:style>
  <w:style w:type="paragraph" w:styleId="af">
    <w:name w:val="List Paragraph"/>
    <w:basedOn w:val="a"/>
    <w:uiPriority w:val="34"/>
    <w:qFormat/>
    <w:rsid w:val="005C3D1C"/>
    <w:pPr>
      <w:ind w:left="720"/>
    </w:pPr>
    <w:rPr>
      <w:rFonts w:ascii="Calibri" w:eastAsia="Calibri" w:hAnsi="Calibri" w:cs="Calibri"/>
    </w:rPr>
  </w:style>
  <w:style w:type="paragraph" w:styleId="af0">
    <w:name w:val="footnote text"/>
    <w:basedOn w:val="a"/>
    <w:link w:val="af1"/>
    <w:uiPriority w:val="99"/>
    <w:semiHidden/>
    <w:unhideWhenUsed/>
    <w:rsid w:val="00C503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503A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503A5"/>
    <w:rPr>
      <w:vertAlign w:val="superscript"/>
    </w:rPr>
  </w:style>
  <w:style w:type="paragraph" w:styleId="af3">
    <w:name w:val="No Spacing"/>
    <w:uiPriority w:val="1"/>
    <w:qFormat/>
    <w:rsid w:val="00875A05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EB16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3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6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8005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05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05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5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51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73FB"/>
  </w:style>
  <w:style w:type="paragraph" w:styleId="ad">
    <w:name w:val="footer"/>
    <w:basedOn w:val="a"/>
    <w:link w:val="ae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73FB"/>
  </w:style>
  <w:style w:type="paragraph" w:styleId="af">
    <w:name w:val="List Paragraph"/>
    <w:basedOn w:val="a"/>
    <w:uiPriority w:val="34"/>
    <w:qFormat/>
    <w:rsid w:val="005C3D1C"/>
    <w:pPr>
      <w:ind w:left="720"/>
    </w:pPr>
    <w:rPr>
      <w:rFonts w:ascii="Calibri" w:eastAsia="Calibri" w:hAnsi="Calibri" w:cs="Calibri"/>
    </w:rPr>
  </w:style>
  <w:style w:type="paragraph" w:styleId="af0">
    <w:name w:val="footnote text"/>
    <w:basedOn w:val="a"/>
    <w:link w:val="af1"/>
    <w:uiPriority w:val="99"/>
    <w:semiHidden/>
    <w:unhideWhenUsed/>
    <w:rsid w:val="00C503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503A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503A5"/>
    <w:rPr>
      <w:vertAlign w:val="superscript"/>
    </w:rPr>
  </w:style>
  <w:style w:type="paragraph" w:styleId="af3">
    <w:name w:val="No Spacing"/>
    <w:uiPriority w:val="1"/>
    <w:qFormat/>
    <w:rsid w:val="00875A05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EB1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8FB8B-1861-4FE5-B510-396E1667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Борова Злата Федоровна</cp:lastModifiedBy>
  <cp:revision>27</cp:revision>
  <cp:lastPrinted>2021-03-31T11:48:00Z</cp:lastPrinted>
  <dcterms:created xsi:type="dcterms:W3CDTF">2020-10-28T12:53:00Z</dcterms:created>
  <dcterms:modified xsi:type="dcterms:W3CDTF">2021-04-16T06:39:00Z</dcterms:modified>
</cp:coreProperties>
</file>