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7D1B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7D1B42" w:rsidRPr="007D1B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Об утверждении единой формы свидетельства о государственной регистрации продукции, подтверждающего соответствие требованиям технических регламентов Евразийского экономического союза, и Правил оформления свидетельства </w:t>
      </w:r>
      <w:r w:rsidR="007D1B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7D1B42" w:rsidRPr="007D1B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государственной регистрации продукции, подтверждающего соответствие требованиям технических регламентов Евразийского экономического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D7B9E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D7B9E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D7B9E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D7B9E">
              <w:rPr>
                <w:sz w:val="25"/>
                <w:szCs w:val="25"/>
                <w:lang w:eastAsia="x-none"/>
              </w:rPr>
              <w:t>3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D7B9E">
              <w:rPr>
                <w:sz w:val="25"/>
                <w:szCs w:val="25"/>
                <w:lang w:eastAsia="x-none"/>
              </w:rPr>
              <w:t>мая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F20BF1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F1" w:rsidRDefault="00F20BF1" w:rsidP="00802ED0">
      <w:pPr>
        <w:spacing w:after="0" w:line="240" w:lineRule="auto"/>
      </w:pPr>
      <w:r>
        <w:separator/>
      </w:r>
    </w:p>
  </w:endnote>
  <w:endnote w:type="continuationSeparator" w:id="0">
    <w:p w:rsidR="00F20BF1" w:rsidRDefault="00F20BF1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F1" w:rsidRDefault="00F20BF1" w:rsidP="00802ED0">
      <w:pPr>
        <w:spacing w:after="0" w:line="240" w:lineRule="auto"/>
      </w:pPr>
      <w:r>
        <w:separator/>
      </w:r>
    </w:p>
  </w:footnote>
  <w:footnote w:type="continuationSeparator" w:id="0">
    <w:p w:rsidR="00F20BF1" w:rsidRDefault="00F20BF1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7B9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D7B9E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25E6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BF1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AD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AD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2015-04-01T20:00:00+00:00</EecNpbDateOfStartingDiscussion>
    <EecNpbRegulatoryImpactAssessmentNameRu xmlns="d70984cf-725d-4790-9b12-19604c34148c" xsi:nil="true"/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port_svc_spsadmin</DisplayName>
        <AccountId>1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2015-03-31T23:00:00+00:00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Об утверждении Порядка формирования и ведения единого реестра свидетельств о государственной регистрации продукции, подтверждающих соответствие требованиям технических регламентов Евразийского экономического союза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ateOfAdding xmlns="d70984cf-725d-4790-9b12-19604c34148c">2015-04-01T11:31:17+00:00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6f6119d3-6bc1-4a30-a3ee-60335127d441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2015-04-01T15:33:38+00:00</EecNpbDocumentFileOrder>
    <EecNpbUserFriendlyUrlPart xmlns="9260b414-defe-45cc-88a3-eb5c73238076">ria_01042015_sur.docx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3F07EBFE-8788-4939-8EE5-61C2B9363AB9}"/>
</file>

<file path=customXml/itemProps2.xml><?xml version="1.0" encoding="utf-8"?>
<ds:datastoreItem xmlns:ds="http://schemas.openxmlformats.org/officeDocument/2006/customXml" ds:itemID="{EEE8805F-D0AF-4815-AD8C-C028C64141C6}"/>
</file>

<file path=customXml/itemProps3.xml><?xml version="1.0" encoding="utf-8"?>
<ds:datastoreItem xmlns:ds="http://schemas.openxmlformats.org/officeDocument/2006/customXml" ds:itemID="{5DB8F725-CAAB-4B2D-BB1B-9A01E034B9A0}"/>
</file>

<file path=customXml/itemProps4.xml><?xml version="1.0" encoding="utf-8"?>
<ds:datastoreItem xmlns:ds="http://schemas.openxmlformats.org/officeDocument/2006/customXml" ds:itemID="{FA92B5E3-30D5-4326-ACA4-3C008BCF7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Соколовская Светлана Леонидовна</cp:lastModifiedBy>
  <cp:revision>4</cp:revision>
  <cp:lastPrinted>2015-03-31T10:11:00Z</cp:lastPrinted>
  <dcterms:created xsi:type="dcterms:W3CDTF">2015-03-27T13:44:00Z</dcterms:created>
  <dcterms:modified xsi:type="dcterms:W3CDTF">2015-03-31T10:12:00Z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