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BC5842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r w:rsidRPr="00BC5842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E2278" w:rsidRPr="00B57CFB" w:rsidRDefault="00BC5842" w:rsidP="00B57CF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58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</w:t>
      </w:r>
      <w:r w:rsidRPr="00B57C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решения: </w:t>
      </w:r>
      <w:r w:rsidRPr="00B57CFB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«</w:t>
      </w:r>
      <w:r w:rsidR="00B57CFB" w:rsidRPr="00B57CFB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О внесении изменений в Порядок координации работ по стандартизации в рамках Евразийского </w:t>
      </w:r>
      <w:r w:rsidR="00B57CFB" w:rsidRPr="00B57CFB">
        <w:rPr>
          <w:rFonts w:ascii="Times New Roman" w:eastAsia="Times New Roman" w:hAnsi="Times New Roman" w:cs="Times New Roman"/>
          <w:sz w:val="28"/>
          <w:szCs w:val="28"/>
          <w:lang w:eastAsia="x-none"/>
        </w:rPr>
        <w:t>экономического союза</w:t>
      </w:r>
      <w:r w:rsidRPr="00B57CFB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(полное наименование проекта решения Евразийской экономической комиссии (ЕЭК))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954"/>
      </w:tblGrid>
      <w:tr w:rsidR="00BC5842" w:rsidRPr="00BC5842" w:rsidTr="00562AB9">
        <w:tc>
          <w:tcPr>
            <w:tcW w:w="3403" w:type="dxa"/>
          </w:tcPr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C5842">
              <w:rPr>
                <w:sz w:val="25"/>
                <w:szCs w:val="25"/>
                <w:lang w:val="x-none" w:eastAsia="x-none"/>
              </w:rPr>
              <w:t>Начало</w:t>
            </w:r>
            <w:r w:rsidRPr="00BC5842">
              <w:rPr>
                <w:sz w:val="25"/>
                <w:szCs w:val="25"/>
                <w:lang w:eastAsia="x-none"/>
              </w:rPr>
              <w:t>: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«</w:t>
            </w:r>
            <w:r w:rsidR="00A5779E">
              <w:rPr>
                <w:sz w:val="25"/>
                <w:szCs w:val="25"/>
                <w:lang w:eastAsia="x-none"/>
              </w:rPr>
              <w:t>1</w:t>
            </w:r>
            <w:r w:rsidR="002F246C">
              <w:rPr>
                <w:sz w:val="25"/>
                <w:szCs w:val="25"/>
                <w:lang w:eastAsia="x-none"/>
              </w:rPr>
              <w:t>1</w:t>
            </w:r>
            <w:r w:rsidRPr="00D54983">
              <w:rPr>
                <w:sz w:val="25"/>
                <w:szCs w:val="25"/>
                <w:lang w:val="x-none" w:eastAsia="x-none"/>
              </w:rPr>
              <w:t>»</w:t>
            </w:r>
            <w:r w:rsidRPr="00D54983">
              <w:rPr>
                <w:sz w:val="25"/>
                <w:szCs w:val="25"/>
                <w:lang w:eastAsia="x-none"/>
              </w:rPr>
              <w:t xml:space="preserve"> </w:t>
            </w:r>
            <w:r w:rsidR="00A5779E">
              <w:rPr>
                <w:sz w:val="25"/>
                <w:szCs w:val="25"/>
                <w:lang w:eastAsia="x-none"/>
              </w:rPr>
              <w:t>марта</w:t>
            </w:r>
            <w:r w:rsidR="00B57CFB">
              <w:rPr>
                <w:sz w:val="25"/>
                <w:szCs w:val="25"/>
                <w:lang w:eastAsia="x-none"/>
              </w:rPr>
              <w:t xml:space="preserve"> </w:t>
            </w:r>
            <w:r w:rsidRPr="00BC5842">
              <w:rPr>
                <w:sz w:val="25"/>
                <w:szCs w:val="25"/>
                <w:lang w:val="x-none" w:eastAsia="x-none"/>
              </w:rPr>
              <w:t>20</w:t>
            </w:r>
            <w:r w:rsidR="00AB31A6">
              <w:rPr>
                <w:sz w:val="25"/>
                <w:szCs w:val="25"/>
                <w:lang w:eastAsia="x-none"/>
              </w:rPr>
              <w:t>2</w:t>
            </w:r>
            <w:r w:rsidR="00B57CFB">
              <w:rPr>
                <w:sz w:val="25"/>
                <w:szCs w:val="25"/>
                <w:lang w:eastAsia="x-none"/>
              </w:rPr>
              <w:t>5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:rsidR="00BC5842" w:rsidRPr="00BC5842" w:rsidRDefault="00BC5842" w:rsidP="002F246C">
            <w:pPr>
              <w:ind w:left="-57" w:right="-57"/>
              <w:rPr>
                <w:b/>
                <w:sz w:val="25"/>
                <w:szCs w:val="25"/>
                <w:lang w:eastAsia="x-none"/>
              </w:rPr>
            </w:pPr>
            <w:r w:rsidRPr="00BC5842">
              <w:rPr>
                <w:sz w:val="25"/>
                <w:szCs w:val="25"/>
                <w:lang w:eastAsia="x-none"/>
              </w:rPr>
              <w:t>О</w:t>
            </w:r>
            <w:proofErr w:type="spellStart"/>
            <w:r w:rsidRPr="00BC5842">
              <w:rPr>
                <w:sz w:val="25"/>
                <w:szCs w:val="25"/>
                <w:lang w:val="x-none" w:eastAsia="x-none"/>
              </w:rPr>
              <w:t>кончание</w:t>
            </w:r>
            <w:proofErr w:type="spellEnd"/>
            <w:r w:rsidRPr="00BC5842">
              <w:rPr>
                <w:sz w:val="25"/>
                <w:szCs w:val="25"/>
                <w:lang w:val="x-none" w:eastAsia="x-none"/>
              </w:rPr>
              <w:t>: «</w:t>
            </w:r>
            <w:r w:rsidR="00A5779E">
              <w:rPr>
                <w:sz w:val="25"/>
                <w:szCs w:val="25"/>
                <w:lang w:eastAsia="x-none"/>
              </w:rPr>
              <w:t>1</w:t>
            </w:r>
            <w:r w:rsidR="002F246C">
              <w:rPr>
                <w:sz w:val="25"/>
                <w:szCs w:val="25"/>
                <w:lang w:eastAsia="x-none"/>
              </w:rPr>
              <w:t>1</w:t>
            </w:r>
            <w:bookmarkStart w:id="0" w:name="_GoBack"/>
            <w:bookmarkEnd w:id="0"/>
            <w:r w:rsidRPr="00D54983">
              <w:rPr>
                <w:sz w:val="25"/>
                <w:szCs w:val="25"/>
                <w:lang w:val="x-none" w:eastAsia="x-none"/>
              </w:rPr>
              <w:t>»</w:t>
            </w:r>
            <w:r w:rsidRPr="00D54983">
              <w:rPr>
                <w:sz w:val="25"/>
                <w:szCs w:val="25"/>
                <w:lang w:eastAsia="x-none"/>
              </w:rPr>
              <w:t xml:space="preserve"> </w:t>
            </w:r>
            <w:r w:rsidR="00A5779E">
              <w:rPr>
                <w:sz w:val="25"/>
                <w:szCs w:val="25"/>
                <w:lang w:eastAsia="x-none"/>
              </w:rPr>
              <w:t>апреля</w:t>
            </w:r>
            <w:r w:rsidR="00B57CFB">
              <w:rPr>
                <w:sz w:val="25"/>
                <w:szCs w:val="25"/>
                <w:lang w:eastAsia="x-none"/>
              </w:rPr>
              <w:t xml:space="preserve"> </w:t>
            </w:r>
            <w:r w:rsidR="00B57CFB">
              <w:rPr>
                <w:sz w:val="25"/>
                <w:szCs w:val="25"/>
                <w:lang w:eastAsia="x-none"/>
              </w:rPr>
              <w:br/>
            </w:r>
            <w:r w:rsidRPr="00BC5842">
              <w:rPr>
                <w:sz w:val="25"/>
                <w:szCs w:val="25"/>
                <w:lang w:val="x-none" w:eastAsia="x-none"/>
              </w:rPr>
              <w:t>20</w:t>
            </w:r>
            <w:r w:rsidR="00AB0E46">
              <w:rPr>
                <w:sz w:val="25"/>
                <w:szCs w:val="25"/>
                <w:lang w:eastAsia="x-none"/>
              </w:rPr>
              <w:t>2</w:t>
            </w:r>
            <w:r w:rsidR="00B57CFB">
              <w:rPr>
                <w:sz w:val="25"/>
                <w:szCs w:val="25"/>
                <w:lang w:eastAsia="x-none"/>
              </w:rPr>
              <w:t>5</w:t>
            </w:r>
            <w:r w:rsidR="00516908">
              <w:rPr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:rsidR="009F644C" w:rsidRDefault="00BC5842" w:rsidP="00BC5842">
            <w:pPr>
              <w:ind w:left="170"/>
              <w:jc w:val="both"/>
            </w:pPr>
            <w:r w:rsidRPr="00BC5842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>
              <w:t xml:space="preserve"> </w:t>
            </w:r>
          </w:p>
          <w:p w:rsidR="00BC5842" w:rsidRPr="00BC5842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>
              <w:rPr>
                <w:sz w:val="25"/>
                <w:szCs w:val="25"/>
              </w:rPr>
              <w:t>почтой п</w:t>
            </w:r>
            <w:r w:rsidRPr="009F644C">
              <w:rPr>
                <w:sz w:val="25"/>
                <w:szCs w:val="25"/>
              </w:rPr>
              <w:t>о адресу</w:t>
            </w:r>
            <w:r>
              <w:t xml:space="preserve"> </w:t>
            </w:r>
            <w:r w:rsidRPr="009F644C">
              <w:rPr>
                <w:sz w:val="25"/>
                <w:szCs w:val="25"/>
              </w:rPr>
              <w:t xml:space="preserve">115114, г. Москва, ул. </w:t>
            </w:r>
            <w:proofErr w:type="spellStart"/>
            <w:r w:rsidRPr="009F644C">
              <w:rPr>
                <w:sz w:val="25"/>
                <w:szCs w:val="25"/>
              </w:rPr>
              <w:t>Летниковская</w:t>
            </w:r>
            <w:proofErr w:type="spellEnd"/>
            <w:r w:rsidRPr="009F644C">
              <w:rPr>
                <w:sz w:val="25"/>
                <w:szCs w:val="25"/>
              </w:rPr>
              <w:t>, д. 2, стр. 1, стр. 2.</w:t>
            </w:r>
            <w:r>
              <w:rPr>
                <w:sz w:val="25"/>
                <w:szCs w:val="25"/>
              </w:rPr>
              <w:t>, на электронную по</w:t>
            </w:r>
            <w:r w:rsidR="00DB75DF">
              <w:rPr>
                <w:sz w:val="25"/>
                <w:szCs w:val="25"/>
              </w:rPr>
              <w:t>чту.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>
              <w:rPr>
                <w:sz w:val="25"/>
                <w:szCs w:val="25"/>
              </w:rPr>
              <w:t>ый</w:t>
            </w:r>
            <w:r w:rsidRPr="00BC5842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Фамилия, имя, отчество </w:t>
            </w:r>
            <w:r w:rsidR="00B57CFB">
              <w:rPr>
                <w:sz w:val="25"/>
                <w:szCs w:val="25"/>
                <w:u w:val="single"/>
              </w:rPr>
              <w:t>Момышев Т.А</w:t>
            </w:r>
            <w:r w:rsidR="009F644C" w:rsidRPr="009F644C">
              <w:rPr>
                <w:sz w:val="25"/>
                <w:szCs w:val="25"/>
                <w:u w:val="single"/>
              </w:rPr>
              <w:t>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Должность </w:t>
            </w:r>
            <w:r w:rsidR="009F644C" w:rsidRPr="009F644C">
              <w:rPr>
                <w:sz w:val="25"/>
                <w:szCs w:val="25"/>
                <w:u w:val="single"/>
              </w:rPr>
              <w:t>Директор Департамента технического регулирования и аккредитации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9F644C">
              <w:rPr>
                <w:sz w:val="25"/>
                <w:szCs w:val="25"/>
              </w:rPr>
              <w:t>dept_techregulation@eecommission.org.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C5842">
              <w:rPr>
                <w:sz w:val="26"/>
                <w:szCs w:val="26"/>
              </w:rPr>
              <w:t>Телефон _____</w:t>
            </w:r>
            <w:r w:rsidR="009F644C" w:rsidRPr="009F644C">
              <w:rPr>
                <w:sz w:val="26"/>
                <w:szCs w:val="26"/>
                <w:u w:val="single"/>
              </w:rPr>
              <w:t>+7(495)669-24-00 (доб. 51</w:t>
            </w:r>
            <w:r w:rsidR="00E13F9C" w:rsidRPr="00F95A8D">
              <w:rPr>
                <w:sz w:val="26"/>
                <w:szCs w:val="26"/>
                <w:u w:val="single"/>
              </w:rPr>
              <w:t>4</w:t>
            </w:r>
            <w:r w:rsidR="00562AB9">
              <w:rPr>
                <w:sz w:val="26"/>
                <w:szCs w:val="26"/>
                <w:u w:val="single"/>
              </w:rPr>
              <w:t>8</w:t>
            </w:r>
            <w:r w:rsidR="009F644C" w:rsidRPr="009F644C">
              <w:rPr>
                <w:sz w:val="26"/>
                <w:szCs w:val="26"/>
                <w:u w:val="single"/>
              </w:rPr>
              <w:t>)</w:t>
            </w:r>
            <w:r w:rsidRPr="00BC5842">
              <w:rPr>
                <w:sz w:val="26"/>
                <w:szCs w:val="26"/>
              </w:rPr>
              <w:t>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9F644C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http://www.eaeunion.org/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C5842" w:rsidRDefault="009F644C" w:rsidP="009F644C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9F644C">
              <w:rPr>
                <w:u w:val="single"/>
              </w:rPr>
              <w:t xml:space="preserve"> </w:t>
            </w:r>
            <w:r w:rsidRPr="009F644C">
              <w:rPr>
                <w:bCs/>
                <w:kern w:val="32"/>
                <w:sz w:val="25"/>
                <w:szCs w:val="25"/>
                <w:u w:val="single"/>
                <w:lang w:val="x-none" w:eastAsia="x-none"/>
              </w:rPr>
              <w:t>dept_techregulation@eecommission.org.</w:t>
            </w:r>
            <w:r w:rsidR="00BC5842" w:rsidRPr="00BC5842">
              <w:rPr>
                <w:bCs/>
                <w:kern w:val="32"/>
                <w:sz w:val="25"/>
                <w:szCs w:val="25"/>
                <w:lang w:val="x-none" w:eastAsia="x-none"/>
              </w:rPr>
              <w:t>________</w:t>
            </w:r>
            <w:r w:rsidR="00BC5842" w:rsidRPr="00BC5842">
              <w:rPr>
                <w:bCs/>
                <w:kern w:val="32"/>
                <w:sz w:val="25"/>
                <w:szCs w:val="25"/>
                <w:lang w:eastAsia="x-none"/>
              </w:rPr>
              <w:t>_</w:t>
            </w:r>
          </w:p>
        </w:tc>
      </w:tr>
    </w:tbl>
    <w:p w:rsid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DE0933" w:rsidRDefault="00DE0933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DE0933" w:rsidRPr="00DE0933" w:rsidRDefault="00DE0933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</w:t>
            </w:r>
            <w:r w:rsidR="00DE093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</w:t>
            </w:r>
            <w:r w:rsidR="00DE093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p w:rsidR="00E30236" w:rsidRDefault="002F246C"/>
    <w:sectPr w:rsidR="00E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7EA6"/>
    <w:rsid w:val="00050A8F"/>
    <w:rsid w:val="000540F1"/>
    <w:rsid w:val="000556ED"/>
    <w:rsid w:val="00061469"/>
    <w:rsid w:val="00061BE1"/>
    <w:rsid w:val="00061D79"/>
    <w:rsid w:val="00062A14"/>
    <w:rsid w:val="00062FAD"/>
    <w:rsid w:val="000644FF"/>
    <w:rsid w:val="00065BA6"/>
    <w:rsid w:val="00066C95"/>
    <w:rsid w:val="000755BC"/>
    <w:rsid w:val="000774C1"/>
    <w:rsid w:val="00077A55"/>
    <w:rsid w:val="00080355"/>
    <w:rsid w:val="00081EE8"/>
    <w:rsid w:val="0008281A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6A6"/>
    <w:rsid w:val="000B5B5C"/>
    <w:rsid w:val="000B7572"/>
    <w:rsid w:val="000C332A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49D2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246C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41A1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FA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2AB9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79E"/>
    <w:rsid w:val="00A57FB2"/>
    <w:rsid w:val="00A60D0E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0E46"/>
    <w:rsid w:val="00AB1ADF"/>
    <w:rsid w:val="00AB31A6"/>
    <w:rsid w:val="00AB352B"/>
    <w:rsid w:val="00AB4ACD"/>
    <w:rsid w:val="00AB5E77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57CFB"/>
    <w:rsid w:val="00B6132A"/>
    <w:rsid w:val="00B62032"/>
    <w:rsid w:val="00B6280E"/>
    <w:rsid w:val="00B62D81"/>
    <w:rsid w:val="00B65E67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41368"/>
    <w:rsid w:val="00C43516"/>
    <w:rsid w:val="00C468FA"/>
    <w:rsid w:val="00C533B0"/>
    <w:rsid w:val="00C5347B"/>
    <w:rsid w:val="00C560DC"/>
    <w:rsid w:val="00C57E73"/>
    <w:rsid w:val="00C66A3E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0D07"/>
    <w:rsid w:val="00CA1A30"/>
    <w:rsid w:val="00CA34A3"/>
    <w:rsid w:val="00CA495E"/>
    <w:rsid w:val="00CA5153"/>
    <w:rsid w:val="00CA55BD"/>
    <w:rsid w:val="00CB094E"/>
    <w:rsid w:val="00CB0FD1"/>
    <w:rsid w:val="00CB30E6"/>
    <w:rsid w:val="00CB4018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983"/>
    <w:rsid w:val="00D54CA6"/>
    <w:rsid w:val="00D603DF"/>
    <w:rsid w:val="00D609FB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0933"/>
    <w:rsid w:val="00DE100E"/>
    <w:rsid w:val="00DE38CC"/>
    <w:rsid w:val="00DE3BEF"/>
    <w:rsid w:val="00DE3C18"/>
    <w:rsid w:val="00DE5136"/>
    <w:rsid w:val="00DE6BAC"/>
    <w:rsid w:val="00DF1CCB"/>
    <w:rsid w:val="00DF6248"/>
    <w:rsid w:val="00E001F3"/>
    <w:rsid w:val="00E00B8A"/>
    <w:rsid w:val="00E01791"/>
    <w:rsid w:val="00E03605"/>
    <w:rsid w:val="00E060AF"/>
    <w:rsid w:val="00E072FA"/>
    <w:rsid w:val="00E12DA7"/>
    <w:rsid w:val="00E13F9C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71CD"/>
    <w:rsid w:val="00EC1CF8"/>
    <w:rsid w:val="00EC24A6"/>
    <w:rsid w:val="00EC3A38"/>
    <w:rsid w:val="00ED371C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3A2"/>
    <w:rsid w:val="00F82BC4"/>
    <w:rsid w:val="00F85091"/>
    <w:rsid w:val="00F85FAA"/>
    <w:rsid w:val="00F86802"/>
    <w:rsid w:val="00F86B0A"/>
    <w:rsid w:val="00F9236A"/>
    <w:rsid w:val="00F95A8D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D363D"/>
    <w:rsid w:val="00FE2278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C7FBA-E485-4DC0-AB24-F11B5CE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CB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rsid w:val="00562AB9"/>
    <w:rPr>
      <w:sz w:val="29"/>
      <w:szCs w:val="29"/>
      <w:shd w:val="clear" w:color="auto" w:fill="FFFFFF"/>
    </w:rPr>
  </w:style>
  <w:style w:type="paragraph" w:customStyle="1" w:styleId="Style2">
    <w:name w:val="Style 2"/>
    <w:basedOn w:val="a"/>
    <w:link w:val="CharStyle3"/>
    <w:rsid w:val="00562AB9"/>
    <w:pPr>
      <w:widowControl w:val="0"/>
      <w:shd w:val="clear" w:color="auto" w:fill="FFFFFF"/>
      <w:spacing w:after="300" w:line="346" w:lineRule="exact"/>
      <w:jc w:val="center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cNpbSendToNSIError xmlns="d70984cf-725d-4790-9b12-19604c34148c" xsi:nil="true"/>
    <EecNpbDateOfStartingDiscussion xmlns="d70984cf-725d-4790-9b12-19604c34148c">2015-03-26T20:00:00+00:00</EecNpbDateOfStartingDiscussion>
    <EecNpbDocumentGuid xmlns="d70984cf-725d-4790-9b12-19604c34148c">0c4a1992-b82c-4a80-b84f-52951616f67e</EecNpbDocumentGuid>
    <EecNpbRegulatoryImpactAssessmentNameKk xmlns="d70984cf-725d-4790-9b12-19604c34148c" xsi:nil="true"/>
    <EecNpbStatusOfRegulatoryImpactAssessment xmlns="d70984cf-725d-4790-9b12-19604c34148c">2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2015-03-27T12:50:32+00:00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/>
    </EecNpbDiscussionLineOfActivityTaxHTField0>
    <TaxCatchAll xmlns="9260b414-defe-45cc-88a3-eb5c73238076"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2015-03-26T20:00:00+00:00</EecNpbPublishedDate>
    <EecNpbRegulatoryImpactAssessmentNameRu xmlns="d70984cf-725d-4790-9b12-19604c34148c" xsi:nil="true"/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О внесении изменений в Решение Совета Евразийской экономической комиссии от 20 июня 2012 г. № 48</EecNpbRegulatoryImpactAssessmentFullTitleRu>
    <EecNpbStatusOfPublication xmlns="d70984cf-725d-4790-9b12-19604c34148c">2</EecNpbStatusOfPublication>
    <Author xmlns="http://schemas.microsoft.com/sharepoint/v3">
      <UserInfo>
        <DisplayName>Системная учетная запись</DisplayName>
        <AccountId>1073741823</AccountId>
        <AccountType/>
      </UserInfo>
    </Author>
    <EecNpbDocumentCreatedBy xmlns="d70984cf-725d-4790-9b12-19604c34148c">
      <UserInfo>
        <DisplayName>port_svc_spsadmin</DisplayName>
        <AccountId>3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  <EecNpbDocumentFileOrder xmlns="9260b414-defe-45cc-88a3-eb5c73238076">2015-03-30T08:34:42+00:00</EecNpbDocumentFileOrder>
    <EecNpbUserFriendlyUrlPart xmlns="9260b414-defe-45cc-88a3-eb5c73238076">ria_27032015_sur.docx</EecNpbUserFriendlyUrlPart>
  </documentManagement>
</p:properties>
</file>

<file path=customXml/item2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13" ma:contentTypeDescription="Вложение для оценки регулирующего воздействия" ma:contentTypeScope="" ma:versionID="42d790e84714cfd192db250917d5ec96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fa3fbba323686ba4f628449474238f9a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/>
                <xsd:element ref="ns2:EecNpbTypeOfRIAAttachment" minOccurs="0"/>
                <xsd:element ref="ns2:EecNpbAdditionalInfoNote" minOccurs="0"/>
                <xsd:element ref="ns2:EecNpbPeriodOfDiscussion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  <xsd:element ref="ns3:EecNpbDocumentFileOrder" minOccurs="0"/>
                <xsd:element ref="ns3:EecNpbUserFriendlyUrl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ma:displayName="Дата начала обществен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ma:displayName="Срок обществен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cNpbDocumentFileOrder" ma:index="41" nillable="true" ma:displayName="EecNpbDocumentFileOrder" ma:format="DateTime" ma:internalName="EecNpbDocumentFileOrder">
      <xsd:simpleType>
        <xsd:restriction base="dms:DateTime"/>
      </xsd:simpleType>
    </xsd:element>
    <xsd:element name="EecNpbUserFriendlyUrlPart" ma:index="42" nillable="true" ma:displayName="EecNpbUserFriendlyUrlPart" ma:internalName="EecNpbUserFriendlyUrl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SubRegulatoryImpactItemAdding</Name>
    <Synchronization>Synchronous</Synchronization>
    <Type>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SubRegulatoryImpactItemAdded</Name>
    <Synchronization>Synchronous</Synchronization>
    <Type>10001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SubRegulatoryImpactItemUpdating</Name>
    <Synchronization>Synchronous</Synchronization>
    <Type>2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SubRegulatoryImpactItemDeleting</Name>
    <Synchronization>Synchronous</Synchronization>
    <Type>3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/>
    <Synchronization>Synchronous</Synchronization>
    <Type>10002</Type>
    <SequenceNumber>10000</SequenceNumber>
    <Url/>
    <Assembly>Portal.EEC.NPB.WSP.SP1, Version=1.0.0.0, Culture=neutral, PublicKeyToken=9cf72293d75357fc</Assembly>
    <Class>Portal.EEC.NPB.WSP.SP1.Receivers.RiaFileUserFriendlyUrlPartReceiver</Class>
    <Data/>
    <Filter/>
  </Receiver>
</spe:Receivers>
</file>

<file path=customXml/itemProps1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d70984cf-725d-4790-9b12-19604c34148c"/>
    <ds:schemaRef ds:uri="9260b414-defe-45cc-88a3-eb5c7323807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3F736-5567-4B86-8DAB-3148098EE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6C6FE-0D7E-48EA-99FC-ED1EDF75C9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Чиркова Юлия Сергеевна</dc:creator>
  <cp:lastModifiedBy>Венкова Марина Викторовна</cp:lastModifiedBy>
  <cp:revision>4</cp:revision>
  <cp:lastPrinted>2025-03-10T08:36:00Z</cp:lastPrinted>
  <dcterms:created xsi:type="dcterms:W3CDTF">2025-01-16T14:06:00Z</dcterms:created>
  <dcterms:modified xsi:type="dcterms:W3CDTF">2025-03-10T08:38:00Z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/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  <property fmtid="{D5CDD505-2E9C-101B-9397-08002B2CF9AE}" pid="6" name="EecNpbRiaProcedureType">
    <vt:lpwstr/>
  </property>
  <property fmtid="{D5CDD505-2E9C-101B-9397-08002B2CF9AE}" pid="7" name="h62645664b4544c7b48775e10553f0e3">
    <vt:lpwstr/>
  </property>
  <property fmtid="{D5CDD505-2E9C-101B-9397-08002B2CF9AE}" pid="8" name="EecNpbRiaLineOfCompetence">
    <vt:lpwstr/>
  </property>
  <property fmtid="{D5CDD505-2E9C-101B-9397-08002B2CF9AE}" pid="9" name="k0c0c4a416ce4a7badb9fd2230057b56">
    <vt:lpwstr/>
  </property>
</Properties>
</file>