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jc w:val="center"/>
        <w:tblInd w:w="-580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4"/>
        <w:gridCol w:w="5159"/>
      </w:tblGrid>
      <w:tr w:rsidR="00C905DF" w:rsidRPr="009F49FB" w:rsidTr="00F417B5">
        <w:trPr>
          <w:trHeight w:val="1418"/>
          <w:jc w:val="center"/>
        </w:trPr>
        <w:tc>
          <w:tcPr>
            <w:tcW w:w="10004" w:type="dxa"/>
          </w:tcPr>
          <w:p w:rsidR="00C905DF" w:rsidRPr="009F49FB" w:rsidRDefault="00C905DF" w:rsidP="00F417B5">
            <w:pPr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59" w:type="dxa"/>
            <w:hideMark/>
          </w:tcPr>
          <w:p w:rsidR="00C905DF" w:rsidRDefault="00C905DF" w:rsidP="00F417B5">
            <w:pPr>
              <w:spacing w:line="360" w:lineRule="auto"/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>ПРИЛОЖЕНИЕ № 2</w:t>
            </w:r>
          </w:p>
          <w:p w:rsidR="00C905DF" w:rsidRPr="005D66ED" w:rsidRDefault="00C905DF" w:rsidP="00F417B5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к Решению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Совета</w:t>
            </w: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A402B3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5D66ED">
              <w:rPr>
                <w:rFonts w:eastAsia="Times New Roman"/>
                <w:sz w:val="30"/>
                <w:szCs w:val="30"/>
                <w:lang w:eastAsia="ru-RU"/>
              </w:rPr>
              <w:t xml:space="preserve">Евразийской экономической комиссии </w:t>
            </w:r>
          </w:p>
          <w:p w:rsidR="00C905DF" w:rsidRPr="009F49FB" w:rsidRDefault="00C905DF" w:rsidP="00F417B5">
            <w:pPr>
              <w:jc w:val="center"/>
              <w:rPr>
                <w:rFonts w:eastAsia="Times New Roman" w:cs="Times New Roman"/>
                <w:sz w:val="30"/>
                <w:szCs w:val="30"/>
                <w:lang w:eastAsia="ru-RU"/>
              </w:rPr>
            </w:pP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              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 w:cs="Times New Roman"/>
                <w:sz w:val="30"/>
                <w:szCs w:val="30"/>
                <w:lang w:eastAsia="ru-RU"/>
              </w:rPr>
              <w:t>№</w:t>
            </w:r>
          </w:p>
        </w:tc>
      </w:tr>
    </w:tbl>
    <w:p w:rsidR="00C905DF" w:rsidRDefault="00C905DF" w:rsidP="007419A1">
      <w:pPr>
        <w:jc w:val="center"/>
        <w:rPr>
          <w:b/>
          <w:sz w:val="30"/>
          <w:szCs w:val="30"/>
        </w:rPr>
      </w:pPr>
    </w:p>
    <w:p w:rsidR="00C905DF" w:rsidRDefault="00C905DF" w:rsidP="007419A1">
      <w:pPr>
        <w:jc w:val="center"/>
        <w:rPr>
          <w:b/>
          <w:sz w:val="30"/>
          <w:szCs w:val="30"/>
        </w:rPr>
      </w:pPr>
    </w:p>
    <w:p w:rsidR="007419A1" w:rsidRPr="001A2CB2" w:rsidRDefault="007419A1" w:rsidP="007419A1">
      <w:pPr>
        <w:jc w:val="center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 w:rsidRPr="001A2CB2">
        <w:rPr>
          <w:b/>
          <w:sz w:val="30"/>
          <w:szCs w:val="30"/>
        </w:rPr>
        <w:t xml:space="preserve">Позиции, </w:t>
      </w:r>
      <w:r>
        <w:rPr>
          <w:b/>
          <w:sz w:val="30"/>
          <w:szCs w:val="30"/>
        </w:rPr>
        <w:t>включаемые</w:t>
      </w:r>
      <w:r w:rsidRPr="001A2CB2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в</w:t>
      </w:r>
      <w:r w:rsidRPr="001A2CB2">
        <w:rPr>
          <w:b/>
          <w:sz w:val="30"/>
          <w:szCs w:val="30"/>
        </w:rPr>
        <w:t xml:space="preserve"> </w:t>
      </w:r>
      <w:r w:rsidRPr="001A2CB2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Переч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е</w:t>
      </w:r>
      <w:r w:rsidRPr="001A2CB2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н</w:t>
      </w:r>
      <w:r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t>ь</w:t>
      </w:r>
      <w:r w:rsidRPr="001A2CB2"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  <w:br/>
        <w:t>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 w:rsidR="007419A1" w:rsidRDefault="007419A1" w:rsidP="007419A1"/>
    <w:p w:rsidR="007419A1" w:rsidRDefault="007419A1" w:rsidP="007419A1"/>
    <w:tbl>
      <w:tblPr>
        <w:tblW w:w="15167" w:type="dxa"/>
        <w:jc w:val="center"/>
        <w:tblLayout w:type="fixed"/>
        <w:tblLook w:val="04A0" w:firstRow="1" w:lastRow="0" w:firstColumn="1" w:lastColumn="0" w:noHBand="0" w:noVBand="1"/>
      </w:tblPr>
      <w:tblGrid>
        <w:gridCol w:w="1822"/>
        <w:gridCol w:w="3446"/>
        <w:gridCol w:w="1155"/>
        <w:gridCol w:w="1156"/>
        <w:gridCol w:w="1157"/>
        <w:gridCol w:w="1157"/>
        <w:gridCol w:w="1157"/>
        <w:gridCol w:w="1157"/>
        <w:gridCol w:w="1157"/>
        <w:gridCol w:w="1803"/>
      </w:tblGrid>
      <w:tr w:rsidR="001F7FC6" w:rsidRPr="00D36F30" w:rsidTr="006922FB">
        <w:trPr>
          <w:cantSplit/>
          <w:trHeight w:val="20"/>
          <w:tblHeader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36F30" w:rsidRDefault="001F7FC6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Код ТН ВЭД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36F30" w:rsidRDefault="001F7FC6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98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FC6" w:rsidRPr="00D36F30" w:rsidRDefault="001F7FC6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1F7FC6" w:rsidRPr="00D36F30" w:rsidRDefault="001F7FC6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(в процентах от таможенной стоимости либо в евро, либо в долларах США)*</w:t>
            </w:r>
          </w:p>
        </w:tc>
      </w:tr>
      <w:tr w:rsidR="001F7FC6" w:rsidRPr="00D36F30" w:rsidTr="006922FB">
        <w:trPr>
          <w:cantSplit/>
          <w:trHeight w:val="20"/>
          <w:tblHeader/>
          <w:jc w:val="center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36F30" w:rsidRDefault="001F7FC6" w:rsidP="006922F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8914B4" w:rsidRDefault="001F7FC6" w:rsidP="006922FB">
            <w:pPr>
              <w:rPr>
                <w:rFonts w:eastAsia="Times New Roman" w:cs="Times New Roman"/>
                <w:color w:val="000000"/>
                <w:spacing w:val="-20"/>
                <w:szCs w:val="28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2015 год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2016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2017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2018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2019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br/>
              <w:t>2020 год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2021 год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zCs w:val="28"/>
                <w:lang w:eastAsia="ru-RU"/>
              </w:rPr>
              <w:t>на</w:t>
            </w: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 xml:space="preserve"> </w:t>
            </w:r>
          </w:p>
          <w:p w:rsidR="001F7FC6" w:rsidRPr="00DD0AEF" w:rsidRDefault="001F7FC6" w:rsidP="006922FB">
            <w:pPr>
              <w:jc w:val="center"/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</w:pPr>
            <w:r w:rsidRPr="00DD0AEF">
              <w:rPr>
                <w:rFonts w:eastAsia="Times New Roman" w:cs="Times New Roman"/>
                <w:color w:val="000000"/>
                <w:spacing w:val="-12"/>
                <w:szCs w:val="28"/>
                <w:lang w:eastAsia="ru-RU"/>
              </w:rPr>
              <w:t>2022 год</w:t>
            </w:r>
          </w:p>
        </w:tc>
      </w:tr>
      <w:tr w:rsidR="00CA56D7" w:rsidRPr="00D36F30" w:rsidTr="007419A1">
        <w:trPr>
          <w:cantSplit/>
          <w:trHeight w:val="246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0402 21 180 0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1901 10 000 0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готовые пищевые продукты, предназначенные для детей раннего возраста, расфасованные для розничной продажи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03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</w:tr>
      <w:tr w:rsidR="00CA56D7" w:rsidRPr="00D36F30" w:rsidTr="007419A1">
        <w:trPr>
          <w:cantSplit/>
          <w:trHeight w:val="529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2309 90 960 1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proofErr w:type="gramStart"/>
            <w:r w:rsidR="00CA56D7">
              <w:rPr>
                <w:rFonts w:eastAsia="Times New Roman" w:cs="Times New Roman"/>
                <w:szCs w:val="28"/>
                <w:lang w:eastAsia="ru-RU"/>
              </w:rPr>
              <w:t>содержащие</w:t>
            </w:r>
            <w:proofErr w:type="gramEnd"/>
            <w:r w:rsidR="00CA56D7">
              <w:rPr>
                <w:rFonts w:eastAsia="Times New Roman" w:cs="Times New Roman"/>
                <w:szCs w:val="28"/>
                <w:lang w:eastAsia="ru-RU"/>
              </w:rPr>
              <w:t xml:space="preserve"> 49 </w:t>
            </w:r>
            <w:proofErr w:type="spellStart"/>
            <w:r w:rsidR="00CA56D7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szCs w:val="28"/>
                <w:lang w:eastAsia="ru-RU"/>
              </w:rPr>
              <w:t>.% или более хлорида холина, на органической или неорганической основе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2309 90 960 9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2807 00 000 1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10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серная кислота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2912 19 000 0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2922 15 000 0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триэтаноламин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2923 30 000 0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00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тетраэтиламмония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перфтороктансульфонат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2923 40 000 0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C24137">
            <w:pPr>
              <w:spacing w:line="300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дидецилдиметиламмо</w:t>
            </w:r>
            <w:proofErr w:type="spellEnd"/>
            <w:r w:rsidR="00C2413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softHyphen/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ния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</w:t>
            </w:r>
            <w:proofErr w:type="spellEnd"/>
            <w:r w:rsidR="00C24137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softHyphen/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фонат</w:t>
            </w:r>
            <w:proofErr w:type="spellEnd"/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3002 11 000 0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наборы для диагностики малярии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3002 12 000 2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3002 12 000 3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гемоглобин, глобулины крови и сывороточные глобулины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3002 12 000 4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факторы свертываемости крови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3002 12 000 5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54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3002 12 000 9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3002 13 000 0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3002 14 000 0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3002 15 000 0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54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3002 19 000 0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CA56D7" w:rsidRPr="00B221C2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3004 41 000 0</w:t>
            </w:r>
          </w:p>
        </w:tc>
        <w:tc>
          <w:tcPr>
            <w:tcW w:w="3446" w:type="dxa"/>
            <w:shd w:val="clear" w:color="000000" w:fill="FFFFFF"/>
          </w:tcPr>
          <w:p w:rsidR="00CA56D7" w:rsidRPr="00B221C2" w:rsidRDefault="00443849" w:rsidP="00443849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эфедрин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CA56D7" w:rsidRPr="00B221C2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3004 42 000 0</w:t>
            </w:r>
          </w:p>
        </w:tc>
        <w:tc>
          <w:tcPr>
            <w:tcW w:w="3446" w:type="dxa"/>
            <w:shd w:val="clear" w:color="000000" w:fill="FFFFFF"/>
          </w:tcPr>
          <w:p w:rsidR="00CA56D7" w:rsidRPr="00D36F30" w:rsidRDefault="00443849" w:rsidP="00443849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псевдоэфедрин (INN)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CA56D7" w:rsidRPr="00B221C2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lastRenderedPageBreak/>
              <w:t>3004 43 000 0</w:t>
            </w:r>
          </w:p>
        </w:tc>
        <w:tc>
          <w:tcPr>
            <w:tcW w:w="3446" w:type="dxa"/>
            <w:shd w:val="clear" w:color="000000" w:fill="FFFFFF"/>
          </w:tcPr>
          <w:p w:rsidR="00CA56D7" w:rsidRPr="00D36F30" w:rsidRDefault="00443849" w:rsidP="00443849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норэфедрин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или его соли</w:t>
            </w:r>
          </w:p>
        </w:tc>
        <w:tc>
          <w:tcPr>
            <w:tcW w:w="1155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CA56D7" w:rsidRPr="00B221C2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3004 49 000 1</w:t>
            </w:r>
          </w:p>
        </w:tc>
        <w:tc>
          <w:tcPr>
            <w:tcW w:w="3446" w:type="dxa"/>
            <w:shd w:val="clear" w:color="000000" w:fill="FFFFFF"/>
          </w:tcPr>
          <w:p w:rsidR="00CA56D7" w:rsidRPr="00D36F30" w:rsidRDefault="00443849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расфасованные в формы или упаковки для розничной продажи и содержащие в качестве основного действующего вещества только: кофеин-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бензоат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натрия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ксантинола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никотинат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, или папаверин, или пилокарпин, или теобромин, или теофиллин</w:t>
            </w:r>
          </w:p>
        </w:tc>
        <w:tc>
          <w:tcPr>
            <w:tcW w:w="1155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</w:tcPr>
          <w:p w:rsidR="00CA56D7" w:rsidRPr="00B221C2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val="en-US" w:eastAsia="ru-RU"/>
              </w:rPr>
              <w:t>3004 49 000 9</w:t>
            </w:r>
          </w:p>
        </w:tc>
        <w:tc>
          <w:tcPr>
            <w:tcW w:w="3446" w:type="dxa"/>
            <w:shd w:val="clear" w:color="000000" w:fill="FFFFFF"/>
          </w:tcPr>
          <w:p w:rsidR="00CA56D7" w:rsidRPr="00D36F30" w:rsidRDefault="00443849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3004 60 000 0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292" w:lineRule="exact"/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прочие, содержащие противомалярийные активные (действующие) вещества, указанные в примечании к субпозициям 2 к данной группе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3103 11 000 0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содержащие 35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.% или более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пентаоксида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дифосфора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(P</w:t>
            </w:r>
            <w:r w:rsidR="00CA56D7" w:rsidRPr="009C177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O</w:t>
            </w:r>
            <w:r w:rsidR="00CA56D7" w:rsidRPr="009C177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5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3103 19 000 0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15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3104 20 500 0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с содержанием калия в пересчете на К</w:t>
            </w:r>
            <w:r w:rsidR="00CA56D7" w:rsidRPr="009C1771">
              <w:rPr>
                <w:rFonts w:eastAsia="Times New Roman" w:cs="Times New Roman"/>
                <w:szCs w:val="28"/>
                <w:vertAlign w:val="subscript"/>
                <w:lang w:eastAsia="ru-RU"/>
              </w:rPr>
              <w:t>2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О более 40 </w:t>
            </w:r>
            <w:proofErr w:type="spellStart"/>
            <w:r w:rsidR="00CA56D7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szCs w:val="28"/>
                <w:lang w:eastAsia="ru-RU"/>
              </w:rPr>
              <w:t>.%, но не более 62 </w:t>
            </w:r>
            <w:proofErr w:type="spellStart"/>
            <w:r w:rsidR="00CA56D7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szCs w:val="28"/>
                <w:lang w:eastAsia="ru-RU"/>
              </w:rPr>
              <w:t>.% в пересчете на сухой безводный продукт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12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3104 20 900 0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с содержанием калия в пересчете на К</w:t>
            </w:r>
            <w:r w:rsidR="00CA56D7" w:rsidRPr="009C1771">
              <w:rPr>
                <w:rFonts w:eastAsia="Times New Roman" w:cs="Times New Roman"/>
                <w:szCs w:val="28"/>
                <w:vertAlign w:val="subscript"/>
                <w:lang w:eastAsia="ru-RU"/>
              </w:rPr>
              <w:t>2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О более 62 </w:t>
            </w:r>
            <w:proofErr w:type="spellStart"/>
            <w:r w:rsidR="00CA56D7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szCs w:val="28"/>
                <w:lang w:eastAsia="ru-RU"/>
              </w:rPr>
              <w:t>.% в пересчете на сухой безводный продукт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12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3105 20 100 0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с содержанием азота более 10 </w:t>
            </w:r>
            <w:proofErr w:type="spellStart"/>
            <w:r w:rsidR="00CA56D7"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szCs w:val="28"/>
                <w:lang w:eastAsia="ru-RU"/>
              </w:rPr>
              <w:t>.% азота в пересчете на сухой безводный продукт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12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3105 20 900 0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szCs w:val="28"/>
                <w:lang w:eastAsia="ru-RU"/>
              </w:rPr>
              <w:t>прочие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3402 20 900 0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моющие средства и чистящие средства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600"/>
          <w:jc w:val="center"/>
        </w:trPr>
        <w:tc>
          <w:tcPr>
            <w:tcW w:w="1822" w:type="dxa"/>
            <w:shd w:val="clear" w:color="000000" w:fill="FFFFFF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3402 90 900 0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моющие средства и чистящие средства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3808 59 000 2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инсектициды, 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алдикарб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простые эфиры пент</w:t>
            </w:r>
            <w:proofErr w:type="gram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а-</w:t>
            </w:r>
            <w:proofErr w:type="gram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октабромдифенила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перфтороктансульфоновую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кислоту и ее соли,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перфтороктансульфонамиды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перфтороктансульфонилфторид</w:t>
            </w:r>
            <w:proofErr w:type="spellEnd"/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3808 59 000 4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фунгициды, 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алахлор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алдикарб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азинфос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метил (ISO),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эндосульфан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(ISO), или простые эфиры пент</w:t>
            </w:r>
            <w:proofErr w:type="gram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а-</w:t>
            </w:r>
            <w:proofErr w:type="gram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октабромдифенила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пентафтороктансульфоновую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кислоту и ее соли,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перфтороктансульфонамиды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перфтороктансульфонилфторид</w:t>
            </w:r>
            <w:proofErr w:type="spellEnd"/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3808 59 000 6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средства дезинфицирующие, 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алдикарб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 или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азинфос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метил (ISO)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3808 61 000 2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хлорфенапир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3808 62 000 2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хлорфенапир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3808 69 000 2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содержащие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хлорфенапир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(ISO)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spacing w:line="32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21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3903 90 200 0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полистирол 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бромированный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, содержащий 58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.% или более, но не более 71 </w:t>
            </w:r>
            <w:proofErr w:type="spellStart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мас</w:t>
            </w:r>
            <w:proofErr w:type="spellEnd"/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.% брома, в одной из форм, упомянутых в примечании 6 (б) к данной группе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A56D7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CA56D7" w:rsidRPr="00DD0AEF" w:rsidRDefault="00CA56D7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3904 10 000 9</w:t>
            </w:r>
          </w:p>
        </w:tc>
        <w:tc>
          <w:tcPr>
            <w:tcW w:w="3446" w:type="dxa"/>
            <w:shd w:val="clear" w:color="auto" w:fill="auto"/>
            <w:hideMark/>
          </w:tcPr>
          <w:p w:rsidR="00CA56D7" w:rsidRPr="00D36F30" w:rsidRDefault="00443849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</w:t>
            </w:r>
            <w:r w:rsidR="00CA56D7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CA56D7" w:rsidRPr="00D36F30" w:rsidRDefault="00CA56D7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173B6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3906 90 300 0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173B65">
            <w:pPr>
              <w:ind w:left="420" w:hanging="42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сополимер акриловой кислоты и </w:t>
            </w:r>
            <w:r w:rsidR="008F4802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2-этилгексилакрилата, содержащий 10 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.% или более, но не более 11 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мас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.% </w:t>
            </w:r>
            <w:r w:rsidR="008F4802">
              <w:rPr>
                <w:rFonts w:eastAsia="Times New Roman" w:cs="Times New Roman"/>
                <w:szCs w:val="28"/>
                <w:lang w:eastAsia="ru-RU"/>
              </w:rPr>
              <w:br/>
            </w:r>
            <w:bookmarkStart w:id="0" w:name="_GoBack"/>
            <w:bookmarkEnd w:id="0"/>
            <w:r>
              <w:rPr>
                <w:rFonts w:eastAsia="Times New Roman" w:cs="Times New Roman"/>
                <w:szCs w:val="28"/>
                <w:lang w:eastAsia="ru-RU"/>
              </w:rPr>
              <w:t>2-этилгексилакрилата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173B65">
            <w:pPr>
              <w:spacing w:line="29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027C00">
            <w:pPr>
              <w:spacing w:line="29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173B65">
            <w:pPr>
              <w:spacing w:line="29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3907 69 000 0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13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4407 96 900 1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лесоматериалы, распиленные вдоль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13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4407 97 900 1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лесоматериалы, распиленные вдоль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4418 91 800 0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4418 99 800 0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5111 19 000 0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87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5111 30 800 1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с поверхностной плотностью более 300 г/м², но не более 450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5112 19 000 0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2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5112 30 800 1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с поверхностной плотностью более 200 г/м², но не более 375 г/м²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5502 10 000 0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ацетата целлюлозы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28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6912 00 210 0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из грубой керамики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6912 00 250 0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фаянс или тонкая керамика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281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6912 00 810 0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из грубой керамики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6912 00 850 0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фаянс или тонкая керамика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7308 90 980 9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7601 20 200 9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7601 20 800 9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8405 10 000 9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tabs>
                <w:tab w:val="center" w:pos="2231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8418 61 001 9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C24137">
            <w:pPr>
              <w:spacing w:line="300" w:lineRule="exact"/>
              <w:ind w:left="1480" w:hanging="148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8702 20 119 8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8702 20 199 3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8702 20 199 8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8702 20 919 8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8702 20 999 3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8702 20 999 8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8702 30 119 1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8702 30 192 8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8702 30 199 1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8702 30 199 3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246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8702 30 199 8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87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8702 30 919 1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8702 30 992 8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8702 30 999 3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8702 30 999 8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8703 23 194 0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с рабочим объемом цилиндров двигателя более 1500 см³, но не более 1800 см³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8703 23 198 1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с рабочим объемом цилиндров двигателя более 1800 см³, но не более 2300 см³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8703 23 198 9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8703 23 904 1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8703 23 904 2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8703 23 904 9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8703 23 908 1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8703 23 908 2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8703 23 908 3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8703 23 908 7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автомобили, с момента выпуска которых прошло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8703 23 908 8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8703 23 908 9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8703 24 109 1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049" w:hanging="104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– – автомобили повышенной проходимости с рабочим объемом цилиндров двигателя более 4200 см³, поименованные в дополнительном примечании Евразийского экономического союза 6 к данной группе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8703 40 109 1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8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8703 40 109 2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246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8703 40 109 8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8703 40 109 9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8703 40 209 1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8703 40 209 2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8703 40 209 3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8703 40 209 4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8703 40 209 8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8703 40 209 9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8703 40 309 2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8703 40 309 8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8703 40 309 9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8703 40 409 1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8703 40 409 2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8703 40 409 3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8703 40 409 4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8703 40 409 8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8703 40 409 9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87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8703 40 592 1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8703 40 592 9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8703 40 599 1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8703 40 599 8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8703 40 599 9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8703 40 602 1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8703 40 602 2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8703 40 602 3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8703 40 602 4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8703 40 602 8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8703 40 602 9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8703 40 603 1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8703 40 603 2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8703 40 603 3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8703 40 603 4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8703 40 603 8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8703 40 603 9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246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8703 40 609 8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8703 40 609 9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8703 40 709 1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8703 40 709 2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8703 40 709 8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8703 40 709 9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8703 40 809 1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8703 40 809 2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8703 40 809 3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8703 40 809 4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8703 40 809 8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9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8703 40 809 9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8703 50 109 1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8703 50 109 9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8703 50 209 1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8703 50 209 2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8703 50 209 3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8703 50 209 4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8703 50 209 8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8703 50 209 9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8703 50 310 9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8703 50 399 1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8703 50 399 9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8703 50 409 1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8703 50 409 2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8703 50 409 3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8703 50 409 4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8703 50 409 8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8703 50 409 9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8703 50 510 9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8703 50 599 1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8703 50 599 9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8703 50 609 1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8703 50 609 2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8703 50 609 3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8703 50 609 4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8703 50 609 8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8703 50 609 9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8703 60 109 1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8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8703 60 109 2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8703 60 109 8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8703 60 109 9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8703 60 209 1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8703 60 209 2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8703 60 209 3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8703 60 209 4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8703 60 209 8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8703 60 209 9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8703 60 309 2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8703 60 309 8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8703 60 309 9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8703 60 409 1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8703 60 409 2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8703 60 409 3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2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8703 60 409 4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8703 60 409 8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8703 60 409 9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8703 60 592 1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8703 60 592 9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8703 60 599 1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8703 60 599 8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8703 60 599 9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8703 60 602 1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8703 60 602 2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8703 60 602 3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8703 60 602 4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8703 60 602 8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468" w:hanging="146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8703 60 602 9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468" w:hanging="146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8703 60 603 1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8703 60 603 2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8703 60 603 3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8703 60 603 4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8703 60 603 8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8703 60 603 9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290" w:lineRule="exact"/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8703 60 609 8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678" w:hanging="167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8703 60 609 9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678" w:hanging="1678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8703 60 709 1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8703 60 709 2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8703 60 709 8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8703 60 709 9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8703 60 809 1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8703 60 809 2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8703 60 809 3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8703 60 809 4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8703 60 809 8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8703 60 809 9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8703 70 109 1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8703 70 109 9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8703 70 209 1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8703 70 209 2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8703 70 209 3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8703 70 209 4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8703 70 209 8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8703 70 209 9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8703 70 310 9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8703 70 399 1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8703 70 399 9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8703 70 409 1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8703 70 409 2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8703 70 409 3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8703 70 409 4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8703 70 409 8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8703 70 409 9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8703 70 510 9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049" w:hanging="104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8703 70 599 1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8703 70 599 9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8703 70 609 1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8703 70 609 2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8703 70 609 3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8703 70 609 4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8703 70 609 8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– – – – – – у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8703 70 609 9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1259" w:hanging="125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8703 80 000 2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629" w:hanging="62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– – – легковые автомобили категории M1 или M1G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8703 80 000 9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480E58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027C00" w:rsidRPr="00DD0AEF" w:rsidRDefault="00027C00" w:rsidP="00B27F3C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8703 90 009 0</w:t>
            </w:r>
          </w:p>
        </w:tc>
        <w:tc>
          <w:tcPr>
            <w:tcW w:w="3446" w:type="dxa"/>
            <w:shd w:val="clear" w:color="auto" w:fill="auto"/>
          </w:tcPr>
          <w:p w:rsidR="00027C00" w:rsidRPr="00D36F30" w:rsidRDefault="00027C00" w:rsidP="00B27F3C">
            <w:pPr>
              <w:spacing w:line="300" w:lineRule="exact"/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1155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480E5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B27F3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7C00" w:rsidRPr="00D36F30" w:rsidTr="007419A1">
        <w:trPr>
          <w:cantSplit/>
          <w:trHeight w:val="1200"/>
          <w:jc w:val="center"/>
        </w:trPr>
        <w:tc>
          <w:tcPr>
            <w:tcW w:w="1822" w:type="dxa"/>
            <w:shd w:val="clear" w:color="auto" w:fill="auto"/>
            <w:hideMark/>
          </w:tcPr>
          <w:p w:rsidR="00027C00" w:rsidRPr="00DD0AEF" w:rsidRDefault="00027C00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8704 10 101 1</w:t>
            </w:r>
          </w:p>
        </w:tc>
        <w:tc>
          <w:tcPr>
            <w:tcW w:w="3446" w:type="dxa"/>
            <w:shd w:val="clear" w:color="auto" w:fill="auto"/>
            <w:hideMark/>
          </w:tcPr>
          <w:p w:rsidR="00027C00" w:rsidRPr="00D36F30" w:rsidRDefault="00027C00" w:rsidP="00443849">
            <w:pPr>
              <w:spacing w:line="30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с шарнирно-сочлененной рамой и полной массой транспортного средства более 45 т, но не более 50 т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027C00" w:rsidRPr="00D36F30" w:rsidRDefault="00027C00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</w:tcPr>
          <w:p w:rsidR="0090755C" w:rsidRPr="00DD0AEF" w:rsidRDefault="0090755C" w:rsidP="00DD5E62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 w:rsidRPr="002C5590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lastRenderedPageBreak/>
              <w:t>8704 90 000 1</w:t>
            </w:r>
          </w:p>
        </w:tc>
        <w:tc>
          <w:tcPr>
            <w:tcW w:w="3446" w:type="dxa"/>
            <w:shd w:val="clear" w:color="auto" w:fill="auto"/>
          </w:tcPr>
          <w:p w:rsidR="0090755C" w:rsidRDefault="0090755C" w:rsidP="009343DF">
            <w:pPr>
              <w:ind w:left="420" w:hanging="42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с полной массой транспортного средства не более 5 т,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приводимые в движение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9343DF">
              <w:rPr>
                <w:rFonts w:eastAsia="Times New Roman" w:cs="Times New Roman"/>
                <w:color w:val="000000"/>
                <w:szCs w:val="28"/>
                <w:lang w:eastAsia="ru-RU"/>
              </w:rPr>
              <w:t>только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электр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ическим </w:t>
            </w:r>
            <w:r w:rsidRPr="002C5590">
              <w:rPr>
                <w:rFonts w:eastAsia="Times New Roman" w:cs="Times New Roman"/>
                <w:color w:val="000000"/>
                <w:szCs w:val="28"/>
                <w:lang w:eastAsia="ru-RU"/>
              </w:rPr>
              <w:t>двигател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ем</w:t>
            </w:r>
            <w:proofErr w:type="gramEnd"/>
          </w:p>
        </w:tc>
        <w:tc>
          <w:tcPr>
            <w:tcW w:w="1155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90755C" w:rsidRPr="00D36F30" w:rsidRDefault="0090755C" w:rsidP="00DD5E6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90755C" w:rsidRPr="00DD0AEF" w:rsidRDefault="0090755C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8705 90 800 5</w:t>
            </w:r>
          </w:p>
        </w:tc>
        <w:tc>
          <w:tcPr>
            <w:tcW w:w="3446" w:type="dxa"/>
            <w:shd w:val="clear" w:color="auto" w:fill="auto"/>
            <w:hideMark/>
          </w:tcPr>
          <w:p w:rsidR="0090755C" w:rsidRPr="00D36F30" w:rsidRDefault="0090755C" w:rsidP="00443849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90755C" w:rsidRPr="00DD0AEF" w:rsidRDefault="0090755C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8705 90 800 9</w:t>
            </w:r>
          </w:p>
        </w:tc>
        <w:tc>
          <w:tcPr>
            <w:tcW w:w="3446" w:type="dxa"/>
            <w:shd w:val="clear" w:color="auto" w:fill="auto"/>
            <w:hideMark/>
          </w:tcPr>
          <w:p w:rsidR="0090755C" w:rsidRPr="00D36F30" w:rsidRDefault="0090755C" w:rsidP="00443849">
            <w:pPr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1155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auto" w:fill="auto"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auto" w:fill="auto"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254"/>
          <w:jc w:val="center"/>
        </w:trPr>
        <w:tc>
          <w:tcPr>
            <w:tcW w:w="1822" w:type="dxa"/>
            <w:shd w:val="clear" w:color="000000" w:fill="FFFFFF"/>
            <w:noWrap/>
          </w:tcPr>
          <w:p w:rsidR="0090755C" w:rsidRPr="00DD0AEF" w:rsidRDefault="0090755C" w:rsidP="00173B65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8712 00 300 0</w:t>
            </w:r>
          </w:p>
        </w:tc>
        <w:tc>
          <w:tcPr>
            <w:tcW w:w="3446" w:type="dxa"/>
            <w:shd w:val="clear" w:color="000000" w:fill="FFFFFF"/>
          </w:tcPr>
          <w:p w:rsidR="0090755C" w:rsidRPr="00D36F30" w:rsidRDefault="0090755C" w:rsidP="00173B65">
            <w:pPr>
              <w:ind w:left="210" w:hanging="21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велосипеды двухколесные с подшипниками шариковыми</w:t>
            </w:r>
          </w:p>
        </w:tc>
        <w:tc>
          <w:tcPr>
            <w:tcW w:w="1155" w:type="dxa"/>
            <w:shd w:val="clear" w:color="000000" w:fill="FFFFFF"/>
            <w:noWrap/>
          </w:tcPr>
          <w:p w:rsidR="0090755C" w:rsidRPr="00D36F30" w:rsidRDefault="0090755C" w:rsidP="00173B6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6" w:type="dxa"/>
            <w:shd w:val="clear" w:color="000000" w:fill="FFFFFF"/>
            <w:noWrap/>
          </w:tcPr>
          <w:p w:rsidR="0090755C" w:rsidRPr="00D36F30" w:rsidRDefault="0090755C" w:rsidP="00173B6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</w:tcPr>
          <w:p w:rsidR="0090755C" w:rsidRPr="00D36F30" w:rsidRDefault="0090755C" w:rsidP="00173B65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57" w:type="dxa"/>
            <w:shd w:val="clear" w:color="000000" w:fill="FFFFFF"/>
            <w:noWrap/>
          </w:tcPr>
          <w:p w:rsidR="0090755C" w:rsidRPr="00D36F30" w:rsidRDefault="0090755C" w:rsidP="00173B6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90755C" w:rsidRPr="00D36F30" w:rsidRDefault="0090755C" w:rsidP="00173B6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90755C" w:rsidRPr="00D36F30" w:rsidRDefault="0090755C" w:rsidP="00173B6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90755C" w:rsidRPr="00D36F30" w:rsidRDefault="0090755C" w:rsidP="00173B6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90755C" w:rsidRPr="00D36F30" w:rsidRDefault="0090755C" w:rsidP="00173B65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254"/>
          <w:jc w:val="center"/>
        </w:trPr>
        <w:tc>
          <w:tcPr>
            <w:tcW w:w="1822" w:type="dxa"/>
            <w:shd w:val="clear" w:color="000000" w:fill="FFFFFF"/>
            <w:noWrap/>
            <w:hideMark/>
          </w:tcPr>
          <w:p w:rsidR="0090755C" w:rsidRPr="00DD0AEF" w:rsidRDefault="0090755C" w:rsidP="00ED11AF">
            <w:pPr>
              <w:spacing w:line="300" w:lineRule="exact"/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9406 90 310 0</w:t>
            </w:r>
          </w:p>
        </w:tc>
        <w:tc>
          <w:tcPr>
            <w:tcW w:w="3446" w:type="dxa"/>
            <w:shd w:val="clear" w:color="000000" w:fill="FFFFFF"/>
            <w:hideMark/>
          </w:tcPr>
          <w:p w:rsidR="0090755C" w:rsidRPr="00D36F30" w:rsidRDefault="0090755C" w:rsidP="00443849">
            <w:pPr>
              <w:spacing w:line="300" w:lineRule="exact"/>
              <w:ind w:left="839" w:hanging="83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 – – – теплицы</w:t>
            </w:r>
          </w:p>
        </w:tc>
        <w:tc>
          <w:tcPr>
            <w:tcW w:w="1155" w:type="dxa"/>
            <w:shd w:val="clear" w:color="000000" w:fill="FFFFFF"/>
            <w:noWrap/>
            <w:hideMark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000000" w:fill="FFFFFF"/>
            <w:noWrap/>
            <w:hideMark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000000" w:fill="FFFFFF"/>
            <w:noWrap/>
            <w:hideMark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hideMark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157" w:type="dxa"/>
            <w:shd w:val="clear" w:color="000000" w:fill="FFFFFF"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03" w:type="dxa"/>
            <w:shd w:val="clear" w:color="000000" w:fill="FFFFFF"/>
          </w:tcPr>
          <w:p w:rsidR="0090755C" w:rsidRPr="00D36F30" w:rsidRDefault="0090755C" w:rsidP="00ED11AF">
            <w:pPr>
              <w:spacing w:line="30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0755C" w:rsidRPr="00D36F30" w:rsidTr="007419A1">
        <w:trPr>
          <w:cantSplit/>
          <w:trHeight w:val="300"/>
          <w:jc w:val="center"/>
        </w:trPr>
        <w:tc>
          <w:tcPr>
            <w:tcW w:w="1822" w:type="dxa"/>
            <w:shd w:val="clear" w:color="auto" w:fill="auto"/>
            <w:noWrap/>
            <w:hideMark/>
          </w:tcPr>
          <w:p w:rsidR="0090755C" w:rsidRPr="00DD0AEF" w:rsidRDefault="0090755C" w:rsidP="00ED11AF">
            <w:pP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9620 00 000 5</w:t>
            </w:r>
          </w:p>
        </w:tc>
        <w:tc>
          <w:tcPr>
            <w:tcW w:w="3446" w:type="dxa"/>
            <w:shd w:val="clear" w:color="auto" w:fill="auto"/>
            <w:hideMark/>
          </w:tcPr>
          <w:p w:rsidR="0090755C" w:rsidRPr="00D36F30" w:rsidRDefault="0090755C" w:rsidP="00443849">
            <w:pPr>
              <w:ind w:left="629" w:hanging="62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– – – из алюминия, кроме </w:t>
            </w:r>
            <w:proofErr w:type="gramStart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литых</w:t>
            </w:r>
            <w:proofErr w:type="gramEnd"/>
          </w:p>
        </w:tc>
        <w:tc>
          <w:tcPr>
            <w:tcW w:w="1155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6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57" w:type="dxa"/>
            <w:shd w:val="clear" w:color="auto" w:fill="auto"/>
            <w:noWrap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57" w:type="dxa"/>
            <w:shd w:val="clear" w:color="auto" w:fill="auto"/>
            <w:hideMark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36F30">
              <w:rPr>
                <w:rFonts w:eastAsia="Times New Roman" w:cs="Times New Roman"/>
                <w:szCs w:val="28"/>
                <w:lang w:eastAsia="ru-RU"/>
              </w:rPr>
              <w:t>ставка ЕТТ</w:t>
            </w:r>
          </w:p>
        </w:tc>
        <w:tc>
          <w:tcPr>
            <w:tcW w:w="1803" w:type="dxa"/>
            <w:shd w:val="clear" w:color="auto" w:fill="auto"/>
          </w:tcPr>
          <w:p w:rsidR="0090755C" w:rsidRPr="00D36F30" w:rsidRDefault="0090755C" w:rsidP="00ED11A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D79F2" w:rsidRPr="009C1771" w:rsidRDefault="004D79F2" w:rsidP="009C1771"/>
    <w:sectPr w:rsidR="004D79F2" w:rsidRPr="009C1771" w:rsidSect="007419A1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04" w:rsidRDefault="008A1404" w:rsidP="007419A1">
      <w:r>
        <w:separator/>
      </w:r>
    </w:p>
  </w:endnote>
  <w:endnote w:type="continuationSeparator" w:id="0">
    <w:p w:rsidR="008A1404" w:rsidRDefault="008A1404" w:rsidP="0074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04" w:rsidRDefault="008A1404" w:rsidP="007419A1">
      <w:r>
        <w:separator/>
      </w:r>
    </w:p>
  </w:footnote>
  <w:footnote w:type="continuationSeparator" w:id="0">
    <w:p w:rsidR="008A1404" w:rsidRDefault="008A1404" w:rsidP="0074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93535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7419A1" w:rsidRPr="007419A1" w:rsidRDefault="007419A1">
        <w:pPr>
          <w:pStyle w:val="aa"/>
          <w:jc w:val="center"/>
          <w:rPr>
            <w:sz w:val="30"/>
            <w:szCs w:val="30"/>
          </w:rPr>
        </w:pPr>
        <w:r w:rsidRPr="007419A1">
          <w:rPr>
            <w:sz w:val="30"/>
            <w:szCs w:val="30"/>
          </w:rPr>
          <w:fldChar w:fldCharType="begin"/>
        </w:r>
        <w:r w:rsidRPr="007419A1">
          <w:rPr>
            <w:sz w:val="30"/>
            <w:szCs w:val="30"/>
          </w:rPr>
          <w:instrText>PAGE   \* MERGEFORMAT</w:instrText>
        </w:r>
        <w:r w:rsidRPr="007419A1">
          <w:rPr>
            <w:sz w:val="30"/>
            <w:szCs w:val="30"/>
          </w:rPr>
          <w:fldChar w:fldCharType="separate"/>
        </w:r>
        <w:r w:rsidR="008F4802">
          <w:rPr>
            <w:noProof/>
            <w:sz w:val="30"/>
            <w:szCs w:val="30"/>
          </w:rPr>
          <w:t>10</w:t>
        </w:r>
        <w:r w:rsidRPr="007419A1">
          <w:rPr>
            <w:sz w:val="30"/>
            <w:szCs w:val="30"/>
          </w:rPr>
          <w:fldChar w:fldCharType="end"/>
        </w:r>
      </w:p>
    </w:sdtContent>
  </w:sdt>
  <w:p w:rsidR="007419A1" w:rsidRPr="007419A1" w:rsidRDefault="007419A1">
    <w:pPr>
      <w:pStyle w:val="aa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71"/>
    <w:rsid w:val="00027C00"/>
    <w:rsid w:val="00051B7B"/>
    <w:rsid w:val="00126DAC"/>
    <w:rsid w:val="00145D20"/>
    <w:rsid w:val="00146D2C"/>
    <w:rsid w:val="001F7FC6"/>
    <w:rsid w:val="00264C67"/>
    <w:rsid w:val="00293D0A"/>
    <w:rsid w:val="00360E1C"/>
    <w:rsid w:val="00381D1C"/>
    <w:rsid w:val="003C0BBC"/>
    <w:rsid w:val="003F75DA"/>
    <w:rsid w:val="00406611"/>
    <w:rsid w:val="00432923"/>
    <w:rsid w:val="00443849"/>
    <w:rsid w:val="00480E58"/>
    <w:rsid w:val="004B5A50"/>
    <w:rsid w:val="004D2CD4"/>
    <w:rsid w:val="004D40CE"/>
    <w:rsid w:val="004D79F2"/>
    <w:rsid w:val="005134BB"/>
    <w:rsid w:val="00517A87"/>
    <w:rsid w:val="0053069D"/>
    <w:rsid w:val="0056205C"/>
    <w:rsid w:val="00581177"/>
    <w:rsid w:val="005972AC"/>
    <w:rsid w:val="005D7861"/>
    <w:rsid w:val="0067140E"/>
    <w:rsid w:val="006B3BC2"/>
    <w:rsid w:val="006B5F68"/>
    <w:rsid w:val="007419A1"/>
    <w:rsid w:val="00741B19"/>
    <w:rsid w:val="00747D39"/>
    <w:rsid w:val="00772EA1"/>
    <w:rsid w:val="0079741D"/>
    <w:rsid w:val="007C31B3"/>
    <w:rsid w:val="008A1404"/>
    <w:rsid w:val="008F4802"/>
    <w:rsid w:val="0090755C"/>
    <w:rsid w:val="009343DF"/>
    <w:rsid w:val="00975CC8"/>
    <w:rsid w:val="009C1771"/>
    <w:rsid w:val="00A27B25"/>
    <w:rsid w:val="00A65273"/>
    <w:rsid w:val="00B508A9"/>
    <w:rsid w:val="00B54195"/>
    <w:rsid w:val="00B6074F"/>
    <w:rsid w:val="00B77EDD"/>
    <w:rsid w:val="00B82DA4"/>
    <w:rsid w:val="00BD1E58"/>
    <w:rsid w:val="00C24137"/>
    <w:rsid w:val="00C905DF"/>
    <w:rsid w:val="00CA56D7"/>
    <w:rsid w:val="00CC1C16"/>
    <w:rsid w:val="00CC2029"/>
    <w:rsid w:val="00CD0659"/>
    <w:rsid w:val="00CF73B5"/>
    <w:rsid w:val="00ED11AF"/>
    <w:rsid w:val="00EE0670"/>
    <w:rsid w:val="00EF5DE8"/>
    <w:rsid w:val="00F233F9"/>
    <w:rsid w:val="00F7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A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C17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C177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C177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C177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C177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11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1A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419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19A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7419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19A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A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C177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C177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C177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C177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C177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11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1A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419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19A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7419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19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82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Антонцев</dc:creator>
  <cp:keywords/>
  <dc:description/>
  <cp:lastModifiedBy>Зимина</cp:lastModifiedBy>
  <cp:revision>59</cp:revision>
  <dcterms:created xsi:type="dcterms:W3CDTF">2016-05-25T13:31:00Z</dcterms:created>
  <dcterms:modified xsi:type="dcterms:W3CDTF">2016-08-01T13:17:00Z</dcterms:modified>
</cp:coreProperties>
</file>