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4F" w:rsidRPr="00F32545" w:rsidRDefault="00216E4F" w:rsidP="00216E4F">
      <w:pPr>
        <w:autoSpaceDE w:val="0"/>
        <w:autoSpaceDN w:val="0"/>
        <w:adjustRightInd w:val="0"/>
        <w:spacing w:after="0" w:line="360" w:lineRule="auto"/>
        <w:ind w:left="3686"/>
        <w:jc w:val="center"/>
        <w:rPr>
          <w:rFonts w:ascii="Times New Roman" w:hAnsi="Times New Roman" w:cs="Times New Roman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t>УТВЕРЖДЕН</w:t>
      </w:r>
    </w:p>
    <w:p w:rsidR="00216E4F" w:rsidRPr="00F32545" w:rsidRDefault="00216E4F" w:rsidP="00216E4F">
      <w:pPr>
        <w:autoSpaceDE w:val="0"/>
        <w:autoSpaceDN w:val="0"/>
        <w:adjustRightInd w:val="0"/>
        <w:ind w:left="3686"/>
        <w:jc w:val="center"/>
        <w:rPr>
          <w:rFonts w:ascii="Times New Roman" w:hAnsi="Times New Roman" w:cs="Times New Roman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t xml:space="preserve">Решением Коллегии </w:t>
      </w:r>
      <w:r w:rsidRPr="00F32545">
        <w:rPr>
          <w:rFonts w:ascii="Times New Roman" w:hAnsi="Times New Roman" w:cs="Times New Roman"/>
          <w:sz w:val="30"/>
          <w:szCs w:val="30"/>
        </w:rPr>
        <w:br/>
        <w:t xml:space="preserve">Евразийской экономической комиссии </w:t>
      </w:r>
    </w:p>
    <w:p w:rsidR="00216E4F" w:rsidRPr="00F32545" w:rsidRDefault="00216E4F" w:rsidP="00216E4F">
      <w:pPr>
        <w:autoSpaceDE w:val="0"/>
        <w:autoSpaceDN w:val="0"/>
        <w:adjustRightInd w:val="0"/>
        <w:ind w:left="3686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F32545">
        <w:rPr>
          <w:rFonts w:ascii="Times New Roman" w:hAnsi="Times New Roman" w:cs="Times New Roman"/>
          <w:sz w:val="30"/>
          <w:szCs w:val="30"/>
        </w:rPr>
        <w:t xml:space="preserve">от                                201     г. № </w:t>
      </w:r>
    </w:p>
    <w:p w:rsidR="00216E4F" w:rsidRPr="00F32545" w:rsidRDefault="00216E4F" w:rsidP="00216E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pacing w:val="40"/>
          <w:sz w:val="30"/>
          <w:szCs w:val="30"/>
        </w:rPr>
      </w:pPr>
    </w:p>
    <w:p w:rsidR="00216E4F" w:rsidRPr="00F32545" w:rsidRDefault="00216E4F" w:rsidP="00216E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pacing w:val="40"/>
          <w:sz w:val="30"/>
          <w:szCs w:val="30"/>
        </w:rPr>
      </w:pPr>
    </w:p>
    <w:p w:rsidR="00216E4F" w:rsidRPr="00F32545" w:rsidRDefault="00216E4F" w:rsidP="0021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F32545">
        <w:rPr>
          <w:rFonts w:ascii="Times New Roman" w:hAnsi="Times New Roman" w:cs="Times New Roman"/>
          <w:b/>
          <w:bCs/>
          <w:spacing w:val="40"/>
          <w:sz w:val="30"/>
          <w:szCs w:val="30"/>
        </w:rPr>
        <w:t>ПОРЯДОК</w:t>
      </w:r>
    </w:p>
    <w:p w:rsidR="00216E4F" w:rsidRPr="00F32545" w:rsidRDefault="00216E4F" w:rsidP="00216E4F">
      <w:pPr>
        <w:pStyle w:val="a3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признания промышленного товара совместно </w:t>
      </w:r>
      <w:proofErr w:type="gramStart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произведенным</w:t>
      </w:r>
      <w:proofErr w:type="gramEnd"/>
      <w:r w:rsidRPr="00D433B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</w:p>
    <w:p w:rsidR="00216E4F" w:rsidRDefault="00216E4F" w:rsidP="00216E4F">
      <w:pPr>
        <w:pStyle w:val="a3"/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16E4F" w:rsidRPr="00F32545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proofErr w:type="gramStart"/>
      <w:r w:rsidRPr="00F32545">
        <w:rPr>
          <w:rFonts w:ascii="Times New Roman" w:eastAsia="Times New Roman" w:hAnsi="Times New Roman" w:cs="Times New Roman"/>
          <w:sz w:val="30"/>
          <w:szCs w:val="30"/>
        </w:rPr>
        <w:t>Настоящ</w:t>
      </w:r>
      <w:r>
        <w:rPr>
          <w:rFonts w:ascii="Times New Roman" w:eastAsia="Times New Roman" w:hAnsi="Times New Roman" w:cs="Times New Roman"/>
          <w:sz w:val="30"/>
          <w:szCs w:val="30"/>
        </w:rPr>
        <w:t>ий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Порядок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разработан в целях реализации подпункта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15 пункта 1 статьи 15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</w:t>
      </w:r>
      <w:bookmarkStart w:id="0" w:name="_GoBack"/>
      <w:bookmarkEnd w:id="0"/>
      <w:r w:rsidRPr="00511B68">
        <w:rPr>
          <w:rFonts w:ascii="Times New Roman" w:eastAsia="Times New Roman" w:hAnsi="Times New Roman" w:cs="Times New Roman"/>
          <w:sz w:val="30"/>
          <w:szCs w:val="30"/>
        </w:rPr>
        <w:t xml:space="preserve">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от 26 мая 2017 года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и не применяется в отношении положений Договора</w:t>
      </w:r>
      <w:proofErr w:type="gramEnd"/>
      <w:r w:rsidRPr="00F32545">
        <w:rPr>
          <w:rFonts w:ascii="Times New Roman" w:eastAsia="Times New Roman" w:hAnsi="Times New Roman" w:cs="Times New Roman"/>
          <w:sz w:val="30"/>
          <w:szCs w:val="30"/>
        </w:rPr>
        <w:t xml:space="preserve"> о Евразийском экономическом союзе от 29 мая 2014 года и (или) актов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органов Евразийского экономического союза</w:t>
      </w:r>
      <w:r w:rsidRPr="00F32545">
        <w:rPr>
          <w:rFonts w:ascii="Times New Roman" w:eastAsia="Times New Roman" w:hAnsi="Times New Roman" w:cs="Times New Roman"/>
          <w:sz w:val="30"/>
          <w:szCs w:val="30"/>
        </w:rPr>
        <w:t>, принятых в его развитие.</w:t>
      </w:r>
    </w:p>
    <w:p w:rsidR="00216E4F" w:rsidRPr="008442C4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 Для целей применения настоящего Порядка используются</w:t>
      </w:r>
      <w:r w:rsidRPr="008442C4">
        <w:rPr>
          <w:rFonts w:ascii="Times New Roman" w:eastAsia="Times New Roman" w:hAnsi="Times New Roman" w:cs="Times New Roman"/>
          <w:sz w:val="30"/>
          <w:szCs w:val="30"/>
        </w:rPr>
        <w:t xml:space="preserve"> понятия</w:t>
      </w:r>
      <w:r>
        <w:rPr>
          <w:rFonts w:ascii="Times New Roman" w:eastAsia="Times New Roman" w:hAnsi="Times New Roman" w:cs="Times New Roman"/>
          <w:sz w:val="30"/>
          <w:szCs w:val="30"/>
        </w:rPr>
        <w:t>, которые означают следующее</w:t>
      </w:r>
      <w:r w:rsidRPr="008442C4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>основной производитель</w:t>
      </w:r>
      <w:r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 xml:space="preserve"> – юридическое лицо или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физическое лицо, зарегистрированное в качестве индивидуального предпринимателя, 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>субсидирующего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>члена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осуществляющие </w:t>
      </w:r>
      <w:r w:rsidRPr="00811BF5">
        <w:rPr>
          <w:rFonts w:ascii="Times New Roman" w:eastAsia="Times New Roman" w:hAnsi="Times New Roman" w:cs="Times New Roman"/>
          <w:sz w:val="30"/>
          <w:szCs w:val="30"/>
        </w:rPr>
        <w:t xml:space="preserve">технологические операции по производству товара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>обладающ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t xml:space="preserve">е правами на конструкторскую и </w:t>
      </w:r>
      <w:r w:rsidRPr="00B71D64">
        <w:rPr>
          <w:rFonts w:ascii="Times New Roman" w:eastAsia="Times New Roman" w:hAnsi="Times New Roman" w:cs="Times New Roman"/>
          <w:sz w:val="30"/>
          <w:szCs w:val="30"/>
        </w:rPr>
        <w:lastRenderedPageBreak/>
        <w:t>технологическую документацию в объеме, необходимом для производства товара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  <w:r w:rsidRPr="00BE5BFD">
        <w:rPr>
          <w:rFonts w:ascii="Times New Roman" w:eastAsia="Times New Roman" w:hAnsi="Times New Roman" w:cs="Times New Roman"/>
          <w:strike/>
          <w:sz w:val="30"/>
          <w:szCs w:val="30"/>
        </w:rPr>
        <w:t xml:space="preserve"> 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«производители» 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основной производитель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сопроизводитель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Pr="00BE1470">
        <w:rPr>
          <w:rFonts w:ascii="Times New Roman" w:eastAsia="Times New Roman" w:hAnsi="Times New Roman" w:cs="Times New Roman"/>
          <w:sz w:val="30"/>
          <w:szCs w:val="30"/>
        </w:rPr>
        <w:t>сопроизводитель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– юридическое лицо или </w:t>
      </w:r>
      <w:r>
        <w:rPr>
          <w:rFonts w:ascii="Times New Roman" w:eastAsia="Times New Roman" w:hAnsi="Times New Roman" w:cs="Times New Roman"/>
          <w:sz w:val="30"/>
          <w:szCs w:val="30"/>
        </w:rPr>
        <w:t>физическое лицо, зарегистрированное в качестве индивидуального предпринимателя,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E94D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Евразийского экономического союза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не являющегося государством-членом основного производителя, 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выполняющ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е часть тех</w:t>
      </w:r>
      <w:r>
        <w:rPr>
          <w:rFonts w:ascii="Times New Roman" w:eastAsia="Times New Roman" w:hAnsi="Times New Roman" w:cs="Times New Roman"/>
          <w:sz w:val="30"/>
          <w:szCs w:val="30"/>
        </w:rPr>
        <w:t>нологических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операций по производству товара</w:t>
      </w:r>
      <w:r w:rsidRPr="004B2B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или его </w:t>
      </w:r>
      <w:r w:rsidRPr="00BE1470">
        <w:rPr>
          <w:rFonts w:ascii="Times New Roman" w:hAnsi="Times New Roman" w:cs="Times New Roman"/>
          <w:sz w:val="30"/>
          <w:szCs w:val="30"/>
        </w:rPr>
        <w:t>составляющих (компонентов)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, обладающ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правами на 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>конструкторск</w:t>
      </w:r>
      <w:r>
        <w:rPr>
          <w:rFonts w:ascii="Times New Roman" w:eastAsia="Times New Roman" w:hAnsi="Times New Roman" w:cs="Times New Roman"/>
          <w:sz w:val="30"/>
          <w:szCs w:val="30"/>
        </w:rPr>
        <w:t>ую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и технологическ</w:t>
      </w:r>
      <w:r>
        <w:rPr>
          <w:rFonts w:ascii="Times New Roman" w:eastAsia="Times New Roman" w:hAnsi="Times New Roman" w:cs="Times New Roman"/>
          <w:sz w:val="30"/>
          <w:szCs w:val="30"/>
        </w:rPr>
        <w:t>ую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документаци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BE1470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Pr="00BE1470">
        <w:rPr>
          <w:rFonts w:ascii="Times New Roman" w:hAnsi="Times New Roman" w:cs="Times New Roman"/>
          <w:sz w:val="30"/>
          <w:szCs w:val="30"/>
        </w:rPr>
        <w:t>объеме, необходимом для осуществления таких тех</w:t>
      </w:r>
      <w:r>
        <w:rPr>
          <w:rFonts w:ascii="Times New Roman" w:hAnsi="Times New Roman" w:cs="Times New Roman"/>
          <w:sz w:val="30"/>
          <w:szCs w:val="30"/>
        </w:rPr>
        <w:t>нологических</w:t>
      </w:r>
      <w:r w:rsidRPr="00BE1470">
        <w:rPr>
          <w:rFonts w:ascii="Times New Roman" w:hAnsi="Times New Roman" w:cs="Times New Roman"/>
          <w:sz w:val="30"/>
          <w:szCs w:val="30"/>
        </w:rPr>
        <w:t xml:space="preserve"> операций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7697F">
        <w:rPr>
          <w:rFonts w:ascii="Times New Roman" w:hAnsi="Times New Roman" w:cs="Times New Roman"/>
          <w:sz w:val="30"/>
          <w:szCs w:val="30"/>
        </w:rPr>
        <w:t xml:space="preserve">и (или) для осуществления разработки и производства составляющих (компонентов), используемых в </w:t>
      </w:r>
      <w:r>
        <w:rPr>
          <w:rFonts w:ascii="Times New Roman" w:hAnsi="Times New Roman" w:cs="Times New Roman"/>
          <w:sz w:val="30"/>
          <w:szCs w:val="30"/>
        </w:rPr>
        <w:t>производстве товара.</w:t>
      </w:r>
      <w:proofErr w:type="gramEnd"/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 П</w:t>
      </w:r>
      <w:r w:rsidRPr="00642643">
        <w:rPr>
          <w:rFonts w:ascii="Times New Roman" w:eastAsia="Times New Roman" w:hAnsi="Times New Roman" w:cs="Times New Roman"/>
          <w:sz w:val="30"/>
          <w:szCs w:val="30"/>
        </w:rPr>
        <w:t xml:space="preserve">ромышленный товар признается совместно произведенным товаром в случае, если в его производстве участвуют </w:t>
      </w:r>
      <w:r>
        <w:rPr>
          <w:rFonts w:ascii="Times New Roman" w:eastAsia="Times New Roman" w:hAnsi="Times New Roman" w:cs="Times New Roman"/>
          <w:sz w:val="30"/>
          <w:szCs w:val="30"/>
        </w:rPr>
        <w:t>производители</w:t>
      </w:r>
      <w:r w:rsidRPr="008B0C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008B0C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 более государств – членов</w:t>
      </w:r>
      <w:r w:rsidRPr="00E94D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экономического союза (далее – государства-члены), которые </w:t>
      </w:r>
      <w:r w:rsidRPr="00642643">
        <w:rPr>
          <w:rFonts w:ascii="Times New Roman" w:eastAsia="Times New Roman" w:hAnsi="Times New Roman" w:cs="Times New Roman"/>
          <w:sz w:val="30"/>
          <w:szCs w:val="30"/>
        </w:rPr>
        <w:t>отвечают следующим требованиям: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2C35">
        <w:rPr>
          <w:rFonts w:ascii="Times New Roman" w:eastAsia="Times New Roman" w:hAnsi="Times New Roman" w:cs="Times New Roman"/>
          <w:sz w:val="30"/>
          <w:szCs w:val="30"/>
        </w:rPr>
        <w:t>а)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являются налоговыми резидентами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соответствующих 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 государств</w:t>
      </w:r>
      <w:r>
        <w:rPr>
          <w:rFonts w:ascii="Times New Roman" w:eastAsia="Times New Roman" w:hAnsi="Times New Roman" w:cs="Times New Roman"/>
          <w:sz w:val="30"/>
          <w:szCs w:val="30"/>
        </w:rPr>
        <w:t>-членов и осуществляют на территориях таких государств-членов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hAnsi="Times New Roman" w:cs="Times New Roman"/>
          <w:sz w:val="30"/>
          <w:szCs w:val="30"/>
        </w:rPr>
        <w:t xml:space="preserve">технологические операции по производству </w:t>
      </w:r>
      <w:r>
        <w:rPr>
          <w:rFonts w:ascii="Times New Roman" w:hAnsi="Times New Roman" w:cs="Times New Roman"/>
          <w:sz w:val="30"/>
          <w:szCs w:val="30"/>
        </w:rPr>
        <w:t xml:space="preserve">товара и (или) </w:t>
      </w:r>
      <w:r w:rsidRPr="00037EB9">
        <w:rPr>
          <w:rFonts w:ascii="Times New Roman" w:hAnsi="Times New Roman" w:cs="Times New Roman"/>
          <w:sz w:val="30"/>
          <w:szCs w:val="30"/>
        </w:rPr>
        <w:t>его составляющих (компо</w:t>
      </w:r>
      <w:r>
        <w:rPr>
          <w:rFonts w:ascii="Times New Roman" w:hAnsi="Times New Roman" w:cs="Times New Roman"/>
          <w:sz w:val="30"/>
          <w:szCs w:val="30"/>
        </w:rPr>
        <w:t>нентов);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Pr="00472C35">
        <w:rPr>
          <w:rFonts w:ascii="Times New Roman" w:hAnsi="Times New Roman" w:cs="Times New Roman"/>
          <w:sz w:val="30"/>
          <w:szCs w:val="30"/>
        </w:rPr>
        <w:t xml:space="preserve">не осуществляют одни и те же технологические </w:t>
      </w:r>
      <w:r w:rsidRPr="00D63A1C">
        <w:rPr>
          <w:rFonts w:ascii="Times New Roman" w:hAnsi="Times New Roman" w:cs="Times New Roman"/>
          <w:sz w:val="30"/>
          <w:szCs w:val="30"/>
        </w:rPr>
        <w:t>операции по производству товара;</w:t>
      </w:r>
    </w:p>
    <w:p w:rsidR="00216E4F" w:rsidRPr="009F298D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highlight w:val="lightGray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72C3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 основной производитель </w:t>
      </w:r>
      <w:r w:rsidRPr="003E3A57">
        <w:rPr>
          <w:rFonts w:ascii="Times New Roman" w:hAnsi="Times New Roman" w:cs="Times New Roman"/>
          <w:sz w:val="30"/>
          <w:szCs w:val="30"/>
        </w:rPr>
        <w:t>осуществля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3A57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на территории субсидирующего государства-члена необходимые </w:t>
      </w:r>
      <w:r w:rsidRPr="003E3A57">
        <w:rPr>
          <w:rFonts w:ascii="Times New Roman" w:hAnsi="Times New Roman" w:cs="Times New Roman"/>
          <w:sz w:val="30"/>
          <w:szCs w:val="30"/>
        </w:rPr>
        <w:t>технологические операции</w:t>
      </w:r>
      <w:r>
        <w:rPr>
          <w:rFonts w:ascii="Times New Roman" w:hAnsi="Times New Roman" w:cs="Times New Roman"/>
          <w:sz w:val="30"/>
          <w:szCs w:val="30"/>
        </w:rPr>
        <w:t xml:space="preserve"> в случае, если законодательством субсидирующего государства-члена установлено требование к получателям субсидии 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выполнении </w:t>
      </w:r>
      <w:r w:rsidRPr="003E3A57">
        <w:rPr>
          <w:rFonts w:ascii="Times New Roman" w:hAnsi="Times New Roman" w:cs="Times New Roman"/>
          <w:sz w:val="30"/>
          <w:szCs w:val="30"/>
        </w:rPr>
        <w:t>на территории субсидирующего государства-члена технологически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3E3A57">
        <w:rPr>
          <w:rFonts w:ascii="Times New Roman" w:hAnsi="Times New Roman" w:cs="Times New Roman"/>
          <w:sz w:val="30"/>
          <w:szCs w:val="30"/>
        </w:rPr>
        <w:t xml:space="preserve"> операци</w:t>
      </w:r>
      <w:r>
        <w:rPr>
          <w:rFonts w:ascii="Times New Roman" w:hAnsi="Times New Roman" w:cs="Times New Roman"/>
          <w:sz w:val="30"/>
          <w:szCs w:val="30"/>
        </w:rPr>
        <w:t>й по производству товара;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сопроизводители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3A57">
        <w:rPr>
          <w:rFonts w:ascii="Times New Roman" w:hAnsi="Times New Roman" w:cs="Times New Roman"/>
          <w:sz w:val="30"/>
          <w:szCs w:val="30"/>
        </w:rPr>
        <w:t>осуществляют технологические операции</w:t>
      </w:r>
      <w:r>
        <w:rPr>
          <w:rFonts w:ascii="Times New Roman" w:hAnsi="Times New Roman" w:cs="Times New Roman"/>
          <w:sz w:val="30"/>
          <w:szCs w:val="30"/>
        </w:rPr>
        <w:t xml:space="preserve"> по производству товара</w:t>
      </w:r>
      <w:r w:rsidRPr="003E3A5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предусмотренные в подпункте «в» настоящего пункта в случаях, предусмотренных законодательством субсидирующего государства-члена.</w:t>
      </w:r>
    </w:p>
    <w:p w:rsidR="00216E4F" w:rsidRDefault="00216E4F" w:rsidP="00216E4F">
      <w:pPr>
        <w:pStyle w:val="a3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одтверждением </w:t>
      </w:r>
      <w:r>
        <w:rPr>
          <w:rFonts w:ascii="Times New Roman" w:eastAsia="Times New Roman" w:hAnsi="Times New Roman" w:cs="Times New Roman"/>
          <w:sz w:val="30"/>
          <w:szCs w:val="30"/>
        </w:rPr>
        <w:t>признания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промышленн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товар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 совместно произведенным является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соответствующее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заключение уполномоченного органа (организации)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Указанное заключение может быть выдано в случае соблюдения требований, указанных в пункте 3 настоящего Порядка, и должно содержать доказательства их соблюдения.</w:t>
      </w:r>
    </w:p>
    <w:p w:rsidR="00216E4F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5. 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Порядок выдачи заключения, указанного в пункте 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>
        <w:rPr>
          <w:rFonts w:ascii="Times New Roman" w:eastAsia="Times New Roman" w:hAnsi="Times New Roman" w:cs="Times New Roman"/>
          <w:sz w:val="30"/>
          <w:szCs w:val="30"/>
        </w:rPr>
        <w:t>Порядка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, устанавливается уполномоченным органом (организацией)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831DE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16E4F" w:rsidRPr="00FB72B8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77084">
        <w:rPr>
          <w:rFonts w:ascii="Times New Roman" w:eastAsia="Times New Roman" w:hAnsi="Times New Roman" w:cs="Times New Roman"/>
          <w:sz w:val="30"/>
          <w:szCs w:val="30"/>
        </w:rPr>
        <w:t>Оценк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377084">
        <w:rPr>
          <w:rFonts w:ascii="Times New Roman" w:eastAsia="Times New Roman" w:hAnsi="Times New Roman" w:cs="Times New Roman"/>
          <w:sz w:val="30"/>
          <w:szCs w:val="30"/>
        </w:rPr>
        <w:t xml:space="preserve"> выполнения условий, указанных в пункте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377084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>
        <w:rPr>
          <w:rFonts w:ascii="Times New Roman" w:eastAsia="Times New Roman" w:hAnsi="Times New Roman" w:cs="Times New Roman"/>
          <w:sz w:val="30"/>
          <w:szCs w:val="30"/>
        </w:rPr>
        <w:t>Порядка</w:t>
      </w:r>
      <w:r w:rsidRPr="00377084">
        <w:rPr>
          <w:rFonts w:ascii="Times New Roman" w:eastAsia="Times New Roman" w:hAnsi="Times New Roman" w:cs="Times New Roman"/>
          <w:sz w:val="30"/>
          <w:szCs w:val="30"/>
        </w:rPr>
        <w:t>, осуществляет</w:t>
      </w:r>
      <w:r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377084">
        <w:rPr>
          <w:rFonts w:ascii="Times New Roman" w:eastAsia="Times New Roman" w:hAnsi="Times New Roman" w:cs="Times New Roman"/>
          <w:sz w:val="30"/>
          <w:szCs w:val="30"/>
        </w:rPr>
        <w:t xml:space="preserve"> уполномоченны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377084">
        <w:rPr>
          <w:rFonts w:ascii="Times New Roman" w:eastAsia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eastAsia="Times New Roman" w:hAnsi="Times New Roman" w:cs="Times New Roman"/>
          <w:sz w:val="30"/>
          <w:szCs w:val="30"/>
        </w:rPr>
        <w:t>ом</w:t>
      </w:r>
      <w:r w:rsidRPr="003A18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(организацией)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16E4F" w:rsidRPr="00FB72B8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В целях осуществления данной оценки может создаваться экспертная комиссия, состав которой утверждается уполномоченным органом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(организацией)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16E4F" w:rsidRPr="00FB72B8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В состав экспертной комиссии могут быть включены представители уполномоченных органов государств-членов,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производители 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>которых участвуют в производстве товара, а также экспертных и научных организаций таких государств-членов.</w:t>
      </w:r>
    </w:p>
    <w:p w:rsidR="00216E4F" w:rsidRPr="00377084" w:rsidRDefault="00216E4F" w:rsidP="00216E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В случае создания экспертной комиссии оценка выполнения условий, указанных в пункте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 настоящего </w:t>
      </w:r>
      <w:r>
        <w:rPr>
          <w:rFonts w:ascii="Times New Roman" w:eastAsia="Times New Roman" w:hAnsi="Times New Roman" w:cs="Times New Roman"/>
          <w:sz w:val="30"/>
          <w:szCs w:val="30"/>
        </w:rPr>
        <w:t>Порядка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, осуществляется 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уполномоченным органом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(организацией)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FB72B8">
        <w:rPr>
          <w:rFonts w:ascii="Times New Roman" w:eastAsia="Times New Roman" w:hAnsi="Times New Roman" w:cs="Times New Roman"/>
          <w:sz w:val="30"/>
          <w:szCs w:val="30"/>
        </w:rPr>
        <w:t xml:space="preserve"> совместно с экспертной комиссией.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16E4F" w:rsidRPr="00FD75D0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Pr="00FD75D0">
        <w:rPr>
          <w:rFonts w:ascii="Times New Roman" w:hAnsi="Times New Roman"/>
          <w:sz w:val="30"/>
          <w:szCs w:val="30"/>
        </w:rPr>
        <w:t>.</w:t>
      </w:r>
      <w:r w:rsidRPr="00FD75D0">
        <w:rPr>
          <w:rFonts w:ascii="Times New Roman" w:hAnsi="Times New Roman"/>
          <w:sz w:val="30"/>
          <w:szCs w:val="30"/>
        </w:rPr>
        <w:tab/>
        <w:t xml:space="preserve">При оценке выполнения условий, указанных в пункте </w:t>
      </w:r>
      <w:r>
        <w:rPr>
          <w:rFonts w:ascii="Times New Roman" w:hAnsi="Times New Roman"/>
          <w:sz w:val="30"/>
          <w:szCs w:val="30"/>
        </w:rPr>
        <w:t>3</w:t>
      </w:r>
      <w:r w:rsidRPr="00FD75D0">
        <w:rPr>
          <w:rFonts w:ascii="Times New Roman" w:hAnsi="Times New Roman"/>
          <w:sz w:val="30"/>
          <w:szCs w:val="30"/>
        </w:rPr>
        <w:t xml:space="preserve"> настоящего </w:t>
      </w:r>
      <w:r>
        <w:rPr>
          <w:rFonts w:ascii="Times New Roman" w:hAnsi="Times New Roman"/>
          <w:sz w:val="30"/>
          <w:szCs w:val="30"/>
        </w:rPr>
        <w:t>Порядка</w:t>
      </w:r>
      <w:r w:rsidRPr="00FD75D0">
        <w:rPr>
          <w:rFonts w:ascii="Times New Roman" w:hAnsi="Times New Roman"/>
          <w:sz w:val="30"/>
          <w:szCs w:val="30"/>
        </w:rPr>
        <w:t xml:space="preserve">, уполномоченный орган </w:t>
      </w:r>
      <w:r>
        <w:rPr>
          <w:rFonts w:ascii="Times New Roman" w:hAnsi="Times New Roman"/>
          <w:sz w:val="30"/>
          <w:szCs w:val="30"/>
        </w:rPr>
        <w:t xml:space="preserve">(организация) </w:t>
      </w:r>
      <w:r w:rsidRPr="00511B68">
        <w:rPr>
          <w:rFonts w:ascii="Times New Roman" w:eastAsia="Times New Roman" w:hAnsi="Times New Roman" w:cs="Times New Roman"/>
          <w:sz w:val="30"/>
          <w:szCs w:val="30"/>
        </w:rPr>
        <w:t>субсидирующего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члена</w:t>
      </w:r>
      <w:r w:rsidRPr="00FD75D0">
        <w:rPr>
          <w:rFonts w:ascii="Times New Roman" w:hAnsi="Times New Roman"/>
          <w:sz w:val="30"/>
          <w:szCs w:val="30"/>
        </w:rPr>
        <w:t>:</w:t>
      </w:r>
    </w:p>
    <w:p w:rsidR="00216E4F" w:rsidRPr="00FD75D0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Pr="00FD75D0">
        <w:rPr>
          <w:rFonts w:ascii="Times New Roman" w:hAnsi="Times New Roman"/>
          <w:sz w:val="30"/>
          <w:szCs w:val="30"/>
        </w:rPr>
        <w:t xml:space="preserve">использует заключение, указанное в пункте </w:t>
      </w:r>
      <w:r>
        <w:rPr>
          <w:rFonts w:ascii="Times New Roman" w:hAnsi="Times New Roman"/>
          <w:sz w:val="30"/>
          <w:szCs w:val="30"/>
        </w:rPr>
        <w:t>7</w:t>
      </w:r>
      <w:r w:rsidRPr="00FD75D0">
        <w:rPr>
          <w:rFonts w:ascii="Times New Roman" w:hAnsi="Times New Roman"/>
          <w:sz w:val="30"/>
          <w:szCs w:val="30"/>
        </w:rPr>
        <w:t xml:space="preserve"> настоящего </w:t>
      </w:r>
      <w:r>
        <w:rPr>
          <w:rFonts w:ascii="Times New Roman" w:hAnsi="Times New Roman"/>
          <w:sz w:val="30"/>
          <w:szCs w:val="30"/>
        </w:rPr>
        <w:t>Порядка</w:t>
      </w:r>
      <w:r w:rsidRPr="00FD75D0">
        <w:rPr>
          <w:rFonts w:ascii="Times New Roman" w:hAnsi="Times New Roman"/>
          <w:sz w:val="30"/>
          <w:szCs w:val="30"/>
        </w:rPr>
        <w:t xml:space="preserve">; </w:t>
      </w:r>
    </w:p>
    <w:p w:rsidR="00216E4F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</w:t>
      </w:r>
      <w:r w:rsidRPr="00FD75D0">
        <w:rPr>
          <w:rFonts w:ascii="Times New Roman" w:hAnsi="Times New Roman"/>
          <w:sz w:val="30"/>
          <w:szCs w:val="30"/>
        </w:rPr>
        <w:t>при необходимости получения дополнительных сведений и (или) разъяснений направляет запросы в уполномоченные органы</w:t>
      </w:r>
      <w:r>
        <w:rPr>
          <w:rFonts w:ascii="Times New Roman" w:hAnsi="Times New Roman"/>
          <w:sz w:val="30"/>
          <w:szCs w:val="30"/>
        </w:rPr>
        <w:t xml:space="preserve"> (организации)</w:t>
      </w:r>
      <w:r w:rsidRPr="00FD75D0">
        <w:rPr>
          <w:rFonts w:ascii="Times New Roman" w:hAnsi="Times New Roman"/>
          <w:sz w:val="30"/>
          <w:szCs w:val="30"/>
        </w:rPr>
        <w:t>, экспертные и научные организации государств-членов.</w:t>
      </w:r>
    </w:p>
    <w:p w:rsidR="00216E4F" w:rsidRPr="00FD75D0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Pr="00FD75D0">
        <w:rPr>
          <w:rFonts w:ascii="Times New Roman" w:hAnsi="Times New Roman"/>
          <w:sz w:val="30"/>
          <w:szCs w:val="30"/>
        </w:rPr>
        <w:t>.</w:t>
      </w:r>
      <w:r w:rsidRPr="00FD75D0">
        <w:rPr>
          <w:rFonts w:ascii="Times New Roman" w:hAnsi="Times New Roman"/>
          <w:sz w:val="30"/>
          <w:szCs w:val="30"/>
        </w:rPr>
        <w:tab/>
        <w:t xml:space="preserve">Подтверждением соответствия </w:t>
      </w:r>
      <w:proofErr w:type="spellStart"/>
      <w:r w:rsidRPr="00FD75D0">
        <w:rPr>
          <w:rFonts w:ascii="Times New Roman" w:hAnsi="Times New Roman"/>
          <w:sz w:val="30"/>
          <w:szCs w:val="30"/>
        </w:rPr>
        <w:t>сопроизводителя</w:t>
      </w:r>
      <w:proofErr w:type="spellEnd"/>
      <w:r w:rsidRPr="00FD75D0">
        <w:rPr>
          <w:rFonts w:ascii="Times New Roman" w:hAnsi="Times New Roman"/>
          <w:sz w:val="30"/>
          <w:szCs w:val="30"/>
        </w:rPr>
        <w:t xml:space="preserve"> требованиям, указанным в </w:t>
      </w:r>
      <w:r>
        <w:rPr>
          <w:rFonts w:ascii="Times New Roman" w:hAnsi="Times New Roman"/>
          <w:sz w:val="30"/>
          <w:szCs w:val="30"/>
        </w:rPr>
        <w:t>пункте</w:t>
      </w:r>
      <w:r w:rsidRPr="00FD75D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3</w:t>
      </w:r>
      <w:r w:rsidRPr="00FD75D0">
        <w:rPr>
          <w:rFonts w:ascii="Times New Roman" w:hAnsi="Times New Roman"/>
          <w:sz w:val="30"/>
          <w:szCs w:val="30"/>
        </w:rPr>
        <w:t xml:space="preserve"> настоящего </w:t>
      </w:r>
      <w:r>
        <w:rPr>
          <w:rFonts w:ascii="Times New Roman" w:hAnsi="Times New Roman"/>
          <w:sz w:val="30"/>
          <w:szCs w:val="30"/>
        </w:rPr>
        <w:t>Порядка</w:t>
      </w:r>
      <w:r w:rsidRPr="00FD75D0">
        <w:rPr>
          <w:rFonts w:ascii="Times New Roman" w:hAnsi="Times New Roman"/>
          <w:sz w:val="30"/>
          <w:szCs w:val="30"/>
        </w:rPr>
        <w:t>, является заключение, выданное уполн</w:t>
      </w:r>
      <w:r>
        <w:rPr>
          <w:rFonts w:ascii="Times New Roman" w:hAnsi="Times New Roman"/>
          <w:sz w:val="30"/>
          <w:szCs w:val="30"/>
        </w:rPr>
        <w:t>омоченным органом государства-</w:t>
      </w:r>
      <w:r w:rsidRPr="00FD75D0">
        <w:rPr>
          <w:rFonts w:ascii="Times New Roman" w:hAnsi="Times New Roman"/>
          <w:sz w:val="30"/>
          <w:szCs w:val="30"/>
        </w:rPr>
        <w:t xml:space="preserve">члена </w:t>
      </w:r>
      <w:proofErr w:type="spellStart"/>
      <w:r w:rsidRPr="00FD75D0">
        <w:rPr>
          <w:rFonts w:ascii="Times New Roman" w:hAnsi="Times New Roman"/>
          <w:sz w:val="30"/>
          <w:szCs w:val="30"/>
        </w:rPr>
        <w:t>сопроизводителя</w:t>
      </w:r>
      <w:proofErr w:type="spellEnd"/>
      <w:r>
        <w:rPr>
          <w:rFonts w:ascii="Times New Roman" w:hAnsi="Times New Roman"/>
          <w:sz w:val="30"/>
          <w:szCs w:val="30"/>
        </w:rPr>
        <w:t xml:space="preserve"> в порядке, определенном таким уполномоченным органом (организацией)</w:t>
      </w:r>
      <w:r w:rsidRPr="00FD75D0">
        <w:rPr>
          <w:rFonts w:ascii="Times New Roman" w:hAnsi="Times New Roman"/>
          <w:sz w:val="30"/>
          <w:szCs w:val="30"/>
        </w:rPr>
        <w:t>.</w:t>
      </w:r>
    </w:p>
    <w:p w:rsidR="00216E4F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Pr="00EA6BD1">
        <w:rPr>
          <w:rFonts w:ascii="Times New Roman" w:hAnsi="Times New Roman"/>
          <w:sz w:val="30"/>
          <w:szCs w:val="30"/>
        </w:rPr>
        <w:t xml:space="preserve">. При проведении оценки выполнения требований, указанных в пункте </w:t>
      </w:r>
      <w:r>
        <w:rPr>
          <w:rFonts w:ascii="Times New Roman" w:hAnsi="Times New Roman"/>
          <w:sz w:val="30"/>
          <w:szCs w:val="30"/>
        </w:rPr>
        <w:t>3</w:t>
      </w:r>
      <w:r w:rsidRPr="00EA6BD1">
        <w:rPr>
          <w:rFonts w:ascii="Times New Roman" w:hAnsi="Times New Roman"/>
          <w:sz w:val="30"/>
          <w:szCs w:val="30"/>
        </w:rPr>
        <w:t xml:space="preserve"> настоящего </w:t>
      </w:r>
      <w:r>
        <w:rPr>
          <w:rFonts w:ascii="Times New Roman" w:hAnsi="Times New Roman"/>
          <w:sz w:val="30"/>
          <w:szCs w:val="30"/>
        </w:rPr>
        <w:t>Порядка</w:t>
      </w:r>
      <w:r w:rsidRPr="00EA6BD1">
        <w:rPr>
          <w:rFonts w:ascii="Times New Roman" w:hAnsi="Times New Roman"/>
          <w:sz w:val="30"/>
          <w:szCs w:val="30"/>
        </w:rPr>
        <w:t>, уполномоченными органами (организациями) государств-членов</w:t>
      </w:r>
      <w:r>
        <w:rPr>
          <w:rFonts w:ascii="Times New Roman" w:hAnsi="Times New Roman"/>
          <w:sz w:val="30"/>
          <w:szCs w:val="30"/>
        </w:rPr>
        <w:t xml:space="preserve"> производителей </w:t>
      </w:r>
      <w:r w:rsidRPr="00EA6BD1">
        <w:rPr>
          <w:rFonts w:ascii="Times New Roman" w:hAnsi="Times New Roman"/>
          <w:sz w:val="30"/>
          <w:szCs w:val="30"/>
        </w:rPr>
        <w:t xml:space="preserve">не учитываются операции, выполнение которых недостаточно для признания промышленного товара совместно </w:t>
      </w:r>
      <w:proofErr w:type="gramStart"/>
      <w:r w:rsidRPr="00EA6BD1">
        <w:rPr>
          <w:rFonts w:ascii="Times New Roman" w:hAnsi="Times New Roman"/>
          <w:sz w:val="30"/>
          <w:szCs w:val="30"/>
        </w:rPr>
        <w:t>произведенным</w:t>
      </w:r>
      <w:proofErr w:type="gramEnd"/>
      <w:r>
        <w:rPr>
          <w:rFonts w:ascii="Times New Roman" w:hAnsi="Times New Roman"/>
          <w:sz w:val="30"/>
          <w:szCs w:val="30"/>
        </w:rPr>
        <w:t>,</w:t>
      </w:r>
      <w:r w:rsidRPr="00EA6BD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 перечню согласно</w:t>
      </w:r>
      <w:r w:rsidRPr="00EA6BD1">
        <w:rPr>
          <w:rFonts w:ascii="Times New Roman" w:hAnsi="Times New Roman"/>
          <w:sz w:val="30"/>
          <w:szCs w:val="30"/>
        </w:rPr>
        <w:t xml:space="preserve"> приложени</w:t>
      </w:r>
      <w:r>
        <w:rPr>
          <w:rFonts w:ascii="Times New Roman" w:hAnsi="Times New Roman"/>
          <w:sz w:val="30"/>
          <w:szCs w:val="30"/>
        </w:rPr>
        <w:t>ю</w:t>
      </w:r>
      <w:r w:rsidRPr="00EA6BD1">
        <w:rPr>
          <w:rFonts w:ascii="Times New Roman" w:hAnsi="Times New Roman"/>
          <w:sz w:val="30"/>
          <w:szCs w:val="30"/>
        </w:rPr>
        <w:t>.</w:t>
      </w:r>
    </w:p>
    <w:p w:rsidR="00216E4F" w:rsidRPr="00FD75D0" w:rsidRDefault="00216E4F" w:rsidP="00216E4F">
      <w:pPr>
        <w:tabs>
          <w:tab w:val="left" w:pos="1134"/>
          <w:tab w:val="left" w:pos="3347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9. 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вает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опубликование на официальном сайте Евразийско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уполномоченных органах (организациях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), уполномоченных на выдачу заключений, предусмотренных пунктами 4 и 7 настоящего Порядка</w:t>
      </w:r>
      <w:r w:rsidRPr="00EA6BD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6E4F" w:rsidRPr="00FD75D0" w:rsidRDefault="00216E4F" w:rsidP="00216E4F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16E4F" w:rsidRDefault="00216E4F" w:rsidP="00216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16E4F" w:rsidRDefault="00216E4F" w:rsidP="00216E4F">
      <w:pPr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sectPr w:rsidR="00216E4F" w:rsidSect="00D75233">
          <w:headerReference w:type="firs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B65253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D6197" wp14:editId="3515A124">
                <wp:simplePos x="0" y="0"/>
                <wp:positionH relativeFrom="column">
                  <wp:posOffset>2272665</wp:posOffset>
                </wp:positionH>
                <wp:positionV relativeFrom="paragraph">
                  <wp:posOffset>131445</wp:posOffset>
                </wp:positionV>
                <wp:extent cx="12096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10.35pt" to="274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" strokecolor="black [3213]" strokeweight=".5pt"/>
            </w:pict>
          </mc:Fallback>
        </mc:AlternateContent>
      </w:r>
    </w:p>
    <w:p w:rsidR="00216E4F" w:rsidRPr="004A545C" w:rsidRDefault="00216E4F" w:rsidP="00216E4F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ПРИЛОЖЕНИЕ </w:t>
      </w:r>
    </w:p>
    <w:p w:rsidR="00216E4F" w:rsidRPr="00B65253" w:rsidRDefault="00216E4F" w:rsidP="00216E4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Порядку</w:t>
      </w:r>
      <w:r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признания промышленного товара совместно </w:t>
      </w:r>
      <w:proofErr w:type="gramStart"/>
      <w:r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произведенным</w:t>
      </w:r>
      <w:proofErr w:type="gramEnd"/>
      <w:r w:rsidRPr="004A54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государствами – членами Евразийского экономического союза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16E4F" w:rsidRPr="00B65253" w:rsidRDefault="00216E4F" w:rsidP="00216E4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16E4F" w:rsidRDefault="00216E4F" w:rsidP="00216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216E4F" w:rsidRPr="00B65253" w:rsidRDefault="00216E4F" w:rsidP="00216E4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ПЕРЕЧЕНЬ</w:t>
      </w:r>
    </w:p>
    <w:p w:rsidR="00216E4F" w:rsidRDefault="00216E4F" w:rsidP="00216E4F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5253">
        <w:rPr>
          <w:rFonts w:ascii="Times New Roman" w:hAnsi="Times New Roman" w:cs="Times New Roman"/>
          <w:b/>
          <w:sz w:val="30"/>
          <w:szCs w:val="30"/>
        </w:rPr>
        <w:t xml:space="preserve">операций, выполнение которых </w:t>
      </w:r>
      <w:r>
        <w:rPr>
          <w:rFonts w:ascii="Times New Roman" w:hAnsi="Times New Roman" w:cs="Times New Roman"/>
          <w:b/>
          <w:sz w:val="30"/>
          <w:szCs w:val="30"/>
        </w:rPr>
        <w:t>недостаточно</w:t>
      </w:r>
      <w:r w:rsidRPr="00B65253">
        <w:rPr>
          <w:rFonts w:ascii="Times New Roman" w:hAnsi="Times New Roman" w:cs="Times New Roman"/>
          <w:b/>
          <w:sz w:val="30"/>
          <w:szCs w:val="30"/>
        </w:rPr>
        <w:t xml:space="preserve"> для признания промышленного товара</w:t>
      </w:r>
      <w:r>
        <w:rPr>
          <w:rFonts w:ascii="Times New Roman" w:hAnsi="Times New Roman" w:cs="Times New Roman"/>
          <w:b/>
          <w:sz w:val="30"/>
          <w:szCs w:val="30"/>
        </w:rPr>
        <w:t xml:space="preserve"> совместно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произведенным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br/>
      </w:r>
      <w:r w:rsidRPr="00B65253">
        <w:rPr>
          <w:rFonts w:ascii="Times New Roman" w:hAnsi="Times New Roman" w:cs="Times New Roman"/>
          <w:b/>
          <w:sz w:val="30"/>
          <w:szCs w:val="30"/>
        </w:rPr>
        <w:t>государствами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B65253">
        <w:rPr>
          <w:rFonts w:ascii="Times New Roman" w:hAnsi="Times New Roman" w:cs="Times New Roman"/>
          <w:b/>
          <w:sz w:val="30"/>
          <w:szCs w:val="30"/>
        </w:rPr>
        <w:t>членами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</w:p>
    <w:p w:rsidR="00216E4F" w:rsidRDefault="00216E4F" w:rsidP="00216E4F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16E4F" w:rsidRPr="00B65253" w:rsidRDefault="00216E4F" w:rsidP="00216E4F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16E4F" w:rsidRPr="00831DE6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831DE6">
        <w:rPr>
          <w:rFonts w:ascii="Times New Roman" w:hAnsi="Times New Roman" w:cs="Times New Roman"/>
          <w:sz w:val="30"/>
          <w:szCs w:val="30"/>
        </w:rPr>
        <w:t>Операции по добыче, транспортировке и обогащению минерального и углеводородного сырья.</w:t>
      </w:r>
    </w:p>
    <w:p w:rsidR="00216E4F" w:rsidRPr="00B65253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B65253">
        <w:rPr>
          <w:rFonts w:ascii="Times New Roman" w:hAnsi="Times New Roman" w:cs="Times New Roman"/>
          <w:sz w:val="30"/>
          <w:szCs w:val="30"/>
        </w:rPr>
        <w:t>перации по обеспечению сохранности сырья, материалов и конечного товара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Pr="00B65253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B65253">
        <w:rPr>
          <w:rFonts w:ascii="Times New Roman" w:hAnsi="Times New Roman" w:cs="Times New Roman"/>
          <w:sz w:val="30"/>
          <w:szCs w:val="30"/>
        </w:rPr>
        <w:t>ойка, чистка, удаление пыли, покрытие окисью, маслом и другими веществами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65253">
        <w:rPr>
          <w:rFonts w:ascii="Times New Roman" w:hAnsi="Times New Roman" w:cs="Times New Roman"/>
          <w:sz w:val="30"/>
          <w:szCs w:val="30"/>
        </w:rPr>
        <w:t>лажка и прессование текстиля (любые виды волокон и пряжи, тканые материалы из любых видов волокон и пряжи и изделия из них)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B65253">
        <w:rPr>
          <w:rFonts w:ascii="Times New Roman" w:hAnsi="Times New Roman" w:cs="Times New Roman"/>
          <w:sz w:val="30"/>
          <w:szCs w:val="30"/>
        </w:rPr>
        <w:t>перации по подготовке товара к продаже и транспортировке (деление партии, формирование отправок, сортировка, переупаковка), по разборке и сборке упаковки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652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6E4F" w:rsidRPr="00B65253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65253">
        <w:rPr>
          <w:rFonts w:ascii="Times New Roman" w:hAnsi="Times New Roman" w:cs="Times New Roman"/>
          <w:sz w:val="30"/>
          <w:szCs w:val="30"/>
        </w:rPr>
        <w:t>ростые сборочные операции и операции по разборке сырья и материалов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B65253">
        <w:rPr>
          <w:rFonts w:ascii="Times New Roman" w:hAnsi="Times New Roman" w:cs="Times New Roman"/>
          <w:sz w:val="30"/>
          <w:szCs w:val="30"/>
        </w:rPr>
        <w:t>мешивание сырья и материалов, которое не приводит к существенному отличию полученной продукции от исходных составляющих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831DE6">
        <w:rPr>
          <w:rFonts w:ascii="Times New Roman" w:hAnsi="Times New Roman" w:cs="Times New Roman"/>
          <w:sz w:val="30"/>
          <w:szCs w:val="30"/>
        </w:rPr>
        <w:t>Разделение продукта на компоненты, которое не приводит к существенному отличию полученных ко</w:t>
      </w:r>
      <w:r>
        <w:rPr>
          <w:rFonts w:ascii="Times New Roman" w:hAnsi="Times New Roman" w:cs="Times New Roman"/>
          <w:sz w:val="30"/>
          <w:szCs w:val="30"/>
        </w:rPr>
        <w:t xml:space="preserve">мпонентов от исходного продукта. </w:t>
      </w:r>
    </w:p>
    <w:p w:rsidR="00216E4F" w:rsidRPr="00B65253" w:rsidRDefault="00216E4F" w:rsidP="00216E4F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Pr="00B65253">
        <w:rPr>
          <w:rFonts w:ascii="Times New Roman" w:hAnsi="Times New Roman" w:cs="Times New Roman"/>
          <w:sz w:val="30"/>
          <w:szCs w:val="30"/>
        </w:rPr>
        <w:t>перации по покраске и полировке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Pr="00B65253" w:rsidRDefault="00216E4F" w:rsidP="00216E4F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65253">
        <w:rPr>
          <w:rFonts w:ascii="Times New Roman" w:hAnsi="Times New Roman" w:cs="Times New Roman"/>
          <w:sz w:val="30"/>
          <w:szCs w:val="30"/>
        </w:rPr>
        <w:t xml:space="preserve">атачивание, помол и простая резка, </w:t>
      </w:r>
      <w:proofErr w:type="gramStart"/>
      <w:r w:rsidRPr="00B65253">
        <w:rPr>
          <w:rFonts w:ascii="Times New Roman" w:hAnsi="Times New Roman" w:cs="Times New Roman"/>
          <w:sz w:val="30"/>
          <w:szCs w:val="30"/>
        </w:rPr>
        <w:t>которые</w:t>
      </w:r>
      <w:proofErr w:type="gramEnd"/>
      <w:r w:rsidRPr="00B65253">
        <w:rPr>
          <w:rFonts w:ascii="Times New Roman" w:hAnsi="Times New Roman" w:cs="Times New Roman"/>
          <w:sz w:val="30"/>
          <w:szCs w:val="30"/>
        </w:rPr>
        <w:t xml:space="preserve"> не приводят к существенному отличию полученных материалов от исходных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652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16E4F" w:rsidRDefault="00216E4F" w:rsidP="00216E4F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B65253">
        <w:rPr>
          <w:rFonts w:ascii="Times New Roman" w:hAnsi="Times New Roman" w:cs="Times New Roman"/>
          <w:sz w:val="30"/>
          <w:szCs w:val="30"/>
        </w:rPr>
        <w:t>азлив, фасовка в банки, флаконы, мешки, ящики, коробки и другие простые операции по упаковке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16E4F" w:rsidRDefault="00216E4F" w:rsidP="00216E4F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B65253">
        <w:rPr>
          <w:rFonts w:ascii="Times New Roman" w:hAnsi="Times New Roman" w:cs="Times New Roman"/>
          <w:sz w:val="30"/>
          <w:szCs w:val="30"/>
        </w:rPr>
        <w:t xml:space="preserve">омбинация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652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65253">
        <w:rPr>
          <w:rFonts w:ascii="Times New Roman" w:hAnsi="Times New Roman" w:cs="Times New Roman"/>
          <w:sz w:val="30"/>
          <w:szCs w:val="30"/>
        </w:rPr>
        <w:t xml:space="preserve"> бол</w:t>
      </w:r>
      <w:r>
        <w:rPr>
          <w:rFonts w:ascii="Times New Roman" w:hAnsi="Times New Roman" w:cs="Times New Roman"/>
          <w:sz w:val="30"/>
          <w:szCs w:val="30"/>
        </w:rPr>
        <w:t>ее</w:t>
      </w:r>
      <w:r w:rsidRPr="00B65253">
        <w:rPr>
          <w:rFonts w:ascii="Times New Roman" w:hAnsi="Times New Roman" w:cs="Times New Roman"/>
          <w:sz w:val="30"/>
          <w:szCs w:val="30"/>
        </w:rPr>
        <w:t xml:space="preserve"> операций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A55D0">
        <w:rPr>
          <w:rFonts w:ascii="Times New Roman" w:hAnsi="Times New Roman" w:cs="Times New Roman"/>
          <w:sz w:val="30"/>
          <w:szCs w:val="30"/>
        </w:rPr>
        <w:t xml:space="preserve"> </w:t>
      </w:r>
      <w:r w:rsidRPr="00B65253">
        <w:rPr>
          <w:rFonts w:ascii="Times New Roman" w:hAnsi="Times New Roman" w:cs="Times New Roman"/>
          <w:sz w:val="30"/>
          <w:szCs w:val="30"/>
        </w:rPr>
        <w:t>указанных</w:t>
      </w:r>
      <w:r>
        <w:rPr>
          <w:rFonts w:ascii="Times New Roman" w:hAnsi="Times New Roman" w:cs="Times New Roman"/>
          <w:sz w:val="30"/>
          <w:szCs w:val="30"/>
        </w:rPr>
        <w:t xml:space="preserve"> в настоящем перечне.</w:t>
      </w:r>
    </w:p>
    <w:p w:rsidR="00216E4F" w:rsidRDefault="00216E4F" w:rsidP="00216E4F">
      <w:pPr>
        <w:pStyle w:val="a3"/>
        <w:tabs>
          <w:tab w:val="left" w:pos="85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</w:rPr>
      </w:pPr>
    </w:p>
    <w:p w:rsidR="00216E4F" w:rsidRPr="00B65253" w:rsidRDefault="00216E4F" w:rsidP="00216E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5253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24ED2" wp14:editId="6C06B384">
                <wp:simplePos x="0" y="0"/>
                <wp:positionH relativeFrom="column">
                  <wp:posOffset>2196465</wp:posOffset>
                </wp:positionH>
                <wp:positionV relativeFrom="paragraph">
                  <wp:posOffset>304165</wp:posOffset>
                </wp:positionV>
                <wp:extent cx="12096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3.95pt" to="268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" strokecolor="black [3213]" strokeweight=".5pt"/>
            </w:pict>
          </mc:Fallback>
        </mc:AlternateContent>
      </w:r>
    </w:p>
    <w:p w:rsidR="00216E4F" w:rsidRDefault="00216E4F" w:rsidP="00216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7829" w:rsidRDefault="00E07829"/>
    <w:sectPr w:rsidR="00E07829" w:rsidSect="00FD75D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233" w:rsidRDefault="00216E4F" w:rsidP="00252D75">
    <w:pPr>
      <w:pStyle w:val="a4"/>
      <w:tabs>
        <w:tab w:val="clear" w:pos="467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935311"/>
      <w:docPartObj>
        <w:docPartGallery w:val="Page Numbers (Top of Page)"/>
        <w:docPartUnique/>
      </w:docPartObj>
    </w:sdtPr>
    <w:sdtEndPr/>
    <w:sdtContent>
      <w:p w:rsidR="000C2492" w:rsidRDefault="00216E4F">
        <w:pPr>
          <w:pStyle w:val="a4"/>
          <w:jc w:val="center"/>
        </w:pPr>
        <w:r w:rsidRPr="00D75233">
          <w:rPr>
            <w:rFonts w:ascii="Times New Roman" w:hAnsi="Times New Roman" w:cs="Times New Roman"/>
            <w:sz w:val="30"/>
            <w:szCs w:val="30"/>
          </w:rPr>
          <w:t>2</w:t>
        </w:r>
      </w:p>
    </w:sdtContent>
  </w:sdt>
  <w:p w:rsidR="000C2492" w:rsidRDefault="00216E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2" w:rsidRDefault="00216E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1D23"/>
    <w:multiLevelType w:val="hybridMultilevel"/>
    <w:tmpl w:val="6A7475D4"/>
    <w:lvl w:ilvl="0" w:tplc="77660EAE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4F"/>
    <w:rsid w:val="00216E4F"/>
    <w:rsid w:val="00E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4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6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6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4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6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Шаматрин Игорь Викторович</dc:creator>
  <cp:lastModifiedBy>Шаматрин Игорь Викторович</cp:lastModifiedBy>
  <cp:revision>1</cp:revision>
  <dcterms:created xsi:type="dcterms:W3CDTF">2018-06-15T08:37:00Z</dcterms:created>
  <dcterms:modified xsi:type="dcterms:W3CDTF">2018-06-15T08:39:00Z</dcterms:modified>
</cp:coreProperties>
</file>