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42476891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B84EEE" w:rsidRDefault="009B6798" w:rsidP="00B84EEE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6A86AB5" wp14:editId="2612668A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84EEE" w:rsidRPr="00716CD5" w:rsidRDefault="00B84EEE" w:rsidP="00B84EEE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B84EEE" w:rsidRPr="0049495D" w:rsidRDefault="00B84EEE" w:rsidP="00B84EEE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 xml:space="preserve">ЕВРАЗИЙСКИЙ </w:t>
          </w:r>
          <w:r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МЕЖПРАВИТЕЛЬСТВЕННЫЙ</w:t>
          </w: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 xml:space="preserve"> СОВЕТ</w:t>
          </w:r>
        </w:p>
        <w:p w:rsidR="00B84EEE" w:rsidRPr="00561B8F" w:rsidRDefault="00B84EEE" w:rsidP="00B84EEE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2AF48C3C" wp14:editId="02B493F2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883</wp:posOffset>
                    </wp:positionV>
                    <wp:extent cx="5947576" cy="0"/>
                    <wp:effectExtent l="0" t="19050" r="15240" b="19050"/>
                    <wp:wrapNone/>
                    <wp:docPr id="3" name="Прямая со стрелкой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47576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3" o:spid="_x0000_s1026" type="#_x0000_t32" style="position:absolute;margin-left:.1pt;margin-top:.05pt;width:468.3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    </w:pict>
              </mc:Fallback>
            </mc:AlternateContent>
          </w:r>
        </w:p>
        <w:p w:rsidR="00B84EEE" w:rsidRPr="00561B8F" w:rsidRDefault="00B84EEE" w:rsidP="00B84EEE">
          <w:pPr>
            <w:spacing w:after="0" w:line="240" w:lineRule="auto"/>
            <w:ind w:firstLine="709"/>
            <w:jc w:val="center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7C706B" w:rsidRPr="007C706B" w:rsidRDefault="007C706B" w:rsidP="007C706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7C706B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7C706B" w:rsidRPr="007C706B" w:rsidRDefault="007C706B" w:rsidP="007C706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7C706B" w:rsidRPr="007C706B" w:rsidTr="00D30C19">
            <w:tc>
              <w:tcPr>
                <w:tcW w:w="3544" w:type="dxa"/>
                <w:shd w:val="clear" w:color="auto" w:fill="auto"/>
              </w:tcPr>
              <w:p w:rsidR="007C706B" w:rsidRPr="007C706B" w:rsidRDefault="007C706B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7C706B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7C706B" w:rsidRPr="007C706B" w:rsidRDefault="007C706B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7C706B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7C706B" w:rsidRPr="007C706B" w:rsidRDefault="007C706B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7C706B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A1FD1" w:rsidRDefault="009A1FD1" w:rsidP="009A1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C10F6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О реализации</w:t>
      </w:r>
      <w:r w:rsidRPr="009479C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Решения Высшего Евразийского 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</w:r>
      <w:r w:rsidRPr="009479CE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экономического совета от 29 мая 2014 г. № 72</w:t>
      </w:r>
    </w:p>
    <w:p w:rsidR="009A1FD1" w:rsidRDefault="009A1FD1" w:rsidP="009A1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9A1FD1" w:rsidRPr="00C067B9" w:rsidRDefault="00CF65CF" w:rsidP="00EF0BD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 соответствии с пунктом</w:t>
      </w:r>
      <w:r w:rsidR="009A1FD1">
        <w:rPr>
          <w:rFonts w:ascii="Times New Roman" w:hAnsi="Times New Roman" w:cs="Times New Roman"/>
          <w:color w:val="000000"/>
          <w:sz w:val="30"/>
          <w:szCs w:val="30"/>
        </w:rPr>
        <w:t xml:space="preserve"> 1 статьи 16 Договора о Евразийском экономическом союзе от 29 мая 2014 г</w:t>
      </w:r>
      <w:r>
        <w:rPr>
          <w:rFonts w:ascii="Times New Roman" w:hAnsi="Times New Roman" w:cs="Times New Roman"/>
          <w:color w:val="000000"/>
          <w:sz w:val="30"/>
          <w:szCs w:val="30"/>
        </w:rPr>
        <w:t>ода</w:t>
      </w:r>
      <w:r w:rsidR="009A1FD1" w:rsidRPr="00713FB6">
        <w:rPr>
          <w:rFonts w:ascii="Times New Roman" w:hAnsi="Times New Roman" w:cs="Times New Roman"/>
          <w:sz w:val="30"/>
          <w:szCs w:val="30"/>
        </w:rPr>
        <w:t>:</w:t>
      </w:r>
    </w:p>
    <w:p w:rsidR="009A1FD1" w:rsidRPr="002A0470" w:rsidRDefault="009A1FD1" w:rsidP="00EF0BD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proofErr w:type="gramStart"/>
      <w:r>
        <w:rPr>
          <w:rFonts w:ascii="Times New Roman" w:hAnsi="Times New Roman" w:cs="Times New Roman"/>
          <w:sz w:val="30"/>
          <w:szCs w:val="30"/>
        </w:rPr>
        <w:t>Государствам</w:t>
      </w:r>
      <w:r w:rsidR="00FD393B">
        <w:rPr>
          <w:rFonts w:ascii="Times New Roman" w:hAnsi="Times New Roman" w:cs="Times New Roman"/>
          <w:sz w:val="30"/>
          <w:szCs w:val="30"/>
        </w:rPr>
        <w:t xml:space="preserve"> </w:t>
      </w:r>
      <w:r w:rsidR="00BE313F">
        <w:rPr>
          <w:rFonts w:ascii="Times New Roman" w:hAnsi="Times New Roman" w:cs="Times New Roman"/>
          <w:sz w:val="30"/>
          <w:szCs w:val="30"/>
        </w:rPr>
        <w:t>–</w:t>
      </w:r>
      <w:r w:rsidR="00FD393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членам Евразийского экономического союза </w:t>
      </w:r>
      <w:r w:rsidR="00C10F62">
        <w:rPr>
          <w:rFonts w:ascii="Times New Roman" w:hAnsi="Times New Roman" w:cs="Times New Roman"/>
          <w:sz w:val="30"/>
          <w:szCs w:val="30"/>
        </w:rPr>
        <w:br/>
      </w:r>
      <w:r w:rsidRPr="00DF27B7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="001334C0">
        <w:rPr>
          <w:rFonts w:ascii="Times New Roman" w:hAnsi="Times New Roman" w:cs="Times New Roman"/>
          <w:sz w:val="30"/>
          <w:szCs w:val="30"/>
        </w:rPr>
        <w:t>60</w:t>
      </w:r>
      <w:r w:rsidRPr="00DF27B7">
        <w:rPr>
          <w:rFonts w:ascii="Times New Roman" w:hAnsi="Times New Roman" w:cs="Times New Roman"/>
          <w:sz w:val="30"/>
          <w:szCs w:val="30"/>
        </w:rPr>
        <w:t xml:space="preserve"> календарных дней с даты вступления настоящего </w:t>
      </w:r>
      <w:r w:rsidR="000E19AB">
        <w:rPr>
          <w:rFonts w:ascii="Times New Roman" w:hAnsi="Times New Roman" w:cs="Times New Roman"/>
          <w:sz w:val="30"/>
          <w:szCs w:val="30"/>
        </w:rPr>
        <w:t>р</w:t>
      </w:r>
      <w:r>
        <w:rPr>
          <w:rFonts w:ascii="Times New Roman" w:hAnsi="Times New Roman" w:cs="Times New Roman"/>
          <w:sz w:val="30"/>
          <w:szCs w:val="30"/>
        </w:rPr>
        <w:t>аспоряжения</w:t>
      </w:r>
      <w:r w:rsidRPr="00DF27B7">
        <w:rPr>
          <w:rFonts w:ascii="Times New Roman" w:hAnsi="Times New Roman" w:cs="Times New Roman"/>
          <w:sz w:val="30"/>
          <w:szCs w:val="30"/>
        </w:rPr>
        <w:t xml:space="preserve"> </w:t>
      </w:r>
      <w:r w:rsidR="00BE313F" w:rsidRPr="00DF27B7">
        <w:rPr>
          <w:rFonts w:ascii="Times New Roman" w:hAnsi="Times New Roman" w:cs="Times New Roman"/>
          <w:sz w:val="30"/>
          <w:szCs w:val="30"/>
        </w:rPr>
        <w:t xml:space="preserve">в силу </w:t>
      </w:r>
      <w:r w:rsidRPr="00DF27B7">
        <w:rPr>
          <w:rFonts w:ascii="Times New Roman" w:hAnsi="Times New Roman" w:cs="Times New Roman"/>
          <w:sz w:val="30"/>
          <w:szCs w:val="30"/>
        </w:rPr>
        <w:t xml:space="preserve">обеспечить </w:t>
      </w:r>
      <w:r w:rsidR="00982BA5">
        <w:rPr>
          <w:rFonts w:ascii="Times New Roman" w:hAnsi="Times New Roman" w:cs="Times New Roman"/>
          <w:sz w:val="30"/>
          <w:szCs w:val="30"/>
        </w:rPr>
        <w:t>реализацию</w:t>
      </w:r>
      <w:r>
        <w:rPr>
          <w:rFonts w:ascii="Times New Roman" w:hAnsi="Times New Roman" w:cs="Times New Roman"/>
          <w:sz w:val="30"/>
          <w:szCs w:val="30"/>
        </w:rPr>
        <w:t xml:space="preserve"> Решения Высшего Евразийского экономического со</w:t>
      </w:r>
      <w:r w:rsidR="00FD393B">
        <w:rPr>
          <w:rFonts w:ascii="Times New Roman" w:hAnsi="Times New Roman" w:cs="Times New Roman"/>
          <w:sz w:val="30"/>
          <w:szCs w:val="30"/>
        </w:rPr>
        <w:t>вета</w:t>
      </w:r>
      <w:r>
        <w:rPr>
          <w:rFonts w:ascii="Times New Roman" w:hAnsi="Times New Roman" w:cs="Times New Roman"/>
          <w:sz w:val="30"/>
          <w:szCs w:val="30"/>
        </w:rPr>
        <w:t xml:space="preserve"> от 29 мая 2014 г. № 72 </w:t>
      </w:r>
      <w:r w:rsidR="001334C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«Об условиях применения понятия «промышленная сборка моторных транспортных средств» на территориях государств</w:t>
      </w:r>
      <w:r w:rsidR="00FD393B">
        <w:rPr>
          <w:rFonts w:ascii="Times New Roman" w:hAnsi="Times New Roman" w:cs="Times New Roman"/>
          <w:sz w:val="30"/>
          <w:szCs w:val="30"/>
        </w:rPr>
        <w:t xml:space="preserve"> </w:t>
      </w:r>
      <w:r w:rsidR="00BE313F">
        <w:rPr>
          <w:rFonts w:ascii="Times New Roman" w:hAnsi="Times New Roman" w:cs="Times New Roman"/>
          <w:sz w:val="30"/>
          <w:szCs w:val="30"/>
        </w:rPr>
        <w:t>–</w:t>
      </w:r>
      <w:r w:rsidR="00FD393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членов Таможенного союза и Единого экономического пространства»</w:t>
      </w:r>
      <w:r w:rsidR="000E19AB">
        <w:rPr>
          <w:rFonts w:ascii="Times New Roman" w:hAnsi="Times New Roman" w:cs="Times New Roman"/>
          <w:sz w:val="30"/>
          <w:szCs w:val="30"/>
        </w:rPr>
        <w:t xml:space="preserve"> </w:t>
      </w:r>
      <w:r w:rsidR="00C10F62">
        <w:rPr>
          <w:rFonts w:ascii="Times New Roman" w:hAnsi="Times New Roman" w:cs="Times New Roman"/>
          <w:sz w:val="30"/>
          <w:szCs w:val="30"/>
        </w:rPr>
        <w:br/>
      </w:r>
      <w:r w:rsidR="000E19AB">
        <w:rPr>
          <w:rFonts w:ascii="Times New Roman" w:hAnsi="Times New Roman" w:cs="Times New Roman"/>
          <w:sz w:val="30"/>
          <w:szCs w:val="30"/>
        </w:rPr>
        <w:t xml:space="preserve">и </w:t>
      </w:r>
      <w:r w:rsidR="00BE313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 позднее 30 календарных дней с даты окончания указанного срока</w:t>
      </w:r>
      <w:proofErr w:type="gramEnd"/>
      <w:r w:rsidR="00BE313F" w:rsidRPr="00CF566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0E19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проинформировать Евразийскую экономическую комиссию </w:t>
      </w:r>
      <w:r w:rsidR="00C10F6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="000E19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 результатах </w:t>
      </w:r>
      <w:r w:rsidR="00BE313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его </w:t>
      </w:r>
      <w:r w:rsidR="00982BA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реализации</w:t>
      </w:r>
      <w:r w:rsidR="000E19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5B4E16" w:rsidRDefault="009A1FD1" w:rsidP="00EF0BD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Настоящее </w:t>
      </w:r>
      <w:r w:rsidR="00EF725C">
        <w:rPr>
          <w:rFonts w:ascii="Times New Roman" w:hAnsi="Times New Roman"/>
          <w:color w:val="000000"/>
          <w:sz w:val="30"/>
          <w:szCs w:val="30"/>
          <w:lang w:eastAsia="ru-RU"/>
        </w:rPr>
        <w:t>р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аспоряжение вступает </w:t>
      </w:r>
      <w:r w:rsidR="00FD393B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 силу </w:t>
      </w:r>
      <w:proofErr w:type="gramStart"/>
      <w:r w:rsidR="00FD393B">
        <w:rPr>
          <w:rFonts w:ascii="Times New Roman" w:hAnsi="Times New Roman"/>
          <w:color w:val="000000"/>
          <w:sz w:val="30"/>
          <w:szCs w:val="30"/>
          <w:lang w:eastAsia="ru-RU"/>
        </w:rPr>
        <w:t>с даты</w:t>
      </w:r>
      <w:proofErr w:type="gramEnd"/>
      <w:r w:rsidR="00FD393B" w:rsidRPr="00FD393B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его опубликования на официальном сайте Евр</w:t>
      </w:r>
      <w:r w:rsidR="00FD393B">
        <w:rPr>
          <w:rFonts w:ascii="Times New Roman" w:hAnsi="Times New Roman"/>
          <w:color w:val="000000"/>
          <w:sz w:val="30"/>
          <w:szCs w:val="30"/>
          <w:lang w:eastAsia="ru-RU"/>
        </w:rPr>
        <w:t>азийского экономического союза</w:t>
      </w:r>
      <w:r w:rsidR="007F4434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</w:p>
    <w:p w:rsidR="005B4E16" w:rsidRDefault="005B4E16" w:rsidP="00A7439B">
      <w:pPr>
        <w:spacing w:line="12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5B4E16" w:rsidRPr="00BE313F" w:rsidRDefault="005B4E16" w:rsidP="005B4E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E313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p w:rsidR="005B4E16" w:rsidRPr="00BE313F" w:rsidRDefault="005B4E16" w:rsidP="005B4E16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5B4E16" w:rsidRPr="00BE313F" w:rsidTr="00036FA8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5B4E16" w:rsidRPr="00BE313F" w:rsidRDefault="005B4E16" w:rsidP="00036FA8">
            <w:pPr>
              <w:spacing w:after="0" w:line="240" w:lineRule="auto"/>
              <w:ind w:left="113" w:right="-113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BE313F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BE313F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B4E16" w:rsidRPr="00BE313F" w:rsidRDefault="005B4E16" w:rsidP="00036FA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BE313F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BE313F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5B4E16" w:rsidRPr="00BE313F" w:rsidRDefault="005B4E16" w:rsidP="00036FA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BE313F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BE313F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5B4E16" w:rsidRPr="00BE313F" w:rsidRDefault="005B4E16" w:rsidP="00036FA8">
            <w:pPr>
              <w:spacing w:after="0" w:line="240" w:lineRule="auto"/>
              <w:ind w:left="-57" w:right="-113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BE313F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BE313F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BE313F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5B4E16" w:rsidRPr="00BE313F" w:rsidRDefault="005B4E16" w:rsidP="00036FA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BE313F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BE313F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C706B" w:rsidRPr="002673A7" w:rsidRDefault="001718C8" w:rsidP="007C706B">
      <w:pPr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28.55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579683198" r:id="rId7"/>
        </w:pict>
      </w:r>
    </w:p>
    <w:sectPr w:rsidR="007C706B" w:rsidRPr="002673A7" w:rsidSect="000D155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16813"/>
    <w:rsid w:val="000614EE"/>
    <w:rsid w:val="000D1551"/>
    <w:rsid w:val="000E19AB"/>
    <w:rsid w:val="001031F8"/>
    <w:rsid w:val="001334C0"/>
    <w:rsid w:val="001718C8"/>
    <w:rsid w:val="001A1588"/>
    <w:rsid w:val="002673A7"/>
    <w:rsid w:val="003161EE"/>
    <w:rsid w:val="004A74D4"/>
    <w:rsid w:val="005B4E16"/>
    <w:rsid w:val="006135FE"/>
    <w:rsid w:val="006535A4"/>
    <w:rsid w:val="007C450C"/>
    <w:rsid w:val="007C706B"/>
    <w:rsid w:val="007F4434"/>
    <w:rsid w:val="00982BA5"/>
    <w:rsid w:val="009A1FD1"/>
    <w:rsid w:val="009B6798"/>
    <w:rsid w:val="00A7439B"/>
    <w:rsid w:val="00B84EEE"/>
    <w:rsid w:val="00BE313F"/>
    <w:rsid w:val="00C10F62"/>
    <w:rsid w:val="00C203AD"/>
    <w:rsid w:val="00C67E60"/>
    <w:rsid w:val="00CC17D0"/>
    <w:rsid w:val="00CF65CF"/>
    <w:rsid w:val="00E504CD"/>
    <w:rsid w:val="00EF0BDC"/>
    <w:rsid w:val="00EF725C"/>
    <w:rsid w:val="00FD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A158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A15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A3A273-5623-43BE-A3C5-224B519FBD7A}"/>
      </w:docPartPr>
      <w:docPartBody>
        <w:p w:rsidR="0088376B" w:rsidRDefault="00083958">
          <w:r w:rsidRPr="007E4D1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58"/>
    <w:rsid w:val="00083958"/>
    <w:rsid w:val="00266B9B"/>
    <w:rsid w:val="00426B8B"/>
    <w:rsid w:val="006246BD"/>
    <w:rsid w:val="0066141B"/>
    <w:rsid w:val="0088376B"/>
    <w:rsid w:val="008A50EA"/>
    <w:rsid w:val="008C6739"/>
    <w:rsid w:val="009918B9"/>
    <w:rsid w:val="00AA46A1"/>
    <w:rsid w:val="00B2133C"/>
    <w:rsid w:val="00D15BB7"/>
    <w:rsid w:val="00F01B85"/>
    <w:rsid w:val="00F261E7"/>
    <w:rsid w:val="00FD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395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395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Павлова Мария Александровна</cp:lastModifiedBy>
  <cp:revision>21</cp:revision>
  <cp:lastPrinted>2016-06-20T13:22:00Z</cp:lastPrinted>
  <dcterms:created xsi:type="dcterms:W3CDTF">2014-11-14T10:54:00Z</dcterms:created>
  <dcterms:modified xsi:type="dcterms:W3CDTF">2018-02-07T09:12:00Z</dcterms:modified>
</cp:coreProperties>
</file>