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6F3C5D" w:rsidP="006F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F3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6F3C5D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Нотификация ВТО:</w:t>
      </w:r>
      <w:r w:rsidR="004C096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/247</w:t>
      </w:r>
      <w:r w:rsidR="00B26C3F" w:rsidRPr="00B26C3F">
        <w:rPr>
          <w:rFonts w:ascii="Times New Roman" w:eastAsia="Calibri" w:hAnsi="Times New Roman" w:cs="Times New Roman"/>
          <w:sz w:val="32"/>
          <w:szCs w:val="28"/>
        </w:rPr>
        <w:t xml:space="preserve"> и 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</w:t>
      </w:r>
      <w:r w:rsidR="006F3C5D" w:rsidRPr="006F3C5D">
        <w:rPr>
          <w:rFonts w:ascii="Times New Roman" w:eastAsia="Calibri" w:hAnsi="Times New Roman" w:cs="Times New Roman"/>
          <w:sz w:val="32"/>
          <w:szCs w:val="28"/>
          <w:lang w:val="en-US"/>
        </w:rPr>
        <w:t>ARM</w:t>
      </w:r>
      <w:r w:rsidR="006F3C5D" w:rsidRPr="006F3C5D">
        <w:rPr>
          <w:rFonts w:ascii="Times New Roman" w:eastAsia="Calibri" w:hAnsi="Times New Roman" w:cs="Times New Roman"/>
          <w:sz w:val="32"/>
          <w:szCs w:val="28"/>
        </w:rPr>
        <w:t>/40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5670"/>
        <w:gridCol w:w="2976"/>
      </w:tblGrid>
      <w:tr w:rsidR="00EB5C6B" w:rsidRPr="00EB5C6B" w:rsidTr="00D71BF0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 итогам рассмотрения</w:t>
            </w:r>
          </w:p>
        </w:tc>
      </w:tr>
      <w:tr w:rsidR="00CD7B91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D71BF0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413495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6F3C5D" w:rsidP="00B2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F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В наименовании главы 47 ЕВТ слово «Сторонами» предлагается заменить словами «государствами-членами»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8" w:rsidRPr="000C249F" w:rsidRDefault="000C249F" w:rsidP="00C83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2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0C249F" w:rsidRPr="00262752" w:rsidRDefault="000C249F" w:rsidP="000C2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наименовании главы слово «Сторонами» заменено словами «государствами-членами»</w:t>
            </w:r>
          </w:p>
        </w:tc>
      </w:tr>
      <w:tr w:rsidR="00C83985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5" w:rsidRPr="00262752" w:rsidRDefault="00D71BF0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5" w:rsidRPr="00262752" w:rsidRDefault="00413495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5" w:rsidRPr="00262752" w:rsidRDefault="00EC72B2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5D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Абзацем вторым главы 47 ЕВТ предусмотрено, что быки – доноры спермы должны содержаться в центрах отбора спермы и (или) в центрах искусственного осеменения, а коровы – доноры ооцитов в центрах искусственного осеменения или в хозяйствах, свободных от заразных болезней животных, в течение 60 дней до отбора генетического материала.</w:t>
            </w:r>
          </w:p>
          <w:p w:rsidR="00C83985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Также в абзаце пятом главы 47 ЕВТ указано, </w:t>
            </w: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что сперма, используемая для получения эмбрионов «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vitro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», должна соответствовать требованиям главы 2 Единых ветеринарных требований.</w:t>
            </w:r>
            <w:r w:rsidRPr="00262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 абзацем десятым главы 2 Единых ветеринарных требований «Ветеринарные требования при ввозе на таможенную территорию Евразийского экономического союза и (или) перемещении между государствами-членами спермы быков-производителей» быки-производители должны содержаться в центрах отбора спермы и/или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осеменения.</w:t>
            </w:r>
            <w:proofErr w:type="gramEnd"/>
          </w:p>
          <w:p w:rsidR="006F3C5D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 того, абзацем одиннадцатым главы 47 ЕВТ предусматривается, что доноры эмбрионов «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vitro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» должны происходить из центров искусственного осеменения или хозяйств, свободных от следующих инфекционных заболеваний животных:</w:t>
            </w:r>
          </w:p>
          <w:p w:rsidR="006F3C5D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- бруцеллез, туберкулез – в течение последних 12 месяцев;</w:t>
            </w:r>
          </w:p>
          <w:p w:rsidR="006F3C5D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- энзоотический лейкоз – в течение последних 24 месяцев;</w:t>
            </w:r>
          </w:p>
          <w:p w:rsidR="006F3C5D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инфекционный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ринотрахеит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, трихомоноз (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Trichomonas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fetus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кампилобактериоз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Campylobacter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fetus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veneralis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), хламидиоз – в течение последних 12 месяцев.</w:t>
            </w:r>
          </w:p>
          <w:p w:rsidR="006F3C5D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этой связи обращаем внимание на несоответствие абзаца второго главы 47 ЕВТ с абзацем десятым главы 2 Единых ветеринарных </w:t>
            </w: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требований и абзацем одиннадцатым главы 47 ЕВТ и на необходимость обеспечить согласованность их формулировок.</w:t>
            </w:r>
          </w:p>
          <w:p w:rsidR="006F3C5D" w:rsidRPr="00262752" w:rsidRDefault="006F3C5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также отметить, что доноры эмбрионов «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vitro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не могут происходить из центров искусственного осеменения, в то время как из этих центров могут происходить только сами эмбрионы, в </w:t>
            </w:r>
            <w:proofErr w:type="gram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связи</w:t>
            </w:r>
            <w:proofErr w:type="gram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чем формулировка абзаца одиннадцатого главы 47 ЕВТ нуждается в уточнении.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8" w:rsidRDefault="00666AF8" w:rsidP="00AD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24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C83985" w:rsidRPr="00262752" w:rsidRDefault="001D1E20" w:rsidP="0066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666AF8" w:rsidRPr="00666A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Быки – доноры спермы должны содержаться в центрах отбора спермы и (или) на предприятиях искусственного осеменения, а коровы – доноры ооцитов на предприятиях </w:t>
            </w:r>
            <w:r w:rsidR="00666AF8" w:rsidRPr="00666A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искусственного осеменения или в хозяйствах не менее 30 дней до отбора генетического материала и не использовались в течение этого времени для естественного осеменения</w:t>
            </w:r>
            <w:proofErr w:type="gramStart"/>
            <w:r w:rsidR="00666AF8" w:rsidRPr="00666AF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0C249F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Абзацем третьим главы 47 ЕВТ предусмотрено, что доноры должны находиться в стране или на административных территориях страны, свободных от заразных болезней животных не менее 6 месяцев до отбора генетического материала.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тем, абзацем вторым главы 2 Единых ветеринарных требований предусмотрено, что сперма быков-производителей должна происходить с предприятий, расположенных на территориях, свободных от заразных болезней животных: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- ящура – в течение последних 12 месяцев на территории страны или административной территории в соответствии с регионализацией;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чумы крупного рогатого скота,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блутанга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, контагиозной плевропневмонии – в течение последних 24 месяцев на территории страны или административной территории в соответствии с регионализацией;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бруцеллеза, туберкулеза,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паратуберкулеза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 течение последних 6 месяцев на территории </w:t>
            </w: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хозяйства;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инфекционного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ринотрахеита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, вирусной диареи, трихомоноза (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Trichomonas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fetus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кампилобактериоза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Campylobacter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fetus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venerealis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), энзоотического лейкоза – в течение последних 12 месяцев на территории хозяйства;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- лептоспироза – 3 месяцев на территории хозяйства;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- сибирской язвы – в течение последних 20 дней на территории хозяйства.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 предлагается рассмотреть вопрос о приведении абзаца третьего главы 47 ЕВТ в соответствие с главой 2 Единых ветеринарных требований.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0D4F6C" w:rsidRDefault="000D4F6C" w:rsidP="001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D4F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0D4F6C" w:rsidRPr="00262752" w:rsidRDefault="001D1E20" w:rsidP="001D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C5C48" w:rsidRPr="00EC5C48">
              <w:rPr>
                <w:rFonts w:ascii="Times New Roman" w:eastAsia="Calibri" w:hAnsi="Times New Roman" w:cs="Times New Roman"/>
                <w:sz w:val="28"/>
                <w:szCs w:val="28"/>
              </w:rPr>
              <w:t>Коровы – доноры ооцитов должны находиться в стране или административной территории страны не менее 6 месяцев и содержаться на предприятиях искусственного осеменения или в хозяйствах не менее 60 дней до отбора генетического материала</w:t>
            </w:r>
            <w:proofErr w:type="gramStart"/>
            <w:r w:rsidR="00EC5C48" w:rsidRPr="00EC5C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0C249F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абзацем двадцать четвертым главы 47 ЕВТ коровы-доноры должны подвергаться тестированию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утвержденным экспортирующей страной, на бруцеллез – дважды в год.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свою очередь, абзацем восемнадцатым главы 3 Единых ветеринарных требований «Ветеринарные требования при ввозе на таможенную территорию Евразийского экономического союза и (или) перемещении между государствами-членами эмбрионов крупного рогатого скота» предусмотрено, коровы – доноры эмбрионов должны не менее 1 раза в год подвергаться тестированию в лаборатории (аккредитованной или </w:t>
            </w: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сертифицированной в установленном порядке) с использованием диагностических тестов, которые соответствуют методам, утвержденным экспортирующей страной</w:t>
            </w:r>
            <w:proofErr w:type="gram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, на бруцеллез.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отметить, что главой 47 ЕВТ устанавливается более жесткие требования по тестированию по сравнению с действующими требованиями, установленными в главе 3 Единых ветеринарных требованиях.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этой связи в абзаце двадцать четвертом главы 47 ЕВТ слова «дважды в год» предлагается заменить словами «не менее 1 раза в год» либо привести в информационно-аналитической справке к проекту решения дополнительное обоснование необходимости тестирования коров-доноров на бруцеллез – дважды в год с учетом особенностей эмбрионов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vitro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крупного рогатого скота.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C4598E" w:rsidRDefault="00C4598E" w:rsidP="001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45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Отклонено</w:t>
            </w:r>
          </w:p>
          <w:p w:rsidR="00C4598E" w:rsidRPr="00262752" w:rsidRDefault="00C4598E" w:rsidP="0079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</w:t>
            </w:r>
            <w:r w:rsidR="00ED5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подпунктам </w:t>
            </w:r>
            <w:r w:rsidR="00795052" w:rsidRPr="00795052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="0079505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795052" w:rsidRPr="00795052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="007950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стат</w:t>
            </w:r>
            <w:r w:rsidR="00795052">
              <w:rPr>
                <w:rFonts w:ascii="Times New Roman" w:eastAsia="Times New Roman" w:hAnsi="Times New Roman" w:cs="Times New Roman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8.4.10 и 8.4.11 </w:t>
            </w:r>
            <w:r w:rsidR="007950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главы 8.4 Кодекса здоровья наземных животных Всемирной организации здравоохранения животных, для подтверждения благополучия стада тестирование проводится дважды в год </w:t>
            </w:r>
          </w:p>
        </w:tc>
      </w:tr>
      <w:tr w:rsidR="000C249F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Абзацами вторым и третьим главы 48 ЕВТ предусмотрены, что бараны (козлы) – производители должны содержаться в хозяйствах и (или) в центрах искусственного осеменения, а овцы (козы) – доноры эмбрионов – в хозяйствах и (или) центрах искусственного осеменения, свободных от заразных болезней животных, в течение 30 дней и находиться в стране не менее 6 месяцев до момента получения спермы или эмбрионов.</w:t>
            </w:r>
            <w:proofErr w:type="gramEnd"/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этом предусматривается, что сперма для осеменения овец (коз) – доноров эмбрионов должна соответствовать требованиям главы 6 Единых ветеринарных требований.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Вместе с тем в соответствии с абзацем двенадцатым главы 6 Единых ветеринарных требований бараны, козлы – производители должны содержаться в центре искусственного осеменения в течение 30 дней до взятия спермы и не использоваться в течение этого времени для естественного осеменения.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 следует отметить, что абзацем вторым главы 48 ЕВТ предлагается установить дополнительное требование в отношении сроков нахождения баранов (козлов) в стране до момента получения спермы.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этом абзацем третьим главы 48 ЕВТ предусмотрено </w:t>
            </w:r>
            <w:proofErr w:type="spellStart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отсылочно</w:t>
            </w:r>
            <w:proofErr w:type="spellEnd"/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бланкетная норма к главе 6 Единых ветеринарных требований.</w:t>
            </w:r>
          </w:p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Следовательно, в абзаце втором главы 48 ЕВТ слова «бараны (козлы) – производители должны содержаться в хозяйствах и (или) в центрах искусственного осеменения, а» предлагается исключить.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Default="00C0615D" w:rsidP="00C0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6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C0615D" w:rsidRPr="00C0615D" w:rsidRDefault="001D1E20" w:rsidP="00C0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C0615D" w:rsidRPr="00C0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Овцы (козы) – доноры эмбрионов должны находиться в хозяйстве и (или) предприятии искусственного осеменения последние 30 дней перед операцией по отбору эмбрионов, не использоваться в течение этого времени для естественного осеменения и не иметь контакта с другими </w:t>
            </w:r>
            <w:r w:rsidR="00C0615D" w:rsidRPr="00C061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животными, ввезёнными в страну в течение последних 12 месяцев</w:t>
            </w:r>
            <w:proofErr w:type="gramStart"/>
            <w:r w:rsidR="00C0615D" w:rsidRPr="00C061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0C249F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EC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Pr="00262752" w:rsidRDefault="000C249F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В третьем абзаце пункта 2 приложения к проекту решения Коллегии Комиссии исключить слова «(кроме птиц)», поскольку вводимая проектом изменений конкретизация видов животных «для восприимчивых видов» исключает необходимость подтверждения благополучия территорий по перечисленным заболеваниям при ввозе/перемещении птиц.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24" w:rsidRDefault="00D83224" w:rsidP="001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Учтено </w:t>
            </w:r>
          </w:p>
          <w:p w:rsidR="000C249F" w:rsidRPr="00D83224" w:rsidRDefault="00D83224" w:rsidP="00D8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7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восприимчивых видов животных</w:t>
            </w:r>
            <w:proofErr w:type="gramStart"/>
            <w:r w:rsidRPr="0027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000B8D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главы 47 перед последним абзацем дополнить предложениями:</w:t>
            </w:r>
          </w:p>
          <w:p w:rsidR="00000B8D" w:rsidRPr="00262752" w:rsidRDefault="00000B8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«Результаты диагностических тестов должны быть отрицательными.</w:t>
            </w:r>
          </w:p>
          <w:p w:rsidR="00000B8D" w:rsidRPr="00262752" w:rsidRDefault="00000B8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случае обнаружения контагиозной болезни животных, указанной в настоящих Требованиях, ввоз эмбрионов на таможенную территорию Евразийского экономического союза и (или) их перемещение в пределах территории Евразийского экономического союза должны быть запрещены».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F34F48" w:rsidRDefault="00C0615D" w:rsidP="001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4F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C0615D" w:rsidRPr="00EC5C48" w:rsidRDefault="00EC5C48" w:rsidP="00EC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Результаты диагностических исследований, </w:t>
            </w:r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проводимых в целях подтверждения соблюдения настоящих Требований, должны быть отрицательными. В случае выявления при проведении диагностических исследований возбудителей заразных болезней животных, несущих риск возникновения и (или) распространения контагиозных болезней животных, ввоз таких подконтрольных товаров на таможенную территорию Евразийского экономического союза и (или) их перемещение в пределах территории Евразийского экономического союза должны быть запрещены.</w:t>
            </w:r>
          </w:p>
        </w:tc>
      </w:tr>
      <w:tr w:rsidR="00000B8D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06477A">
            <w:pPr>
              <w:pStyle w:val="Style10"/>
              <w:shd w:val="clear" w:color="auto" w:fill="auto"/>
              <w:spacing w:before="0" w:line="326" w:lineRule="exact"/>
              <w:ind w:right="20" w:firstLine="2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752">
              <w:rPr>
                <w:rStyle w:val="CharStyle11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>Проект главы 48 перед последним абзацем дополнить предложением:</w:t>
            </w:r>
          </w:p>
          <w:p w:rsidR="00000B8D" w:rsidRPr="00262752" w:rsidRDefault="00000B8D" w:rsidP="0006477A">
            <w:pPr>
              <w:pStyle w:val="Style15"/>
              <w:shd w:val="clear" w:color="auto" w:fill="auto"/>
              <w:spacing w:line="326" w:lineRule="exact"/>
              <w:ind w:right="20" w:firstLine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 xml:space="preserve">«В случае обнаружения контагиозной болезни животных, указанной в настоящих Требованиях, ввоз эмбрионов на таможенную территорию </w:t>
            </w: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lastRenderedPageBreak/>
              <w:t>Евразийского экономического союза и (или) их перемещение в пределах территории Евразийского экономического союза должны быть запрещены».</w:t>
            </w:r>
          </w:p>
          <w:p w:rsidR="00000B8D" w:rsidRPr="00262752" w:rsidRDefault="00000B8D" w:rsidP="0006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2752">
              <w:rPr>
                <w:rStyle w:val="CharStyle11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>Также полагаем необходимым обсудить возможность приведения к единообразию изложение требований в Единых ветеринарных (ветеринарно-санитарные) требованиях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Default="00F34F48" w:rsidP="001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4F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EC5C48" w:rsidRPr="00F34F48" w:rsidRDefault="00EC5C48" w:rsidP="00EC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Результаты диагностических исследований, проводимых в целях </w:t>
            </w:r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подтверждения соблюдения настоящих Требований, должны быть отрицательными. В случае выявления при проведении диагностических исследований возбудителей заразных болезней животных, несущих риск возникновения и (или) распространения контагиозных болезней животных, ввоз таких подконтрольных товаров на таможенную территорию Евразийского экономического союза и (или) их перемещение в пределах территории Евразийского экономического союза должны быть запрещены.</w:t>
            </w:r>
          </w:p>
        </w:tc>
      </w:tr>
      <w:tr w:rsidR="00000B8D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E03D42">
            <w:pPr>
              <w:pStyle w:val="Style15"/>
              <w:shd w:val="clear" w:color="auto" w:fill="auto"/>
              <w:tabs>
                <w:tab w:val="left" w:pos="1365"/>
              </w:tabs>
              <w:spacing w:line="326" w:lineRule="exact"/>
              <w:ind w:right="20" w:firstLine="2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00B8D">
              <w:rPr>
                <w:rStyle w:val="CharStyle21"/>
                <w:rFonts w:eastAsiaTheme="minorHAnsi"/>
                <w:i w:val="0"/>
                <w:sz w:val="26"/>
                <w:szCs w:val="26"/>
              </w:rPr>
              <w:t>Главы</w:t>
            </w:r>
            <w:r w:rsidRPr="00000B8D">
              <w:rPr>
                <w:rStyle w:val="CharStyle16"/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"/>
              </w:rPr>
              <w:t xml:space="preserve"> 2,</w:t>
            </w:r>
            <w:r w:rsidRPr="00000B8D">
              <w:rPr>
                <w:rStyle w:val="CharStyle21"/>
                <w:rFonts w:eastAsiaTheme="minorHAnsi"/>
                <w:i w:val="0"/>
                <w:sz w:val="26"/>
                <w:szCs w:val="26"/>
              </w:rPr>
              <w:t xml:space="preserve"> 6,</w:t>
            </w:r>
            <w:r w:rsidRPr="00E03D42">
              <w:rPr>
                <w:rStyle w:val="CharStyle21"/>
                <w:rFonts w:eastAsiaTheme="minorHAnsi"/>
                <w:i w:val="0"/>
                <w:sz w:val="26"/>
                <w:szCs w:val="26"/>
              </w:rPr>
              <w:t xml:space="preserve"> 12 дополнить фразами</w:t>
            </w:r>
            <w:r w:rsidRPr="00E03D42">
              <w:rPr>
                <w:rStyle w:val="CharStyle16"/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"/>
              </w:rPr>
              <w:t xml:space="preserve"> </w:t>
            </w: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 xml:space="preserve">«Результаты диагностических </w:t>
            </w:r>
            <w:r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>т</w:t>
            </w: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>естов должны быть отрицательными» и «В</w:t>
            </w:r>
            <w:r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 xml:space="preserve"> </w:t>
            </w: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 xml:space="preserve">случае обнаружения контагиозной болезни животных, указанной в настоящих Требованиях, ввоз эмбрионов на таможенную территорию Евразийского </w:t>
            </w: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lastRenderedPageBreak/>
              <w:t>экономического союза и (или) их перемещение в пределах территории Евразийского экономического союза должны быть запрещены».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Default="00F34F48" w:rsidP="001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4F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EC5C48" w:rsidRPr="00F34F48" w:rsidRDefault="00EC5C48" w:rsidP="00EC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Результаты диагностических исследований, проводимых в целях подтверждения </w:t>
            </w:r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соблюдения настоящих Требований, должны быть отрицательными. В случае выявления при проведении диагностических исследований возбудителей заразных болезней животных, несущих риск возникновения и (или) распространения контагиозных болезней животных, ввоз таких подконтрольных товаров на таможенную территорию Евразийского экономического союза и (или) их перемещение в пределах территории Евразийского экономического союза должны быть запрещены.</w:t>
            </w:r>
          </w:p>
        </w:tc>
      </w:tr>
      <w:tr w:rsidR="00000B8D" w:rsidRPr="00262752" w:rsidTr="00D71B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CE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D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75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Pr="00262752" w:rsidRDefault="00000B8D" w:rsidP="006676D3">
            <w:pPr>
              <w:pStyle w:val="Style15"/>
              <w:shd w:val="clear" w:color="auto" w:fill="auto"/>
              <w:tabs>
                <w:tab w:val="left" w:pos="1134"/>
              </w:tabs>
              <w:spacing w:line="326" w:lineRule="exact"/>
              <w:ind w:right="20" w:firstLine="2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D42">
              <w:rPr>
                <w:rStyle w:val="CharStyle22"/>
                <w:rFonts w:eastAsiaTheme="minorHAnsi"/>
                <w:i w:val="0"/>
                <w:sz w:val="26"/>
                <w:szCs w:val="26"/>
              </w:rPr>
              <w:t>Главы 1, 5, 7, 10, 11, 16, 19, 20 дополнить абзацем</w:t>
            </w: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 xml:space="preserve"> «К ввозу на таможенную территорию Евразийского экономического союза и (или) перемещению по территории Евразийского экономического союза допускаются животные, показавшие отрицательные результаты при </w:t>
            </w:r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lastRenderedPageBreak/>
              <w:t>диагностических исследованиях</w:t>
            </w:r>
            <w:proofErr w:type="gramStart"/>
            <w:r w:rsidRPr="00262752">
              <w:rPr>
                <w:rStyle w:val="CharStyle16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/>
              </w:rPr>
              <w:t>.».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D" w:rsidRDefault="00F34F48" w:rsidP="001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4F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EC5C48" w:rsidRPr="00262752" w:rsidRDefault="00EC5C48" w:rsidP="00EC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Результаты диагностических исследований, проводимых в целях подтверждения соблюдения настоящих </w:t>
            </w:r>
            <w:r w:rsidRPr="00EC5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Требований, должны быть отрицательными. В случае выявления при проведении диагностических исследований возбудителей заразных болезней животных, несущих риск возникновения и (или) распространения контагиозных болезней животных, ввоз таких подконтрольных товаров на таможенную территорию Евразийского экономического союза и (или) их перемещение в пределах территории Евразийского экономического союза должны быть запрещены.</w:t>
            </w:r>
            <w:bookmarkEnd w:id="0"/>
          </w:p>
        </w:tc>
      </w:tr>
    </w:tbl>
    <w:p w:rsidR="00262752" w:rsidRPr="00262752" w:rsidRDefault="0026275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62752" w:rsidRPr="00262752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06" w:rsidRDefault="00C87C06" w:rsidP="00046698">
      <w:pPr>
        <w:spacing w:after="0" w:line="240" w:lineRule="auto"/>
      </w:pPr>
      <w:r>
        <w:separator/>
      </w:r>
    </w:p>
  </w:endnote>
  <w:end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06" w:rsidRDefault="00C87C06" w:rsidP="00046698">
      <w:pPr>
        <w:spacing w:after="0" w:line="240" w:lineRule="auto"/>
      </w:pPr>
      <w:r>
        <w:separator/>
      </w:r>
    </w:p>
  </w:footnote>
  <w:foot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C5C4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E18"/>
    <w:multiLevelType w:val="multilevel"/>
    <w:tmpl w:val="E0583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0B8D"/>
    <w:rsid w:val="00001419"/>
    <w:rsid w:val="00004DFC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77A"/>
    <w:rsid w:val="00064C75"/>
    <w:rsid w:val="00092A38"/>
    <w:rsid w:val="000A07DA"/>
    <w:rsid w:val="000A6B2E"/>
    <w:rsid w:val="000A766A"/>
    <w:rsid w:val="000B2927"/>
    <w:rsid w:val="000B3362"/>
    <w:rsid w:val="000B4645"/>
    <w:rsid w:val="000B6DF0"/>
    <w:rsid w:val="000C249F"/>
    <w:rsid w:val="000C6636"/>
    <w:rsid w:val="000D06C8"/>
    <w:rsid w:val="000D48FF"/>
    <w:rsid w:val="000D4A05"/>
    <w:rsid w:val="000D4F6C"/>
    <w:rsid w:val="000D5822"/>
    <w:rsid w:val="000E04FB"/>
    <w:rsid w:val="000E6CB6"/>
    <w:rsid w:val="000F0E98"/>
    <w:rsid w:val="000F16D8"/>
    <w:rsid w:val="000F5014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4FED"/>
    <w:rsid w:val="00156386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1E20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5320"/>
    <w:rsid w:val="0021089B"/>
    <w:rsid w:val="00213C34"/>
    <w:rsid w:val="0022008F"/>
    <w:rsid w:val="00220B21"/>
    <w:rsid w:val="00221A1B"/>
    <w:rsid w:val="002271E5"/>
    <w:rsid w:val="00234F83"/>
    <w:rsid w:val="0024036B"/>
    <w:rsid w:val="002430CA"/>
    <w:rsid w:val="00262752"/>
    <w:rsid w:val="0028472F"/>
    <w:rsid w:val="002922D7"/>
    <w:rsid w:val="00293693"/>
    <w:rsid w:val="00296AE8"/>
    <w:rsid w:val="002A1A7B"/>
    <w:rsid w:val="002A58E0"/>
    <w:rsid w:val="002B0B89"/>
    <w:rsid w:val="002B764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40DE"/>
    <w:rsid w:val="00335186"/>
    <w:rsid w:val="00350C36"/>
    <w:rsid w:val="003510F1"/>
    <w:rsid w:val="003570FA"/>
    <w:rsid w:val="00363216"/>
    <w:rsid w:val="00374410"/>
    <w:rsid w:val="003749B5"/>
    <w:rsid w:val="00381903"/>
    <w:rsid w:val="003821AB"/>
    <w:rsid w:val="00382462"/>
    <w:rsid w:val="00382C4A"/>
    <w:rsid w:val="0038547B"/>
    <w:rsid w:val="0038633F"/>
    <w:rsid w:val="00387CA3"/>
    <w:rsid w:val="00397132"/>
    <w:rsid w:val="003A51FA"/>
    <w:rsid w:val="003A64BF"/>
    <w:rsid w:val="003B1FE3"/>
    <w:rsid w:val="003B60FF"/>
    <w:rsid w:val="003C1965"/>
    <w:rsid w:val="003D4BD4"/>
    <w:rsid w:val="003D61C7"/>
    <w:rsid w:val="003E10B3"/>
    <w:rsid w:val="003F439A"/>
    <w:rsid w:val="003F4567"/>
    <w:rsid w:val="00405000"/>
    <w:rsid w:val="00413495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9061A"/>
    <w:rsid w:val="00494004"/>
    <w:rsid w:val="00494A99"/>
    <w:rsid w:val="004A38D4"/>
    <w:rsid w:val="004A7ACC"/>
    <w:rsid w:val="004C0963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7285"/>
    <w:rsid w:val="00541DEA"/>
    <w:rsid w:val="00547AED"/>
    <w:rsid w:val="00567AA1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F10B3"/>
    <w:rsid w:val="005F171E"/>
    <w:rsid w:val="005F35A1"/>
    <w:rsid w:val="005F6AEC"/>
    <w:rsid w:val="0060493B"/>
    <w:rsid w:val="00622F26"/>
    <w:rsid w:val="00625F75"/>
    <w:rsid w:val="006441BC"/>
    <w:rsid w:val="00656A2F"/>
    <w:rsid w:val="00657C77"/>
    <w:rsid w:val="00660204"/>
    <w:rsid w:val="00662A12"/>
    <w:rsid w:val="00666AF8"/>
    <w:rsid w:val="006676D3"/>
    <w:rsid w:val="00676518"/>
    <w:rsid w:val="00685FE8"/>
    <w:rsid w:val="0069159C"/>
    <w:rsid w:val="00694CFC"/>
    <w:rsid w:val="0069614B"/>
    <w:rsid w:val="00697449"/>
    <w:rsid w:val="006A3618"/>
    <w:rsid w:val="006A7AEC"/>
    <w:rsid w:val="006B33DE"/>
    <w:rsid w:val="006C44F6"/>
    <w:rsid w:val="006E547A"/>
    <w:rsid w:val="006F3C5D"/>
    <w:rsid w:val="006F6376"/>
    <w:rsid w:val="00700590"/>
    <w:rsid w:val="007065CA"/>
    <w:rsid w:val="007125C7"/>
    <w:rsid w:val="00712CFC"/>
    <w:rsid w:val="00716029"/>
    <w:rsid w:val="00716F0E"/>
    <w:rsid w:val="00721038"/>
    <w:rsid w:val="00724460"/>
    <w:rsid w:val="007255A4"/>
    <w:rsid w:val="0073506D"/>
    <w:rsid w:val="00741C2C"/>
    <w:rsid w:val="00746405"/>
    <w:rsid w:val="007643D2"/>
    <w:rsid w:val="00783F17"/>
    <w:rsid w:val="00793E7D"/>
    <w:rsid w:val="00795052"/>
    <w:rsid w:val="00795491"/>
    <w:rsid w:val="007A3100"/>
    <w:rsid w:val="007A720A"/>
    <w:rsid w:val="007B2911"/>
    <w:rsid w:val="007B2CD1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0D7C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A240A"/>
    <w:rsid w:val="008A7B77"/>
    <w:rsid w:val="008B7B14"/>
    <w:rsid w:val="008C5141"/>
    <w:rsid w:val="008C5E50"/>
    <w:rsid w:val="008D07DD"/>
    <w:rsid w:val="008D20DA"/>
    <w:rsid w:val="008D6536"/>
    <w:rsid w:val="008F252D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14FF"/>
    <w:rsid w:val="00946EAB"/>
    <w:rsid w:val="00947BD4"/>
    <w:rsid w:val="009507AB"/>
    <w:rsid w:val="00957F6A"/>
    <w:rsid w:val="00961CD5"/>
    <w:rsid w:val="00967422"/>
    <w:rsid w:val="00970B61"/>
    <w:rsid w:val="00973DAF"/>
    <w:rsid w:val="00980D5A"/>
    <w:rsid w:val="00983F6A"/>
    <w:rsid w:val="00986515"/>
    <w:rsid w:val="00992F5C"/>
    <w:rsid w:val="009A40AF"/>
    <w:rsid w:val="009A4B50"/>
    <w:rsid w:val="009A748F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F24"/>
    <w:rsid w:val="00A623A5"/>
    <w:rsid w:val="00A672C8"/>
    <w:rsid w:val="00A9039D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7685"/>
    <w:rsid w:val="00B21635"/>
    <w:rsid w:val="00B26C3F"/>
    <w:rsid w:val="00B321CC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4B16"/>
    <w:rsid w:val="00BC18EA"/>
    <w:rsid w:val="00BC2AD3"/>
    <w:rsid w:val="00BC5E91"/>
    <w:rsid w:val="00BD1207"/>
    <w:rsid w:val="00BD62A4"/>
    <w:rsid w:val="00BD6595"/>
    <w:rsid w:val="00BE7145"/>
    <w:rsid w:val="00BF00A5"/>
    <w:rsid w:val="00BF3F40"/>
    <w:rsid w:val="00BF4F65"/>
    <w:rsid w:val="00C00928"/>
    <w:rsid w:val="00C0135D"/>
    <w:rsid w:val="00C061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4598E"/>
    <w:rsid w:val="00C50F13"/>
    <w:rsid w:val="00C52AE8"/>
    <w:rsid w:val="00C531CC"/>
    <w:rsid w:val="00C55EE2"/>
    <w:rsid w:val="00C6722B"/>
    <w:rsid w:val="00C67422"/>
    <w:rsid w:val="00C73714"/>
    <w:rsid w:val="00C83985"/>
    <w:rsid w:val="00C87C06"/>
    <w:rsid w:val="00C927F1"/>
    <w:rsid w:val="00C96FCD"/>
    <w:rsid w:val="00C9770D"/>
    <w:rsid w:val="00CA533D"/>
    <w:rsid w:val="00CA64AD"/>
    <w:rsid w:val="00CC162A"/>
    <w:rsid w:val="00CC3B41"/>
    <w:rsid w:val="00CD0999"/>
    <w:rsid w:val="00CD194A"/>
    <w:rsid w:val="00CD6ACD"/>
    <w:rsid w:val="00CD6F33"/>
    <w:rsid w:val="00CD7B91"/>
    <w:rsid w:val="00CE0539"/>
    <w:rsid w:val="00CE64D3"/>
    <w:rsid w:val="00CF29F5"/>
    <w:rsid w:val="00CF304B"/>
    <w:rsid w:val="00CF6109"/>
    <w:rsid w:val="00CF790D"/>
    <w:rsid w:val="00D047B2"/>
    <w:rsid w:val="00D049DB"/>
    <w:rsid w:val="00D126C9"/>
    <w:rsid w:val="00D17F99"/>
    <w:rsid w:val="00D20DAD"/>
    <w:rsid w:val="00D23493"/>
    <w:rsid w:val="00D2366A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2C0A"/>
    <w:rsid w:val="00D5712A"/>
    <w:rsid w:val="00D60970"/>
    <w:rsid w:val="00D64028"/>
    <w:rsid w:val="00D640A8"/>
    <w:rsid w:val="00D6593A"/>
    <w:rsid w:val="00D71BF0"/>
    <w:rsid w:val="00D7633C"/>
    <w:rsid w:val="00D83224"/>
    <w:rsid w:val="00D959D8"/>
    <w:rsid w:val="00D969E0"/>
    <w:rsid w:val="00DA0B75"/>
    <w:rsid w:val="00DA2FA9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03D42"/>
    <w:rsid w:val="00E05CC7"/>
    <w:rsid w:val="00E24F62"/>
    <w:rsid w:val="00E26B7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1FC8"/>
    <w:rsid w:val="00EB32D1"/>
    <w:rsid w:val="00EB5C6B"/>
    <w:rsid w:val="00EB7E90"/>
    <w:rsid w:val="00EC1608"/>
    <w:rsid w:val="00EC5C48"/>
    <w:rsid w:val="00EC72B2"/>
    <w:rsid w:val="00EC7696"/>
    <w:rsid w:val="00ED4CB0"/>
    <w:rsid w:val="00ED57D6"/>
    <w:rsid w:val="00ED7037"/>
    <w:rsid w:val="00EE6EE4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4230"/>
    <w:rsid w:val="00F34F48"/>
    <w:rsid w:val="00F4746E"/>
    <w:rsid w:val="00F63510"/>
    <w:rsid w:val="00F74275"/>
    <w:rsid w:val="00F75C72"/>
    <w:rsid w:val="00F81A6E"/>
    <w:rsid w:val="00F8532C"/>
    <w:rsid w:val="00F9375A"/>
    <w:rsid w:val="00F943F3"/>
    <w:rsid w:val="00F94AED"/>
    <w:rsid w:val="00F95043"/>
    <w:rsid w:val="00F96F0A"/>
    <w:rsid w:val="00FA20E3"/>
    <w:rsid w:val="00FA3D1C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14</cp:revision>
  <cp:lastPrinted>2022-08-01T10:41:00Z</cp:lastPrinted>
  <dcterms:created xsi:type="dcterms:W3CDTF">2018-07-27T12:52:00Z</dcterms:created>
  <dcterms:modified xsi:type="dcterms:W3CDTF">2022-08-24T08:56:00Z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