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09432" w14:textId="3D117363" w:rsidR="00417EE4" w:rsidRPr="008966F8" w:rsidRDefault="008966F8" w:rsidP="008966F8">
      <w:pPr>
        <w:shd w:val="clear" w:color="auto" w:fill="FFFFFF"/>
        <w:spacing w:after="0"/>
        <w:ind w:firstLine="0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val="ru-BY" w:eastAsia="ru-RU"/>
        </w:rPr>
        <w:t>Обоснование</w:t>
      </w:r>
      <w:r>
        <w:rPr>
          <w:rFonts w:eastAsia="Times New Roman" w:cs="Times New Roman"/>
          <w:color w:val="0F1115"/>
          <w:szCs w:val="28"/>
          <w:lang w:val="ru-BY" w:eastAsia="ru-RU"/>
        </w:rPr>
        <w:br/>
      </w:r>
      <w:r w:rsidRPr="008966F8">
        <w:rPr>
          <w:rFonts w:eastAsia="Times New Roman" w:cs="Times New Roman"/>
          <w:color w:val="0F1115"/>
          <w:szCs w:val="28"/>
          <w:lang w:val="ru-BY" w:eastAsia="ru-RU"/>
        </w:rPr>
        <w:t xml:space="preserve">не включения в </w:t>
      </w:r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Перечень стандартов </w:t>
      </w:r>
      <w:r>
        <w:rPr>
          <w:rFonts w:eastAsia="Times New Roman" w:cs="Times New Roman"/>
          <w:color w:val="0F1115"/>
          <w:szCs w:val="28"/>
          <w:lang w:eastAsia="ru-RU"/>
        </w:rPr>
        <w:br/>
      </w:r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к ТР ТС 004/2011 «О безопасности низковольтного оборудования» </w:t>
      </w:r>
      <w:r>
        <w:rPr>
          <w:rFonts w:eastAsia="Times New Roman" w:cs="Times New Roman"/>
          <w:color w:val="0F1115"/>
          <w:szCs w:val="28"/>
          <w:lang w:eastAsia="ru-RU"/>
        </w:rPr>
        <w:br/>
      </w:r>
      <w:r w:rsidR="00417EE4" w:rsidRPr="008966F8">
        <w:rPr>
          <w:rFonts w:eastAsia="Times New Roman" w:cs="Times New Roman"/>
          <w:color w:val="0F1115"/>
          <w:szCs w:val="28"/>
          <w:lang w:eastAsia="ru-RU"/>
        </w:rPr>
        <w:t>стандартов СТБ 2654-2024 и СТБ 2655-2024.</w:t>
      </w:r>
    </w:p>
    <w:p w14:paraId="313BF51B" w14:textId="77777777" w:rsidR="008966F8" w:rsidRDefault="008966F8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val="ru-BY" w:eastAsia="ru-RU"/>
        </w:rPr>
      </w:pPr>
    </w:p>
    <w:p w14:paraId="262A8349" w14:textId="77777777" w:rsidR="008966F8" w:rsidRDefault="008966F8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val="ru-BY" w:eastAsia="ru-RU"/>
        </w:rPr>
      </w:pPr>
    </w:p>
    <w:p w14:paraId="0DE1E57E" w14:textId="77777777" w:rsidR="008966F8" w:rsidRDefault="008966F8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val="ru-BY" w:eastAsia="ru-RU"/>
        </w:rPr>
      </w:pPr>
    </w:p>
    <w:p w14:paraId="08120BAC" w14:textId="4B594C2D" w:rsidR="00417EE4" w:rsidRPr="008966F8" w:rsidRDefault="008966F8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val="ru-BY" w:eastAsia="ru-RU"/>
        </w:rPr>
      </w:pPr>
      <w:r w:rsidRPr="008966F8">
        <w:rPr>
          <w:rFonts w:eastAsia="Times New Roman" w:cs="Times New Roman"/>
          <w:color w:val="0F1115"/>
          <w:szCs w:val="28"/>
          <w:lang w:val="ru-BY" w:eastAsia="ru-RU"/>
        </w:rPr>
        <w:t>П</w:t>
      </w:r>
      <w:proofErr w:type="spellStart"/>
      <w:r w:rsidR="00417EE4" w:rsidRPr="008966F8">
        <w:rPr>
          <w:rFonts w:eastAsia="Times New Roman" w:cs="Times New Roman"/>
          <w:color w:val="0F1115"/>
          <w:szCs w:val="28"/>
          <w:lang w:eastAsia="ru-RU"/>
        </w:rPr>
        <w:t>редлагаемые</w:t>
      </w:r>
      <w:proofErr w:type="spellEnd"/>
      <w:r w:rsidR="00417EE4" w:rsidRPr="008966F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val="ru-BY" w:eastAsia="ru-RU"/>
        </w:rPr>
        <w:t xml:space="preserve">для включения в Перечень международных и региональных (межгосударственных) стандартов, а в случае их отсутствия ‒ национальных (государственных) стандартов, в результате применения которых на добровольной основе обеспечивается соблюдение требований ТР ТС 004/2011 «О безопасности низковольтного оборудования» </w:t>
      </w:r>
      <w:r w:rsidR="00417EE4" w:rsidRPr="008966F8">
        <w:rPr>
          <w:rFonts w:eastAsia="Times New Roman" w:cs="Times New Roman"/>
          <w:color w:val="0F1115"/>
          <w:szCs w:val="28"/>
          <w:lang w:eastAsia="ru-RU"/>
        </w:rPr>
        <w:t xml:space="preserve">стандарты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СТБ 2654-2024 и СТБ 2655-2024</w:t>
      </w:r>
      <w:r>
        <w:rPr>
          <w:rFonts w:eastAsia="Times New Roman" w:cs="Times New Roman"/>
          <w:color w:val="0F1115"/>
          <w:szCs w:val="28"/>
          <w:lang w:val="ru-BY"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val="ru-BY" w:eastAsia="ru-RU"/>
        </w:rPr>
        <w:t xml:space="preserve">не </w:t>
      </w:r>
      <w:r w:rsidR="00417EE4" w:rsidRPr="008966F8">
        <w:rPr>
          <w:rFonts w:eastAsia="Times New Roman" w:cs="Times New Roman"/>
          <w:color w:val="0F1115"/>
          <w:szCs w:val="28"/>
          <w:lang w:eastAsia="ru-RU"/>
        </w:rPr>
        <w:t>должны быть </w:t>
      </w:r>
      <w:r w:rsidRPr="008966F8">
        <w:rPr>
          <w:rFonts w:eastAsia="Times New Roman" w:cs="Times New Roman"/>
          <w:color w:val="0F1115"/>
          <w:szCs w:val="28"/>
          <w:lang w:val="ru-BY" w:eastAsia="ru-RU"/>
        </w:rPr>
        <w:t>включены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 xml:space="preserve"> в него, ввиду следующего</w:t>
      </w:r>
      <w:r w:rsidR="00417EE4" w:rsidRPr="008966F8">
        <w:rPr>
          <w:rFonts w:eastAsia="Times New Roman" w:cs="Times New Roman"/>
          <w:color w:val="0F1115"/>
          <w:szCs w:val="28"/>
          <w:lang w:val="ru-BY" w:eastAsia="ru-RU"/>
        </w:rPr>
        <w:t>:</w:t>
      </w:r>
    </w:p>
    <w:p w14:paraId="6360828B" w14:textId="77777777" w:rsidR="00434221" w:rsidRPr="00434221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1.</w:t>
      </w:r>
      <w:r w:rsidR="008966F8" w:rsidRPr="00434221">
        <w:rPr>
          <w:rFonts w:eastAsia="Times New Roman" w:cs="Times New Roman"/>
          <w:b/>
          <w:bCs/>
          <w:color w:val="0F1115"/>
          <w:szCs w:val="28"/>
          <w:lang w:val="ru-BY" w:eastAsia="ru-RU"/>
        </w:rPr>
        <w:t> </w:t>
      </w:r>
      <w:r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Нарушение принципа единых требований</w:t>
      </w:r>
    </w:p>
    <w:p w14:paraId="3756803B" w14:textId="56D1C427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ТР ТС 004/2011 устанавливает единые требования безопасности для всего низковольтного оборудования. 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>Включенные</w:t>
      </w:r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 в Перечень стандарты (например, ГОСТ IEC 60335-1-2015 и ГОСТ IEC 60335-2-30-2013) уже содержат все необходимые и достаточные требования безопасности для электрических конвекторов.</w:t>
      </w:r>
    </w:p>
    <w:p w14:paraId="0C821A7F" w14:textId="77777777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Введение СТБ 2655-2024 создает избыточные и завышенные требования исключительно для конвекторов, ставя их производителей в неравные условия с изготовителями аналогичной продукции (котлов, бойлеров, кондиционеров и т.д.).</w:t>
      </w:r>
    </w:p>
    <w:p w14:paraId="376FDA0D" w14:textId="77777777" w:rsidR="00434221" w:rsidRPr="00434221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szCs w:val="28"/>
          <w:lang w:val="ru-BY" w:eastAsia="ru-RU"/>
        </w:rPr>
      </w:pPr>
      <w:r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2.</w:t>
      </w:r>
      <w:r w:rsidR="008966F8" w:rsidRPr="00434221">
        <w:rPr>
          <w:rFonts w:eastAsia="Times New Roman" w:cs="Times New Roman"/>
          <w:b/>
          <w:bCs/>
          <w:color w:val="0F1115"/>
          <w:szCs w:val="28"/>
          <w:lang w:val="ru-BY" w:eastAsia="ru-RU"/>
        </w:rPr>
        <w:t> </w:t>
      </w:r>
      <w:r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Создание непреодолимых барьеров для производства</w:t>
      </w:r>
      <w:r w:rsidR="008966F8" w:rsidRPr="00434221">
        <w:rPr>
          <w:rFonts w:eastAsia="Times New Roman" w:cs="Times New Roman"/>
          <w:b/>
          <w:bCs/>
          <w:color w:val="0F1115"/>
          <w:szCs w:val="28"/>
          <w:lang w:val="ru-BY" w:eastAsia="ru-RU"/>
        </w:rPr>
        <w:t xml:space="preserve"> </w:t>
      </w:r>
    </w:p>
    <w:p w14:paraId="763F436A" w14:textId="53351B94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Стандарт СТБ 2655-2024 предъявляет требования к приемо-сдаточным испытаниям (ПСИ), выполнение которых фактически делает серийное производство невозможным:</w:t>
      </w:r>
    </w:p>
    <w:p w14:paraId="740A2C12" w14:textId="1C26896A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Нереализуемые методики</w:t>
      </w:r>
      <w:proofErr w:type="gramStart"/>
      <w:r w:rsidRPr="008966F8">
        <w:rPr>
          <w:rFonts w:eastAsia="Times New Roman" w:cs="Times New Roman"/>
          <w:color w:val="0F1115"/>
          <w:szCs w:val="28"/>
          <w:lang w:eastAsia="ru-RU"/>
        </w:rPr>
        <w:t>: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Требуется</w:t>
      </w:r>
      <w:proofErr w:type="gramEnd"/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 проведение 11 видов испытаний для каждого изделия, включая длительные (более 24 часов) и требующие уникального оборудования (климатических камер), которого нет в испытательных центрах Беларуси и России.</w:t>
      </w:r>
    </w:p>
    <w:p w14:paraId="4549A467" w14:textId="78EDD223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Разрушающий контроль: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Проверка сечения проводников методом разрушающего контроля делает невозможной продажу прошедших испытания образцов.</w:t>
      </w:r>
    </w:p>
    <w:p w14:paraId="3534D29E" w14:textId="57C8F392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Низкая пропускная способность</w:t>
      </w:r>
      <w:proofErr w:type="gramStart"/>
      <w:r w:rsidRPr="008966F8">
        <w:rPr>
          <w:rFonts w:eastAsia="Times New Roman" w:cs="Times New Roman"/>
          <w:color w:val="0F1115"/>
          <w:szCs w:val="28"/>
          <w:lang w:eastAsia="ru-RU"/>
        </w:rPr>
        <w:t>: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Из-за</w:t>
      </w:r>
      <w:proofErr w:type="gramEnd"/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 длительности испытаний (2 часа на одно измерение мощности) за 8-часовой рабочий день можно проверить лишь 4-8 изделий, что неприемлемо для серийного выпуска.</w:t>
      </w:r>
    </w:p>
    <w:p w14:paraId="4680D103" w14:textId="079E98AF" w:rsidR="00417EE4" w:rsidRPr="00434221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3.</w:t>
      </w:r>
      <w:r w:rsidR="008966F8" w:rsidRPr="00434221">
        <w:rPr>
          <w:rFonts w:eastAsia="Times New Roman" w:cs="Times New Roman"/>
          <w:b/>
          <w:bCs/>
          <w:color w:val="0F1115"/>
          <w:szCs w:val="28"/>
          <w:lang w:val="ru-BY" w:eastAsia="ru-RU"/>
        </w:rPr>
        <w:t> </w:t>
      </w:r>
      <w:r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Техническая и нормативная несостоятельность</w:t>
      </w:r>
    </w:p>
    <w:p w14:paraId="56DF4338" w14:textId="11C3BA05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Архаичность: Стандарт </w:t>
      </w:r>
      <w:r w:rsidR="00434221" w:rsidRPr="00434221">
        <w:rPr>
          <w:rFonts w:eastAsia="Times New Roman" w:cs="Times New Roman"/>
          <w:color w:val="0F1115"/>
          <w:szCs w:val="28"/>
          <w:lang w:eastAsia="ru-RU"/>
        </w:rPr>
        <w:t xml:space="preserve">СТБ 2655-2024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основан на устаревших нормах 40-летней давности (ГОСТ 16617-87) и не учитывает современный уровень техники.</w:t>
      </w:r>
    </w:p>
    <w:p w14:paraId="4E22A119" w14:textId="7AE45552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lastRenderedPageBreak/>
        <w:t>Внутренние противоречия</w:t>
      </w:r>
      <w:proofErr w:type="gramStart"/>
      <w:r w:rsidRPr="008966F8">
        <w:rPr>
          <w:rFonts w:eastAsia="Times New Roman" w:cs="Times New Roman"/>
          <w:color w:val="0F1115"/>
          <w:szCs w:val="28"/>
          <w:lang w:eastAsia="ru-RU"/>
        </w:rPr>
        <w:t>: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Содержит</w:t>
      </w:r>
      <w:proofErr w:type="gramEnd"/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 ошибки, необоснованные запреты и методики, противоречащие международной практике (например, требования к испытанию комплектующих, которые по ГОСТ IEC 60335-1 не проводятся на ПСИ).</w:t>
      </w:r>
    </w:p>
    <w:p w14:paraId="218B092F" w14:textId="2BCDABA6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Сдерживание инноваций: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Завышенные требования к температуре поверхностей и коэффициент использования мощности, равный «1», блокируют разработку энергоэффективных моделей, противореча политике энергосбережения.</w:t>
      </w:r>
    </w:p>
    <w:p w14:paraId="6DEC2664" w14:textId="0DFC61AB" w:rsidR="00417EE4" w:rsidRPr="00434221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4.</w:t>
      </w:r>
      <w:r w:rsidR="008966F8" w:rsidRPr="00434221">
        <w:rPr>
          <w:rFonts w:eastAsia="Times New Roman" w:cs="Times New Roman"/>
          <w:b/>
          <w:bCs/>
          <w:color w:val="0F1115"/>
          <w:szCs w:val="28"/>
          <w:lang w:val="ru-BY" w:eastAsia="ru-RU"/>
        </w:rPr>
        <w:t> </w:t>
      </w:r>
      <w:r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Некорректная сфера применения</w:t>
      </w:r>
    </w:p>
    <w:p w14:paraId="1789ADC3" w14:textId="77777777" w:rsidR="00417EE4" w:rsidRPr="008966F8" w:rsidRDefault="00417EE4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СТБ 2654-2024 регулирует вопросы проектирования и монтажа систем отопления потребителями, а не сами изделия, и потому не может быть использован для сертификации продукции.</w:t>
      </w:r>
    </w:p>
    <w:p w14:paraId="573874CD" w14:textId="77777777" w:rsidR="00434221" w:rsidRDefault="00434221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val="ru-BY" w:eastAsia="ru-RU"/>
        </w:rPr>
      </w:pPr>
    </w:p>
    <w:p w14:paraId="65670382" w14:textId="5A49AB2B" w:rsidR="00417EE4" w:rsidRPr="008966F8" w:rsidRDefault="008966F8" w:rsidP="008966F8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val="ru-BY" w:eastAsia="ru-RU"/>
        </w:rPr>
        <w:t xml:space="preserve">Дополнительно в отношении </w:t>
      </w:r>
      <w:r w:rsidR="00417EE4" w:rsidRPr="00434221">
        <w:rPr>
          <w:rFonts w:eastAsia="Times New Roman" w:cs="Times New Roman"/>
          <w:b/>
          <w:bCs/>
          <w:color w:val="0F1115"/>
          <w:szCs w:val="28"/>
          <w:lang w:eastAsia="ru-RU"/>
        </w:rPr>
        <w:t>Пояснительной записки</w:t>
      </w:r>
      <w:r w:rsidR="00417EE4" w:rsidRPr="008966F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val="ru-BY" w:eastAsia="ru-RU"/>
        </w:rPr>
        <w:t>сообщаем</w:t>
      </w:r>
      <w:r w:rsidR="00417EE4" w:rsidRPr="008966F8">
        <w:rPr>
          <w:rFonts w:eastAsia="Times New Roman" w:cs="Times New Roman"/>
          <w:color w:val="0F1115"/>
          <w:szCs w:val="28"/>
          <w:lang w:eastAsia="ru-RU"/>
        </w:rPr>
        <w:t>:</w:t>
      </w:r>
    </w:p>
    <w:p w14:paraId="3BFE8C49" w14:textId="74D894CA" w:rsidR="00417EE4" w:rsidRPr="008966F8" w:rsidRDefault="00417EE4" w:rsidP="00434221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п. б), в), г)</w:t>
      </w:r>
      <w:proofErr w:type="gramStart"/>
      <w:r w:rsidRPr="008966F8">
        <w:rPr>
          <w:rFonts w:eastAsia="Times New Roman" w:cs="Times New Roman"/>
          <w:color w:val="0F1115"/>
          <w:szCs w:val="28"/>
          <w:lang w:eastAsia="ru-RU"/>
        </w:rPr>
        <w:t>: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Не</w:t>
      </w:r>
      <w:proofErr w:type="gramEnd"/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 приведено обоснование необходимости, так как существующие стандарты Перечня уже обеспечивают безопасность.</w:t>
      </w:r>
    </w:p>
    <w:p w14:paraId="2F58A23D" w14:textId="7395063E" w:rsidR="00417EE4" w:rsidRPr="008966F8" w:rsidRDefault="00417EE4" w:rsidP="00434221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п. д)</w:t>
      </w:r>
      <w:proofErr w:type="gramStart"/>
      <w:r w:rsidRPr="008966F8">
        <w:rPr>
          <w:rFonts w:eastAsia="Times New Roman" w:cs="Times New Roman"/>
          <w:color w:val="0F1115"/>
          <w:szCs w:val="28"/>
          <w:lang w:eastAsia="ru-RU"/>
        </w:rPr>
        <w:t>:</w:t>
      </w:r>
      <w:r w:rsidR="00434221">
        <w:rPr>
          <w:rFonts w:eastAsia="Times New Roman" w:cs="Times New Roman"/>
          <w:color w:val="0F1115"/>
          <w:szCs w:val="28"/>
          <w:lang w:val="ru-BY" w:eastAsia="ru-RU"/>
        </w:rPr>
        <w:t xml:space="preserve"> </w:t>
      </w:r>
      <w:r w:rsidRPr="008966F8">
        <w:rPr>
          <w:rFonts w:eastAsia="Times New Roman" w:cs="Times New Roman"/>
          <w:color w:val="0F1115"/>
          <w:szCs w:val="28"/>
          <w:lang w:eastAsia="ru-RU"/>
        </w:rPr>
        <w:t>Отмечается</w:t>
      </w:r>
      <w:proofErr w:type="gramEnd"/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 отсутствие аналогов СТБ 2654 и СТБ 2655 среди международных стандартов, что доказывает их несоответствие мировой практике.</w:t>
      </w:r>
    </w:p>
    <w:p w14:paraId="7654D034" w14:textId="77777777" w:rsidR="00417EE4" w:rsidRPr="008966F8" w:rsidRDefault="00417EE4" w:rsidP="00434221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п. е): Включение мотивировано лишь необходимостью устранения коллизии с договором о ЕАЭС из-за введения стандартов в Беларуси. Решение — не включать их в Перечень, а отменить или приостановить их действие.</w:t>
      </w:r>
    </w:p>
    <w:p w14:paraId="2EC45720" w14:textId="77777777" w:rsidR="00417EE4" w:rsidRPr="008966F8" w:rsidRDefault="00417EE4" w:rsidP="00434221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п. ж), з), и)</w:t>
      </w:r>
      <w:proofErr w:type="gramStart"/>
      <w:r w:rsidRPr="008966F8">
        <w:rPr>
          <w:rFonts w:eastAsia="Times New Roman" w:cs="Times New Roman"/>
          <w:color w:val="0F1115"/>
          <w:szCs w:val="28"/>
          <w:lang w:eastAsia="ru-RU"/>
        </w:rPr>
        <w:t>: Констатируется</w:t>
      </w:r>
      <w:proofErr w:type="gramEnd"/>
      <w:r w:rsidRPr="008966F8">
        <w:rPr>
          <w:rFonts w:eastAsia="Times New Roman" w:cs="Times New Roman"/>
          <w:color w:val="0F1115"/>
          <w:szCs w:val="28"/>
          <w:lang w:eastAsia="ru-RU"/>
        </w:rPr>
        <w:t xml:space="preserve"> отсутствие необходимой информации, предложений и мониторинга, что свидетельствует о необоснованности инициативы.</w:t>
      </w:r>
    </w:p>
    <w:p w14:paraId="3D4F2065" w14:textId="77777777" w:rsidR="00417EE4" w:rsidRPr="008966F8" w:rsidRDefault="00417EE4" w:rsidP="00434221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8966F8">
        <w:rPr>
          <w:rFonts w:eastAsia="Times New Roman" w:cs="Times New Roman"/>
          <w:color w:val="0F1115"/>
          <w:szCs w:val="28"/>
          <w:lang w:eastAsia="ru-RU"/>
        </w:rPr>
        <w:t>п. к), л)</w:t>
      </w:r>
      <w:proofErr w:type="gramStart"/>
      <w:r w:rsidRPr="008966F8">
        <w:rPr>
          <w:rFonts w:eastAsia="Times New Roman" w:cs="Times New Roman"/>
          <w:color w:val="0F1115"/>
          <w:szCs w:val="28"/>
          <w:lang w:eastAsia="ru-RU"/>
        </w:rPr>
        <w:t>: Утверждается</w:t>
      </w:r>
      <w:proofErr w:type="gramEnd"/>
      <w:r w:rsidRPr="008966F8">
        <w:rPr>
          <w:rFonts w:eastAsia="Times New Roman" w:cs="Times New Roman"/>
          <w:color w:val="0F1115"/>
          <w:szCs w:val="28"/>
          <w:lang w:eastAsia="ru-RU"/>
        </w:rPr>
        <w:t>, что ограничений для бизнеса нет, однако на деле введение стандартов запрещает серийное производство.</w:t>
      </w:r>
    </w:p>
    <w:sectPr w:rsidR="00417EE4" w:rsidRPr="0089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D7140"/>
    <w:multiLevelType w:val="multilevel"/>
    <w:tmpl w:val="07C4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B14F7"/>
    <w:multiLevelType w:val="multilevel"/>
    <w:tmpl w:val="011E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5649E"/>
    <w:multiLevelType w:val="multilevel"/>
    <w:tmpl w:val="B6A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A5588"/>
    <w:multiLevelType w:val="multilevel"/>
    <w:tmpl w:val="1C9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F705B"/>
    <w:multiLevelType w:val="multilevel"/>
    <w:tmpl w:val="6328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A69FA"/>
    <w:multiLevelType w:val="multilevel"/>
    <w:tmpl w:val="B336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4"/>
    <w:rsid w:val="00417EE4"/>
    <w:rsid w:val="00434221"/>
    <w:rsid w:val="006A7DA1"/>
    <w:rsid w:val="007C076B"/>
    <w:rsid w:val="008966F8"/>
    <w:rsid w:val="009D2209"/>
    <w:rsid w:val="00B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1B92"/>
  <w15:chartTrackingRefBased/>
  <w15:docId w15:val="{A093A95D-2A21-464B-827D-CE9426F9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209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2209"/>
    <w:pPr>
      <w:keepNext/>
      <w:keepLines/>
      <w:widowControl w:val="0"/>
      <w:spacing w:before="120" w:after="120"/>
      <w:jc w:val="both"/>
      <w:outlineLvl w:val="0"/>
    </w:pPr>
    <w:rPr>
      <w:rFonts w:eastAsiaTheme="majorEastAsia" w:cstheme="majorBidi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209"/>
    <w:rPr>
      <w:rFonts w:ascii="Times New Roman" w:eastAsiaTheme="majorEastAsia" w:hAnsi="Times New Roman" w:cstheme="majorBidi"/>
      <w:b/>
      <w:sz w:val="30"/>
      <w:szCs w:val="32"/>
    </w:rPr>
  </w:style>
  <w:style w:type="paragraph" w:styleId="a3">
    <w:name w:val="List Paragraph"/>
    <w:basedOn w:val="a"/>
    <w:uiPriority w:val="34"/>
    <w:qFormat/>
    <w:rsid w:val="0043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Valiantsina</dc:creator>
  <cp:keywords/>
  <dc:description/>
  <cp:lastModifiedBy>Valiantsina</cp:lastModifiedBy>
  <cp:revision>2</cp:revision>
  <cp:lastPrinted>2025-10-03T07:44:00Z</cp:lastPrinted>
  <dcterms:created xsi:type="dcterms:W3CDTF">2025-10-03T10:10:00Z</dcterms:created>
  <dcterms:modified xsi:type="dcterms:W3CDTF">2025-10-03T10:10:00Z</dcterms:modified>
</cp:coreProperties>
</file>