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9210820" wp14:editId="3341A2B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80D3B2C" wp14:editId="2EA3F34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82CEC" w:rsidTr="00001833">
        <w:tc>
          <w:tcPr>
            <w:tcW w:w="3544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7116E" w:rsidRDefault="0007116E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B02C93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B705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5E723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я</w:t>
      </w:r>
      <w:r w:rsidR="00B705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</w:t>
      </w:r>
      <w:r w:rsidR="000B41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Методику расчета и порядок наложения штрафов за нарушение общих правил конкуренции на трансграничных рынках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Default="00BE4F08" w:rsidP="007B58F9">
      <w:pPr>
        <w:spacing w:after="0" w:line="360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r w:rsidR="00B70558">
        <w:rPr>
          <w:rFonts w:ascii="Times New Roman" w:hAnsi="Times New Roman" w:cs="Times New Roman"/>
          <w:sz w:val="30"/>
          <w:szCs w:val="30"/>
        </w:rPr>
        <w:t>В соответствии с пунктом 1</w:t>
      </w:r>
      <w:r w:rsidR="0046544F">
        <w:rPr>
          <w:rFonts w:ascii="Times New Roman" w:hAnsi="Times New Roman" w:cs="Times New Roman"/>
          <w:sz w:val="30"/>
          <w:szCs w:val="30"/>
        </w:rPr>
        <w:t>1</w:t>
      </w:r>
      <w:r w:rsidR="00B70558">
        <w:rPr>
          <w:rFonts w:ascii="Times New Roman" w:hAnsi="Times New Roman" w:cs="Times New Roman"/>
          <w:sz w:val="30"/>
          <w:szCs w:val="30"/>
        </w:rPr>
        <w:t xml:space="preserve"> </w:t>
      </w:r>
      <w:r w:rsidR="0046544F">
        <w:rPr>
          <w:rFonts w:ascii="Times New Roman" w:hAnsi="Times New Roman" w:cs="Times New Roman"/>
          <w:sz w:val="30"/>
          <w:szCs w:val="30"/>
        </w:rPr>
        <w:t>Протокола об общих принципах и правилах конкуренции</w:t>
      </w:r>
      <w:r w:rsidR="00B70558">
        <w:rPr>
          <w:rFonts w:ascii="Times New Roman" w:hAnsi="Times New Roman" w:cs="Times New Roman"/>
          <w:sz w:val="30"/>
          <w:szCs w:val="30"/>
        </w:rPr>
        <w:t xml:space="preserve"> (приложение № </w:t>
      </w:r>
      <w:r w:rsidR="0046544F">
        <w:rPr>
          <w:rFonts w:ascii="Times New Roman" w:hAnsi="Times New Roman" w:cs="Times New Roman"/>
          <w:sz w:val="30"/>
          <w:szCs w:val="30"/>
        </w:rPr>
        <w:t>19</w:t>
      </w:r>
      <w:r w:rsidR="00B70558">
        <w:rPr>
          <w:rFonts w:ascii="Times New Roman" w:hAnsi="Times New Roman" w:cs="Times New Roman"/>
          <w:sz w:val="30"/>
          <w:szCs w:val="30"/>
        </w:rPr>
        <w:t xml:space="preserve"> к Договору о Ев</w:t>
      </w:r>
      <w:r w:rsidR="00A7201F">
        <w:rPr>
          <w:rFonts w:ascii="Times New Roman" w:hAnsi="Times New Roman" w:cs="Times New Roman"/>
          <w:sz w:val="30"/>
          <w:szCs w:val="30"/>
        </w:rPr>
        <w:t>разийском экономическом союзе от 29 мая 2014 года) и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пунктом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6</w:t>
      </w:r>
      <w:r w:rsidR="00852657">
        <w:rPr>
          <w:rFonts w:ascii="Times New Roman" w:hAnsi="Times New Roman" w:cs="Times New Roman"/>
          <w:sz w:val="30"/>
          <w:szCs w:val="30"/>
        </w:rPr>
        <w:t>4</w:t>
      </w:r>
      <w:r w:rsidR="00592947">
        <w:rPr>
          <w:rFonts w:ascii="Times New Roman" w:hAnsi="Times New Roman" w:cs="Times New Roman"/>
          <w:sz w:val="30"/>
          <w:szCs w:val="30"/>
        </w:rPr>
        <w:t xml:space="preserve">  </w:t>
      </w:r>
      <w:r w:rsidR="00592947">
        <w:rPr>
          <w:rFonts w:ascii="Times New Roman" w:hAnsi="Times New Roman" w:cs="Times New Roman"/>
          <w:sz w:val="30"/>
          <w:szCs w:val="30"/>
        </w:rPr>
        <w:br/>
      </w:r>
      <w:r w:rsidR="00A7201F">
        <w:rPr>
          <w:rFonts w:ascii="Times New Roman" w:hAnsi="Times New Roman" w:cs="Times New Roman"/>
          <w:sz w:val="30"/>
          <w:szCs w:val="30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B70558">
        <w:rPr>
          <w:rFonts w:ascii="Times New Roman" w:hAnsi="Times New Roman" w:cs="Times New Roman"/>
          <w:sz w:val="30"/>
          <w:szCs w:val="30"/>
        </w:rPr>
        <w:t>,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:rsidR="0087655C" w:rsidRDefault="00225EEF" w:rsidP="007B5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П</w:t>
      </w:r>
      <w:r w:rsidR="008C4D74" w:rsidRPr="00653484">
        <w:rPr>
          <w:rFonts w:ascii="Times New Roman" w:hAnsi="Times New Roman" w:cs="Times New Roman"/>
          <w:sz w:val="30"/>
          <w:szCs w:val="30"/>
        </w:rPr>
        <w:t xml:space="preserve">ункт 18 </w:t>
      </w:r>
      <w:r w:rsidR="005E7232" w:rsidRPr="005E7232">
        <w:rPr>
          <w:rFonts w:ascii="Times New Roman" w:hAnsi="Times New Roman" w:cs="Times New Roman"/>
          <w:sz w:val="30"/>
          <w:szCs w:val="30"/>
        </w:rPr>
        <w:t>Методик</w:t>
      </w:r>
      <w:r w:rsidR="005E7232">
        <w:rPr>
          <w:rFonts w:ascii="Times New Roman" w:hAnsi="Times New Roman" w:cs="Times New Roman"/>
          <w:sz w:val="30"/>
          <w:szCs w:val="30"/>
        </w:rPr>
        <w:t>и</w:t>
      </w:r>
      <w:r w:rsidR="005E7232" w:rsidRPr="005E7232">
        <w:rPr>
          <w:rFonts w:ascii="Times New Roman" w:hAnsi="Times New Roman" w:cs="Times New Roman"/>
          <w:sz w:val="30"/>
          <w:szCs w:val="30"/>
        </w:rPr>
        <w:t xml:space="preserve"> расчета и порядк</w:t>
      </w:r>
      <w:r w:rsidR="005E7232">
        <w:rPr>
          <w:rFonts w:ascii="Times New Roman" w:hAnsi="Times New Roman" w:cs="Times New Roman"/>
          <w:sz w:val="30"/>
          <w:szCs w:val="30"/>
        </w:rPr>
        <w:t>а</w:t>
      </w:r>
      <w:r w:rsidR="005E7232" w:rsidRPr="005E7232">
        <w:rPr>
          <w:rFonts w:ascii="Times New Roman" w:hAnsi="Times New Roman" w:cs="Times New Roman"/>
          <w:sz w:val="30"/>
          <w:szCs w:val="30"/>
        </w:rPr>
        <w:t xml:space="preserve"> наложения штрафов за нарушение общих правил конкуренции на трансграничных рынках, утвержденны</w:t>
      </w:r>
      <w:r w:rsidR="005E7232">
        <w:rPr>
          <w:rFonts w:ascii="Times New Roman" w:hAnsi="Times New Roman" w:cs="Times New Roman"/>
          <w:sz w:val="30"/>
          <w:szCs w:val="30"/>
        </w:rPr>
        <w:t>х</w:t>
      </w:r>
      <w:r w:rsidR="005E7232" w:rsidRPr="005E7232">
        <w:rPr>
          <w:rFonts w:ascii="Times New Roman" w:hAnsi="Times New Roman" w:cs="Times New Roman"/>
          <w:sz w:val="30"/>
          <w:szCs w:val="30"/>
        </w:rPr>
        <w:t xml:space="preserve"> Решением Совета Евразийской экономической комиссии от 17 декабря 2012 г. № 118</w:t>
      </w:r>
      <w:r w:rsidR="005E7232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изложить в </w:t>
      </w:r>
      <w:r w:rsidR="0087655C">
        <w:rPr>
          <w:rFonts w:ascii="Times New Roman" w:hAnsi="Times New Roman" w:cs="Times New Roman"/>
          <w:sz w:val="30"/>
          <w:szCs w:val="30"/>
        </w:rPr>
        <w:t xml:space="preserve">следующей </w:t>
      </w:r>
      <w:r>
        <w:rPr>
          <w:rFonts w:ascii="Times New Roman" w:hAnsi="Times New Roman" w:cs="Times New Roman"/>
          <w:sz w:val="30"/>
          <w:szCs w:val="30"/>
        </w:rPr>
        <w:t>редакции: </w:t>
      </w:r>
    </w:p>
    <w:p w:rsidR="008C4D74" w:rsidRPr="00653484" w:rsidRDefault="00225EEF" w:rsidP="007B5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87655C">
        <w:rPr>
          <w:rFonts w:ascii="Times New Roman" w:hAnsi="Times New Roman" w:cs="Times New Roman"/>
          <w:sz w:val="30"/>
          <w:szCs w:val="30"/>
        </w:rPr>
        <w:t>18. </w:t>
      </w:r>
      <w:r w:rsidRPr="00225EEF">
        <w:rPr>
          <w:rFonts w:ascii="Times New Roman" w:hAnsi="Times New Roman" w:cs="Times New Roman"/>
          <w:sz w:val="30"/>
          <w:szCs w:val="30"/>
        </w:rPr>
        <w:t xml:space="preserve">В целях осуществления исполнительного производства </w:t>
      </w:r>
      <w:r w:rsidR="00080CF1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Pr="00225EEF">
        <w:rPr>
          <w:rFonts w:ascii="Times New Roman" w:hAnsi="Times New Roman" w:cs="Times New Roman"/>
          <w:sz w:val="30"/>
          <w:szCs w:val="30"/>
        </w:rPr>
        <w:t xml:space="preserve">в министерство иностранных дел государства – члена Союза, </w:t>
      </w:r>
      <w:r w:rsidR="00080CF1">
        <w:rPr>
          <w:rFonts w:ascii="Times New Roman" w:hAnsi="Times New Roman" w:cs="Times New Roman"/>
          <w:sz w:val="30"/>
          <w:szCs w:val="30"/>
        </w:rPr>
        <w:br/>
      </w:r>
      <w:r w:rsidRPr="00225EEF">
        <w:rPr>
          <w:rFonts w:ascii="Times New Roman" w:hAnsi="Times New Roman" w:cs="Times New Roman"/>
          <w:sz w:val="30"/>
          <w:szCs w:val="30"/>
        </w:rPr>
        <w:t>на территории которого зарегистрирован правонарушитель (правонарушители), направляются заверенные экземпляры решения по делу, принятого Коллегией Комиссии, в количестве, соответствующем числу таких правонарушителей</w:t>
      </w:r>
      <w:proofErr w:type="gramStart"/>
      <w:r w:rsidRPr="00225EE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:rsidR="00BE4F08" w:rsidRDefault="00BE4F08" w:rsidP="007B58F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="0007116E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70558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0 календарных дней </w:t>
      </w:r>
      <w:proofErr w:type="gramStart"/>
      <w:r w:rsidRPr="00BE4F08">
        <w:rPr>
          <w:rFonts w:ascii="Times New Roman" w:hAnsi="Times New Roman" w:cs="Times New Roman"/>
          <w:color w:val="000000"/>
          <w:sz w:val="30"/>
          <w:szCs w:val="30"/>
        </w:rPr>
        <w:t>с</w:t>
      </w:r>
      <w:proofErr w:type="gramEnd"/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 даты его официального опубликования.</w:t>
      </w:r>
    </w:p>
    <w:p w:rsidR="00811F40" w:rsidRPr="00BE4F08" w:rsidRDefault="00653484" w:rsidP="00653484">
      <w:pPr>
        <w:shd w:val="clear" w:color="auto" w:fill="FFFFFF"/>
        <w:tabs>
          <w:tab w:val="left" w:pos="3040"/>
        </w:tabs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ab/>
      </w: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269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166"/>
        <w:gridCol w:w="1944"/>
      </w:tblGrid>
      <w:tr w:rsidR="00E23633" w:rsidRPr="00E23633" w:rsidTr="0007116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66" w:type="dxa"/>
            <w:vAlign w:val="center"/>
          </w:tcPr>
          <w:p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:rsidTr="0007116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080CF1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30.05pt;margin-top:24pt;width:501.75pt;height:271.5pt;z-index:-251658240;mso-position-horizontal-relative:text;mso-position-vertical-relative:text">
                  <v:imagedata r:id="rId9" o:title=""/>
                </v:shape>
                <o:OLEObject Type="Embed" ProgID="PBrush" ShapeID="_x0000_s1026" DrawAspect="Content" ObjectID="_1679240153" r:id="rId10"/>
              </w:pict>
            </w:r>
            <w:r w:rsidR="00D52C09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="00D52C09"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166" w:type="dxa"/>
            <w:vAlign w:val="bottom"/>
          </w:tcPr>
          <w:p w:rsidR="00E23633" w:rsidRPr="00E23633" w:rsidRDefault="0007116E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У</w:t>
            </w: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Кармышаков</w:t>
            </w:r>
            <w:proofErr w:type="spellEnd"/>
          </w:p>
        </w:tc>
        <w:tc>
          <w:tcPr>
            <w:tcW w:w="1944" w:type="dxa"/>
            <w:vAlign w:val="bottom"/>
          </w:tcPr>
          <w:p w:rsidR="00E23633" w:rsidRPr="00E23633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097D1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1F4EBC" w:rsidP="00E23633">
      <w:pPr>
        <w:shd w:val="clear" w:color="auto" w:fill="FFFFFF"/>
        <w:spacing w:after="0" w:line="360" w:lineRule="auto"/>
        <w:jc w:val="both"/>
      </w:pPr>
    </w:p>
    <w:sectPr w:rsidR="001F4EBC" w:rsidSect="0087655C">
      <w:headerReference w:type="default" r:id="rId11"/>
      <w:head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4F" w:rsidRDefault="00933A4F" w:rsidP="00653484">
      <w:pPr>
        <w:spacing w:after="0" w:line="240" w:lineRule="auto"/>
      </w:pPr>
      <w:r>
        <w:separator/>
      </w:r>
    </w:p>
  </w:endnote>
  <w:endnote w:type="continuationSeparator" w:id="0">
    <w:p w:rsidR="00933A4F" w:rsidRDefault="00933A4F" w:rsidP="0065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4F" w:rsidRDefault="00933A4F" w:rsidP="00653484">
      <w:pPr>
        <w:spacing w:after="0" w:line="240" w:lineRule="auto"/>
      </w:pPr>
      <w:r>
        <w:separator/>
      </w:r>
    </w:p>
  </w:footnote>
  <w:footnote w:type="continuationSeparator" w:id="0">
    <w:p w:rsidR="00933A4F" w:rsidRDefault="00933A4F" w:rsidP="0065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088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E23F4" w:rsidRPr="007B58F9" w:rsidRDefault="002E23F4" w:rsidP="007B58F9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E23F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E23F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E23F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80CF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E23F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F4" w:rsidRDefault="002E23F4" w:rsidP="002E23F4">
    <w:pPr>
      <w:pStyle w:val="ab"/>
      <w:jc w:val="center"/>
    </w:pPr>
  </w:p>
  <w:p w:rsidR="002E23F4" w:rsidRDefault="002E23F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6B08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5E69"/>
    <w:rsid w:val="00066E6B"/>
    <w:rsid w:val="000671C3"/>
    <w:rsid w:val="000700EE"/>
    <w:rsid w:val="0007116E"/>
    <w:rsid w:val="00071CEC"/>
    <w:rsid w:val="00071F24"/>
    <w:rsid w:val="00071F27"/>
    <w:rsid w:val="0007202D"/>
    <w:rsid w:val="000726AF"/>
    <w:rsid w:val="00073A6B"/>
    <w:rsid w:val="00073FC4"/>
    <w:rsid w:val="00074809"/>
    <w:rsid w:val="00075CC7"/>
    <w:rsid w:val="00076618"/>
    <w:rsid w:val="00077283"/>
    <w:rsid w:val="00080CF1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97D1F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26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291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4C0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5EEF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3F4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3D4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628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70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947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232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484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24A9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58F9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655C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87CEF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D74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A4F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6764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0B83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1360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5C32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3E74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4D7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87C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7CE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7C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7C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7CE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3484"/>
  </w:style>
  <w:style w:type="paragraph" w:styleId="ad">
    <w:name w:val="footer"/>
    <w:basedOn w:val="a"/>
    <w:link w:val="ae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3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4D7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87C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7CE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7C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7C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7CE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3484"/>
  </w:style>
  <w:style w:type="paragraph" w:styleId="ad">
    <w:name w:val="footer"/>
    <w:basedOn w:val="a"/>
    <w:link w:val="ae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9E5D-5FC0-4FD4-85BD-F2A1920F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Подколзина Юлия Юрьевна</cp:lastModifiedBy>
  <cp:revision>2</cp:revision>
  <cp:lastPrinted>2021-04-06T10:41:00Z</cp:lastPrinted>
  <dcterms:created xsi:type="dcterms:W3CDTF">2021-04-06T15:49:00Z</dcterms:created>
  <dcterms:modified xsi:type="dcterms:W3CDTF">2021-04-06T15:49:00Z</dcterms:modified>
</cp:coreProperties>
</file>