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F6D1" w14:textId="77777777" w:rsidR="00082BA6" w:rsidRPr="006365F0" w:rsidRDefault="00082BA6" w:rsidP="00897708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6365F0">
        <w:rPr>
          <w:rFonts w:ascii="Tahoma" w:hAnsi="Tahoma" w:cs="Tahoma"/>
          <w:b/>
          <w:sz w:val="18"/>
          <w:szCs w:val="18"/>
        </w:rPr>
        <w:t>П</w:t>
      </w:r>
      <w:r w:rsidR="00BA6A8D" w:rsidRPr="006365F0">
        <w:rPr>
          <w:rFonts w:ascii="Tahoma" w:hAnsi="Tahoma" w:cs="Tahoma"/>
          <w:b/>
          <w:sz w:val="18"/>
          <w:szCs w:val="18"/>
        </w:rPr>
        <w:t>редложения</w:t>
      </w:r>
      <w:r w:rsidRPr="006365F0">
        <w:rPr>
          <w:rFonts w:ascii="Tahoma" w:hAnsi="Tahoma" w:cs="Tahoma"/>
          <w:b/>
          <w:sz w:val="18"/>
          <w:szCs w:val="18"/>
        </w:rPr>
        <w:t xml:space="preserve"> о внесении изменений </w:t>
      </w:r>
    </w:p>
    <w:p w14:paraId="699A192F" w14:textId="5CBF4971" w:rsidR="00BA6A8D" w:rsidRPr="006365F0" w:rsidRDefault="00082BA6" w:rsidP="00897708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6365F0">
        <w:rPr>
          <w:rFonts w:ascii="Tahoma" w:hAnsi="Tahoma" w:cs="Tahoma"/>
          <w:b/>
          <w:sz w:val="18"/>
          <w:szCs w:val="18"/>
        </w:rPr>
        <w:t>в</w:t>
      </w:r>
      <w:r w:rsidR="00BA6A8D" w:rsidRPr="006365F0">
        <w:rPr>
          <w:rFonts w:ascii="Tahoma" w:hAnsi="Tahoma" w:cs="Tahoma"/>
          <w:b/>
          <w:sz w:val="18"/>
          <w:szCs w:val="18"/>
        </w:rPr>
        <w:t xml:space="preserve"> </w:t>
      </w:r>
      <w:r w:rsidR="00610E46" w:rsidRPr="006365F0">
        <w:rPr>
          <w:rFonts w:ascii="Tahoma" w:hAnsi="Tahoma" w:cs="Tahoma"/>
          <w:b/>
          <w:sz w:val="18"/>
          <w:szCs w:val="18"/>
        </w:rPr>
        <w:t>Решение</w:t>
      </w:r>
      <w:r w:rsidR="00BA6A8D" w:rsidRPr="006365F0">
        <w:rPr>
          <w:rFonts w:ascii="Tahoma" w:hAnsi="Tahoma" w:cs="Tahoma"/>
          <w:b/>
          <w:sz w:val="18"/>
          <w:szCs w:val="18"/>
        </w:rPr>
        <w:t xml:space="preserve"> «</w:t>
      </w:r>
      <w:r w:rsidR="00610E46" w:rsidRPr="006365F0">
        <w:rPr>
          <w:rFonts w:ascii="Tahoma" w:hAnsi="Tahoma" w:cs="Tahoma"/>
          <w:b/>
          <w:sz w:val="18"/>
          <w:szCs w:val="18"/>
        </w:rPr>
        <w:t xml:space="preserve">О порядке формирования и ведения единого </w:t>
      </w:r>
      <w:r w:rsidR="002E108A" w:rsidRPr="006365F0">
        <w:rPr>
          <w:rFonts w:ascii="Tahoma" w:hAnsi="Tahoma" w:cs="Tahoma"/>
          <w:b/>
          <w:sz w:val="18"/>
          <w:szCs w:val="18"/>
        </w:rPr>
        <w:t>реестра уполномоченных изготовителем лиц</w:t>
      </w:r>
      <w:r w:rsidR="0069242F" w:rsidRPr="006365F0">
        <w:rPr>
          <w:rFonts w:ascii="Tahoma" w:hAnsi="Tahoma" w:cs="Tahoma"/>
          <w:b/>
          <w:sz w:val="18"/>
          <w:szCs w:val="18"/>
        </w:rPr>
        <w:t>»</w:t>
      </w:r>
      <w:r w:rsidR="00BA6A8D" w:rsidRPr="006365F0">
        <w:rPr>
          <w:rFonts w:ascii="Tahoma" w:hAnsi="Tahoma" w:cs="Tahoma"/>
          <w:b/>
          <w:sz w:val="18"/>
          <w:szCs w:val="18"/>
        </w:rPr>
        <w:t xml:space="preserve"> </w:t>
      </w:r>
    </w:p>
    <w:p w14:paraId="57C50D65" w14:textId="77777777" w:rsidR="00BA6A8D" w:rsidRPr="006365F0" w:rsidRDefault="00BA6A8D" w:rsidP="00897708">
      <w:pPr>
        <w:spacing w:after="80" w:line="240" w:lineRule="auto"/>
        <w:rPr>
          <w:rFonts w:ascii="Tahoma" w:hAnsi="Tahoma" w:cs="Tahoma"/>
          <w:b/>
          <w:sz w:val="18"/>
          <w:szCs w:val="18"/>
        </w:rPr>
      </w:pPr>
    </w:p>
    <w:tbl>
      <w:tblPr>
        <w:tblStyle w:val="a3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851"/>
        <w:gridCol w:w="4253"/>
        <w:gridCol w:w="4961"/>
        <w:gridCol w:w="5245"/>
      </w:tblGrid>
      <w:tr w:rsidR="006365F0" w:rsidRPr="006365F0" w14:paraId="5DE0B4F1" w14:textId="456802D7" w:rsidTr="00D6728F">
        <w:trPr>
          <w:trHeight w:val="925"/>
        </w:trPr>
        <w:tc>
          <w:tcPr>
            <w:tcW w:w="454" w:type="dxa"/>
          </w:tcPr>
          <w:p w14:paraId="3D9FC185" w14:textId="77777777" w:rsidR="00D6728F" w:rsidRPr="006365F0" w:rsidRDefault="00D6728F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51" w:type="dxa"/>
            <w:vAlign w:val="center"/>
          </w:tcPr>
          <w:p w14:paraId="34CFDF63" w14:textId="77777777" w:rsidR="00D6728F" w:rsidRPr="006365F0" w:rsidRDefault="00D6728F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Раздел </w:t>
            </w:r>
          </w:p>
        </w:tc>
        <w:tc>
          <w:tcPr>
            <w:tcW w:w="4253" w:type="dxa"/>
            <w:vAlign w:val="center"/>
          </w:tcPr>
          <w:p w14:paraId="25B9AB2A" w14:textId="77777777" w:rsidR="00D6728F" w:rsidRPr="006365F0" w:rsidRDefault="00D6728F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Текущая редакция</w:t>
            </w:r>
          </w:p>
        </w:tc>
        <w:tc>
          <w:tcPr>
            <w:tcW w:w="4961" w:type="dxa"/>
            <w:vAlign w:val="center"/>
          </w:tcPr>
          <w:p w14:paraId="5EE827B3" w14:textId="323468A9" w:rsidR="00D6728F" w:rsidRPr="006365F0" w:rsidRDefault="00D6728F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Предлагаемая редакция (изменения </w:t>
            </w:r>
            <w:r w:rsidRPr="006365F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выделены</w:t>
            </w: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45" w:type="dxa"/>
            <w:vAlign w:val="center"/>
          </w:tcPr>
          <w:p w14:paraId="0B47D5C6" w14:textId="77777777" w:rsidR="00D6728F" w:rsidRPr="006365F0" w:rsidRDefault="00D6728F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hAnsi="Tahoma" w:cs="Tahoma"/>
                <w:bCs/>
                <w:sz w:val="18"/>
                <w:szCs w:val="18"/>
              </w:rPr>
              <w:t>Обоснование</w:t>
            </w:r>
          </w:p>
        </w:tc>
      </w:tr>
      <w:tr w:rsidR="006365F0" w:rsidRPr="006365F0" w14:paraId="12235B49" w14:textId="65A29ED9" w:rsidTr="00D6728F">
        <w:trPr>
          <w:trHeight w:val="397"/>
        </w:trPr>
        <w:tc>
          <w:tcPr>
            <w:tcW w:w="454" w:type="dxa"/>
          </w:tcPr>
          <w:p w14:paraId="59E23C40" w14:textId="178C15BB" w:rsidR="00D6728F" w:rsidRPr="006365F0" w:rsidRDefault="00D6728F" w:rsidP="008977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14:paraId="572E3F7C" w14:textId="662945AF" w:rsidR="00D6728F" w:rsidRPr="006365F0" w:rsidRDefault="00D6728F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t>П.1</w:t>
            </w:r>
            <w:r w:rsidRPr="006365F0"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4253" w:type="dxa"/>
          </w:tcPr>
          <w:p w14:paraId="0459D3D7" w14:textId="1D80E82E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При включении уполномоченных изготовителями лиц в национальную часть единого реестра уполномоченный орган обеспечивает:</w:t>
            </w:r>
          </w:p>
          <w:p w14:paraId="05209821" w14:textId="7191160E" w:rsidR="00D6728F" w:rsidRPr="006365F0" w:rsidRDefault="00D6728F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прием документов, предусмотренных настоящим порядком;</w:t>
            </w:r>
          </w:p>
          <w:p w14:paraId="0F2540C6" w14:textId="5F2A66F0" w:rsidR="00D6728F" w:rsidRPr="006365F0" w:rsidRDefault="00D6728F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включение уполномоченного изготовителем лица в национальную часть единого реестра;</w:t>
            </w:r>
          </w:p>
          <w:p w14:paraId="6BFE6C05" w14:textId="5A9E7EC2" w:rsidR="00D6728F" w:rsidRPr="006365F0" w:rsidRDefault="00D6728F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соблюдение установленных сроков внесения сведений об уполномоченном изготовителе лице в национальную часть единого реестра;</w:t>
            </w:r>
          </w:p>
          <w:p w14:paraId="244668E4" w14:textId="5D87E275" w:rsidR="00D6728F" w:rsidRPr="006365F0" w:rsidRDefault="00D6728F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исправление опечаток и ошибок, допущенных в национальных частях единого реестра.</w:t>
            </w:r>
          </w:p>
        </w:tc>
        <w:tc>
          <w:tcPr>
            <w:tcW w:w="4961" w:type="dxa"/>
          </w:tcPr>
          <w:p w14:paraId="5DC2B54B" w14:textId="77777777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При включении уполномоченных изготовителями лиц в национальную часть единого реестра уполномоченный орган обеспечивает:</w:t>
            </w:r>
          </w:p>
          <w:p w14:paraId="5E3C0ED6" w14:textId="77777777" w:rsidR="00D6728F" w:rsidRPr="006365F0" w:rsidRDefault="00D6728F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прием документов, предусмотренных настоящим порядком;</w:t>
            </w:r>
          </w:p>
          <w:p w14:paraId="66C97B42" w14:textId="4A234B2A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- </w:t>
            </w:r>
            <w:r w:rsidRPr="006365F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проверку достоверности сведений об уполномоченном изготовителе лице, в том числе проверку подлинности договора с изготовителем в том числе иностранным, на основании которого уполномоченное изготовителем лицо осуществляет от имени этого изготовителя оценку соответствия и выпуск продукции в обращение, несет ответственность за несоответствие продукции требованиям технических регламентов Союза;</w:t>
            </w:r>
          </w:p>
          <w:p w14:paraId="6F25F0E0" w14:textId="77777777" w:rsidR="00D6728F" w:rsidRPr="006365F0" w:rsidRDefault="00D6728F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включение уполномоченного изготовителем лица в национальную часть единого реестра;</w:t>
            </w:r>
          </w:p>
          <w:p w14:paraId="11B8F7C1" w14:textId="77777777" w:rsidR="00D6728F" w:rsidRPr="006365F0" w:rsidRDefault="00D6728F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соблюдение установленных сроков внесения сведений об уполномоченном изготовителе лице в национальную часть единого реестра;</w:t>
            </w:r>
          </w:p>
          <w:p w14:paraId="3C32BB6F" w14:textId="4A85FFF3" w:rsidR="00D6728F" w:rsidRPr="006365F0" w:rsidRDefault="00D6728F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исправление опечаток и ошибок, допущенных в национальных частях единого реестра.</w:t>
            </w:r>
          </w:p>
        </w:tc>
        <w:tc>
          <w:tcPr>
            <w:tcW w:w="5245" w:type="dxa"/>
          </w:tcPr>
          <w:p w14:paraId="338B347F" w14:textId="6C32E580" w:rsidR="00D6728F" w:rsidRPr="006365F0" w:rsidRDefault="00D6728F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Привести в соответствие требованиями п.5 и п.11. Согласно п.5 и п.11 проекта Решения «О порядке формирования и ведения реестра уполномоченных изготовителем лиц» уполномоченный орган должен предоставить в единый реестр достоверные сведения об уполномоченном изготовителем лице, а также выявлять недостоверные сведения о заявителе в процессе рассмотрения заявления на включение уполномоченного лица в единый реестр. </w:t>
            </w:r>
          </w:p>
          <w:p w14:paraId="014D6B8B" w14:textId="7BEA9AB1" w:rsidR="00D6728F" w:rsidRPr="006365F0" w:rsidRDefault="00D6728F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t>Кроме того, учитывая практику предоставления поддельных договоров с изготовителем, в том числе с иностранным изготовителем со стороны недобросовестных юридических лиц и индивидуальных предпринимателей целесообразно предусмотреть проверку подлинности договора с изготовителем, в том числе с иностранным изготовителем. Данная норма, в том числе, позволит обеспечить проверку достоверности сведений об уполномоченном изготовителем лице и выполнить требования, установленные в п.5 и п.11.</w:t>
            </w:r>
          </w:p>
        </w:tc>
      </w:tr>
      <w:tr w:rsidR="006365F0" w:rsidRPr="006365F0" w14:paraId="17B49A5C" w14:textId="34A75528" w:rsidTr="00D6728F">
        <w:trPr>
          <w:trHeight w:val="397"/>
        </w:trPr>
        <w:tc>
          <w:tcPr>
            <w:tcW w:w="454" w:type="dxa"/>
          </w:tcPr>
          <w:p w14:paraId="2BE5E4E7" w14:textId="243C1CF6" w:rsidR="00D6728F" w:rsidRPr="006365F0" w:rsidRDefault="00D6728F" w:rsidP="008977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14:paraId="2D8B2B75" w14:textId="6B5CF4D3" w:rsidR="00D6728F" w:rsidRPr="006365F0" w:rsidRDefault="00D6728F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t>П.20</w:t>
            </w:r>
          </w:p>
        </w:tc>
        <w:tc>
          <w:tcPr>
            <w:tcW w:w="4253" w:type="dxa"/>
          </w:tcPr>
          <w:p w14:paraId="51BF4561" w14:textId="77777777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&lt;….&gt;</w:t>
            </w:r>
          </w:p>
          <w:p w14:paraId="2C3CC951" w14:textId="77777777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информация о продукции, указанной в договоре, включая:</w:t>
            </w:r>
          </w:p>
          <w:p w14:paraId="02F68EA6" w14:textId="77777777" w:rsidR="00D6728F" w:rsidRPr="006365F0" w:rsidRDefault="00D6728F" w:rsidP="00897708">
            <w:pPr>
              <w:pStyle w:val="a4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наименование продукции (группы продукции, поименованной в соответствии с Единым перечнем продукции, в отношении которой 7 устанавливаются обязательные требования в рамках Союза, утвержденным Решением Комиссии Таможенного союза от 28 января 2011 г. № 526);</w:t>
            </w:r>
          </w:p>
          <w:p w14:paraId="4F0F0161" w14:textId="7628752B" w:rsidR="00D6728F" w:rsidRPr="006365F0" w:rsidRDefault="00D6728F" w:rsidP="00E84B1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F571523" w14:textId="77777777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&lt;….&gt;</w:t>
            </w:r>
          </w:p>
          <w:p w14:paraId="5AD2D221" w14:textId="77777777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информация о продукции, указанной в договоре, включая:</w:t>
            </w:r>
          </w:p>
          <w:p w14:paraId="3AB07196" w14:textId="649D9025" w:rsidR="00D6728F" w:rsidRPr="006365F0" w:rsidRDefault="00D6728F" w:rsidP="00897708">
            <w:pPr>
              <w:pStyle w:val="a4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наименование продукции </w:t>
            </w:r>
            <w:r w:rsidRPr="00F1559A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и (или)</w:t>
            </w: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группы продукции, поименованной в соответствии с Единым перечнем продукции, в отношении которой 7 устанавливаются обязательные требования в рамках Союза, утвержденным Решением Комиссии Таможенного союза от 28 января 2011 г. № 526);</w:t>
            </w:r>
          </w:p>
          <w:p w14:paraId="0DB4CE94" w14:textId="7D1D4921" w:rsidR="00D6728F" w:rsidRPr="00F1559A" w:rsidRDefault="00D6728F" w:rsidP="00E84B1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1559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иные сведения о продукции </w:t>
            </w:r>
            <w:r w:rsidRPr="00F1559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(при наличии)</w:t>
            </w:r>
            <w:r w:rsidRPr="00F1559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обеспечивающие ее </w:t>
            </w:r>
            <w:r w:rsidRPr="00F1559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идентификацию, например, товарные знаки, модели, артикулы </w:t>
            </w:r>
          </w:p>
        </w:tc>
        <w:tc>
          <w:tcPr>
            <w:tcW w:w="5245" w:type="dxa"/>
          </w:tcPr>
          <w:p w14:paraId="6C65C7F3" w14:textId="1B279807" w:rsidR="00D6728F" w:rsidRPr="006365F0" w:rsidRDefault="00D6728F" w:rsidP="00D9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Необходимо предусмотреть возможность указания в договоре наименование товарных знаков, под которыми выпускается продукция. Принимая во внимание, что ассортимент продукции, выпускающийся на рынок со стороны уполномоченного изготовителем лица, может часто меняться, название продукции и иные сведения о продукции может быть целесообразным указывать в договоре при необходимости и усмотрению изготовителя и уполномоченного лица. </w:t>
            </w: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br/>
              <w:t xml:space="preserve">Это позволит снизить частоту пересмотра договора, а также частоту передачи сведений в Реестр. Что в свою очередь будет способствовать снижению нагрузки на уполномоченные органы. Вместе с этим, у изготовителя должна быть свобода в глубине и способах идентификации продукции, обращение которой является предметом </w:t>
            </w: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lastRenderedPageBreak/>
              <w:t>договора. В текущей формулировке проекта создается риск, что действующие договоры УИЛ с иностранными изготовителями потребуют перезаключения или внесения изменений только ради приведения названия товара в соответствие с формулировками Решения № 526. Это создает избыточную административную нагрузку на участников оборота. Предложенная правка позволяет вносить сведения в реестр на основании уже существующих договоров.</w:t>
            </w:r>
          </w:p>
        </w:tc>
      </w:tr>
      <w:tr w:rsidR="006365F0" w:rsidRPr="006365F0" w14:paraId="12A7B74B" w14:textId="77777777" w:rsidTr="00D6728F">
        <w:trPr>
          <w:trHeight w:val="397"/>
        </w:trPr>
        <w:tc>
          <w:tcPr>
            <w:tcW w:w="454" w:type="dxa"/>
          </w:tcPr>
          <w:p w14:paraId="711D68CA" w14:textId="400D4CD5" w:rsidR="00D6728F" w:rsidRPr="006365F0" w:rsidRDefault="00D6728F" w:rsidP="00D97D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</w:tcPr>
          <w:p w14:paraId="1049F1A4" w14:textId="368EDA79" w:rsidR="00D6728F" w:rsidRPr="006365F0" w:rsidRDefault="00D6728F" w:rsidP="00D9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t>П.20</w:t>
            </w:r>
          </w:p>
        </w:tc>
        <w:tc>
          <w:tcPr>
            <w:tcW w:w="4253" w:type="dxa"/>
          </w:tcPr>
          <w:p w14:paraId="7FC7D58D" w14:textId="21601DEA" w:rsidR="00D6728F" w:rsidRPr="006365F0" w:rsidRDefault="00D6728F" w:rsidP="00D97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наименование изготовителя продукции, с которым уполномоченное изготовителем лицо заключило договор, и места нахождения изготовителя продукции, адрес (адреса) места (мест) осуществления деятельности по изготовлению продукции;</w:t>
            </w:r>
          </w:p>
        </w:tc>
        <w:tc>
          <w:tcPr>
            <w:tcW w:w="4961" w:type="dxa"/>
          </w:tcPr>
          <w:p w14:paraId="30586C2C" w14:textId="7F685832" w:rsidR="00D6728F" w:rsidRPr="006365F0" w:rsidRDefault="00D6728F" w:rsidP="00D97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наименование изготовителя продукции, с которым уполномоченное изготовителем лицо заключило договор, и места нахождения изготовителя продукции.</w:t>
            </w:r>
            <w:r w:rsidRPr="006365F0">
              <w:rPr>
                <w:rFonts w:ascii="Tahoma" w:eastAsia="Times New Roman" w:hAnsi="Tahoma" w:cs="Tahoma"/>
                <w:b/>
                <w:strike/>
                <w:sz w:val="18"/>
                <w:szCs w:val="18"/>
                <w:lang w:eastAsia="ru-RU"/>
              </w:rPr>
              <w:t xml:space="preserve"> </w:t>
            </w:r>
            <w:r w:rsidRPr="00F1559A">
              <w:rPr>
                <w:rFonts w:ascii="Tahoma" w:eastAsia="Times New Roman" w:hAnsi="Tahoma" w:cs="Tahoma"/>
                <w:b/>
                <w:strike/>
                <w:sz w:val="18"/>
                <w:szCs w:val="18"/>
                <w:lang w:eastAsia="ru-RU"/>
              </w:rPr>
              <w:t>адрес (адреса) места (мест) осуществления деятельности по изготовлению продукции;</w:t>
            </w:r>
          </w:p>
        </w:tc>
        <w:tc>
          <w:tcPr>
            <w:tcW w:w="5245" w:type="dxa"/>
          </w:tcPr>
          <w:p w14:paraId="4B3AA7D4" w14:textId="610C6D39" w:rsidR="00D6728F" w:rsidRPr="006365F0" w:rsidRDefault="00D6728F" w:rsidP="00D9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t>Исключить требование указывать в реестре сведения об адресах/ местах  осуществления деятельности.. Адреса мест производства могут меняться, добавляться, исключаться. Чтобы поддерживать достоверноссть сведений в реестре, необходимо будет при каждом изменении вносить правки в реестр.</w:t>
            </w:r>
          </w:p>
        </w:tc>
      </w:tr>
      <w:tr w:rsidR="006365F0" w:rsidRPr="006365F0" w14:paraId="740DB9D5" w14:textId="2B2A3069" w:rsidTr="00D6728F">
        <w:trPr>
          <w:trHeight w:val="397"/>
        </w:trPr>
        <w:tc>
          <w:tcPr>
            <w:tcW w:w="454" w:type="dxa"/>
          </w:tcPr>
          <w:p w14:paraId="169054CA" w14:textId="704B85B1" w:rsidR="00D6728F" w:rsidRPr="006365F0" w:rsidRDefault="00D6728F" w:rsidP="008977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</w:tcPr>
          <w:p w14:paraId="3A117644" w14:textId="1C78F2C7" w:rsidR="00D6728F" w:rsidRPr="006365F0" w:rsidRDefault="00D6728F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t>П.22</w:t>
            </w:r>
          </w:p>
        </w:tc>
        <w:tc>
          <w:tcPr>
            <w:tcW w:w="4253" w:type="dxa"/>
          </w:tcPr>
          <w:p w14:paraId="0C976935" w14:textId="77777777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Основанием для исключения уполномоченного изготовителем лица из национальной части единого реестра являются:</w:t>
            </w:r>
          </w:p>
          <w:p w14:paraId="72023900" w14:textId="3E153374" w:rsidR="00D6728F" w:rsidRPr="006365F0" w:rsidRDefault="00D6728F" w:rsidP="00897708">
            <w:pPr>
              <w:pStyle w:val="a4"/>
              <w:numPr>
                <w:ilvl w:val="0"/>
                <w:numId w:val="3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уведомление уполномоченного изготовителем лица или изготовителя (в том числе при расторжении договора);</w:t>
            </w:r>
          </w:p>
          <w:p w14:paraId="237CDA6B" w14:textId="03A6A1AB" w:rsidR="00D6728F" w:rsidRPr="006365F0" w:rsidRDefault="00D6728F" w:rsidP="00897708">
            <w:pPr>
              <w:pStyle w:val="a4"/>
              <w:numPr>
                <w:ilvl w:val="0"/>
                <w:numId w:val="3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ликвидация юридического лица или физического лица в качестве индивидуального предпринимателя, включенного в национальную часть единого реестра или поступление в уполномоченный орган государства-члена соответствующих сведений о ликвидации юридического лица или физического лица в качестве индивидуального предпринимателя, включенного в национальную часть единого реестра;</w:t>
            </w:r>
          </w:p>
          <w:p w14:paraId="4AF2E0F9" w14:textId="68D70422" w:rsidR="00D6728F" w:rsidRPr="006365F0" w:rsidRDefault="00D6728F" w:rsidP="00897708">
            <w:pPr>
              <w:pStyle w:val="a4"/>
              <w:numPr>
                <w:ilvl w:val="0"/>
                <w:numId w:val="3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ahoma" w:hAnsi="Tahoma" w:cs="Tahoma"/>
                <w:sz w:val="18"/>
                <w:szCs w:val="18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прекращение действия договора, в связи с истечением срока его действия (при отсутствии сведений о продлении (пролонгации) срока его (действия).</w:t>
            </w:r>
          </w:p>
        </w:tc>
        <w:tc>
          <w:tcPr>
            <w:tcW w:w="4961" w:type="dxa"/>
          </w:tcPr>
          <w:p w14:paraId="55A94121" w14:textId="77777777" w:rsidR="00D6728F" w:rsidRPr="006365F0" w:rsidRDefault="00D6728F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Основанием для исключения уполномоченного изготовителем лица из национальной части единого реестра являются:</w:t>
            </w:r>
          </w:p>
          <w:p w14:paraId="59346D79" w14:textId="77777777" w:rsidR="00D6728F" w:rsidRPr="006365F0" w:rsidRDefault="00D6728F" w:rsidP="00897708">
            <w:pPr>
              <w:pStyle w:val="a4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уведомление уполномоченного изготовителем лица или изготовителя (в том числе при расторжении договора);</w:t>
            </w:r>
          </w:p>
          <w:p w14:paraId="4B5896AB" w14:textId="77777777" w:rsidR="00D6728F" w:rsidRPr="006365F0" w:rsidRDefault="00D6728F" w:rsidP="00897708">
            <w:pPr>
              <w:pStyle w:val="a4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ликвидация юридического лица или физического лица в качестве индивидуального предпринимателя, включенного в национальную часть единого реестра или поступление в уполномоченный орган государства-члена соответствующих сведений о ликвидации юридического лица или физического лица в качестве индивидуального предпринимателя, включенного в национальную часть единого реестра;</w:t>
            </w:r>
          </w:p>
          <w:p w14:paraId="3E432AF8" w14:textId="77777777" w:rsidR="00D6728F" w:rsidRPr="006365F0" w:rsidRDefault="00D6728F" w:rsidP="00897708">
            <w:pPr>
              <w:pStyle w:val="a4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ahoma" w:hAnsi="Tahoma" w:cs="Tahoma"/>
                <w:sz w:val="18"/>
                <w:szCs w:val="18"/>
              </w:rPr>
            </w:pPr>
            <w:r w:rsidRPr="006365F0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прекращение действия договора, в связи с истечением срока его действия (при отсутствии сведений о продлении (пролонгации) срока его (действия).</w:t>
            </w:r>
          </w:p>
          <w:p w14:paraId="62AD9B3A" w14:textId="56ACD8FD" w:rsidR="00D6728F" w:rsidRPr="00E36A09" w:rsidRDefault="00D6728F" w:rsidP="00AC2350">
            <w:pPr>
              <w:pStyle w:val="a4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ahoma" w:hAnsi="Tahoma" w:cs="Tahoma"/>
                <w:b/>
                <w:sz w:val="18"/>
                <w:szCs w:val="18"/>
              </w:rPr>
            </w:pPr>
            <w:r w:rsidRPr="00E36A0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выявление недостоверности сведений, предоставленных со стороны уполномоченного изготовителем лица, в том числе подтверждающих подлинность договора с изготовителем, в том числе иностранным, на основании которого уполномоченное изготовителем лицо осуществляет от имени этого изготовителя оценку соответствия и выпуск продукции в обращение, несет ответственность за несоответствие продукции требованиям технических регламентов Союза, </w:t>
            </w:r>
            <w:r w:rsidRPr="00E36A0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lastRenderedPageBreak/>
              <w:t>при включении в национальную часть реестра.</w:t>
            </w:r>
            <w:r w:rsidRPr="00E36A0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br/>
            </w:r>
          </w:p>
        </w:tc>
        <w:tc>
          <w:tcPr>
            <w:tcW w:w="5245" w:type="dxa"/>
          </w:tcPr>
          <w:p w14:paraId="3928FA0E" w14:textId="1033236B" w:rsidR="00D6728F" w:rsidRPr="006365F0" w:rsidRDefault="00D6728F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365F0">
              <w:rPr>
                <w:rFonts w:ascii="Tahoma" w:eastAsia="Calibri" w:hAnsi="Tahoma" w:cs="Tahoma"/>
                <w:bCs/>
                <w:sz w:val="18"/>
                <w:szCs w:val="18"/>
              </w:rPr>
              <w:lastRenderedPageBreak/>
              <w:t xml:space="preserve">Учитывая практику предоставления поддельных договоров с изготовителем, в том числе с иностранным изготовителем со стороны недобросовестных юридических лиц и индивидуальных предпринимателей целесообразно предусмотреть возможность исключения уполномоченного лица в случае выявления недостоверности сведений, поданных в рамках процедуры включения в Реестр. </w:t>
            </w:r>
          </w:p>
        </w:tc>
      </w:tr>
    </w:tbl>
    <w:p w14:paraId="39E30337" w14:textId="77777777" w:rsidR="00FE5BEF" w:rsidRPr="006365F0" w:rsidRDefault="00FE5BEF" w:rsidP="00D6728F">
      <w:pPr>
        <w:spacing w:line="240" w:lineRule="auto"/>
        <w:rPr>
          <w:rFonts w:ascii="Tahoma" w:hAnsi="Tahoma" w:cs="Tahoma"/>
          <w:sz w:val="18"/>
          <w:szCs w:val="18"/>
        </w:rPr>
      </w:pPr>
    </w:p>
    <w:sectPr w:rsidR="00FE5BEF" w:rsidRPr="006365F0" w:rsidSect="00B05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0" w:left="1134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0751" w14:textId="77777777" w:rsidR="004C0466" w:rsidRDefault="004C0466" w:rsidP="00441353">
      <w:pPr>
        <w:spacing w:after="0" w:line="240" w:lineRule="auto"/>
      </w:pPr>
      <w:r>
        <w:separator/>
      </w:r>
    </w:p>
  </w:endnote>
  <w:endnote w:type="continuationSeparator" w:id="0">
    <w:p w14:paraId="051417A3" w14:textId="77777777" w:rsidR="004C0466" w:rsidRDefault="004C0466" w:rsidP="0044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4EE1" w14:textId="77777777" w:rsidR="00B05F6E" w:rsidRDefault="00B05F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113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1918E94" w14:textId="0F3B2DAB" w:rsidR="00817647" w:rsidRDefault="00817647" w:rsidP="00937DC1">
        <w:pPr>
          <w:pStyle w:val="a7"/>
          <w:ind w:right="-598"/>
          <w:jc w:val="center"/>
        </w:pPr>
      </w:p>
      <w:p w14:paraId="6575B176" w14:textId="6E58B319" w:rsidR="00817647" w:rsidRPr="00937DC1" w:rsidRDefault="00817647" w:rsidP="00817647">
        <w:pPr>
          <w:pStyle w:val="a7"/>
          <w:ind w:right="-59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7DC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7DC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37DC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37DC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37DC1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5B7BD544" w14:textId="505DA574" w:rsidR="00441353" w:rsidRDefault="00937DC1" w:rsidP="00937DC1">
    <w:pPr>
      <w:pStyle w:val="a7"/>
      <w:tabs>
        <w:tab w:val="clear" w:pos="4513"/>
        <w:tab w:val="clear" w:pos="9026"/>
        <w:tab w:val="left" w:pos="119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9E28" w14:textId="77777777" w:rsidR="00B05F6E" w:rsidRDefault="00B05F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83F8" w14:textId="77777777" w:rsidR="004C0466" w:rsidRDefault="004C0466" w:rsidP="00441353">
      <w:pPr>
        <w:spacing w:after="0" w:line="240" w:lineRule="auto"/>
      </w:pPr>
      <w:r>
        <w:separator/>
      </w:r>
    </w:p>
  </w:footnote>
  <w:footnote w:type="continuationSeparator" w:id="0">
    <w:p w14:paraId="7F948C37" w14:textId="77777777" w:rsidR="004C0466" w:rsidRDefault="004C0466" w:rsidP="0044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A1C2" w14:textId="5F3D9AC6" w:rsidR="00B05F6E" w:rsidRDefault="00E45B4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678D7F" wp14:editId="61F5EA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2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65554" w14:textId="1454326A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78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A965554" w14:textId="1454326A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DAD1" w14:textId="5B7AFC26" w:rsidR="00B05F6E" w:rsidRDefault="00E45B4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2835C5" wp14:editId="58BC59A9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38B57" w14:textId="224531E5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835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8438B57" w14:textId="224531E5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D1D1" w14:textId="57DC69E3" w:rsidR="00B05F6E" w:rsidRDefault="00E45B4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D71570" wp14:editId="63E0803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30D46" w14:textId="4400DA8C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71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Use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5630D46" w14:textId="4400DA8C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6CD2"/>
    <w:multiLevelType w:val="hybridMultilevel"/>
    <w:tmpl w:val="EE7A6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64FA2"/>
    <w:multiLevelType w:val="hybridMultilevel"/>
    <w:tmpl w:val="7E4CAE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224AF"/>
    <w:multiLevelType w:val="hybridMultilevel"/>
    <w:tmpl w:val="5F083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677BD"/>
    <w:multiLevelType w:val="hybridMultilevel"/>
    <w:tmpl w:val="B7C23E6E"/>
    <w:lvl w:ilvl="0" w:tplc="2576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53240"/>
    <w:multiLevelType w:val="hybridMultilevel"/>
    <w:tmpl w:val="1E08980A"/>
    <w:lvl w:ilvl="0" w:tplc="2576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6041">
    <w:abstractNumId w:val="4"/>
  </w:num>
  <w:num w:numId="2" w16cid:durableId="32074103">
    <w:abstractNumId w:val="3"/>
  </w:num>
  <w:num w:numId="3" w16cid:durableId="1481995820">
    <w:abstractNumId w:val="0"/>
  </w:num>
  <w:num w:numId="4" w16cid:durableId="568929300">
    <w:abstractNumId w:val="2"/>
  </w:num>
  <w:num w:numId="5" w16cid:durableId="130719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EF"/>
    <w:rsid w:val="0001084A"/>
    <w:rsid w:val="000163F6"/>
    <w:rsid w:val="00025469"/>
    <w:rsid w:val="000256AB"/>
    <w:rsid w:val="0003540F"/>
    <w:rsid w:val="00055598"/>
    <w:rsid w:val="00063550"/>
    <w:rsid w:val="000762B6"/>
    <w:rsid w:val="00082BA6"/>
    <w:rsid w:val="000939AD"/>
    <w:rsid w:val="000B0136"/>
    <w:rsid w:val="000C3387"/>
    <w:rsid w:val="000C7E6E"/>
    <w:rsid w:val="000D1FE9"/>
    <w:rsid w:val="000D6934"/>
    <w:rsid w:val="000E0C41"/>
    <w:rsid w:val="00101249"/>
    <w:rsid w:val="00102D9B"/>
    <w:rsid w:val="001234EB"/>
    <w:rsid w:val="0012736C"/>
    <w:rsid w:val="00130ABD"/>
    <w:rsid w:val="00131C3B"/>
    <w:rsid w:val="00145222"/>
    <w:rsid w:val="001543F7"/>
    <w:rsid w:val="00157E17"/>
    <w:rsid w:val="00166DA7"/>
    <w:rsid w:val="00170843"/>
    <w:rsid w:val="00182AC3"/>
    <w:rsid w:val="00194CE1"/>
    <w:rsid w:val="001A6796"/>
    <w:rsid w:val="001A6E0A"/>
    <w:rsid w:val="001B02A3"/>
    <w:rsid w:val="001F7F3A"/>
    <w:rsid w:val="00221809"/>
    <w:rsid w:val="0022286A"/>
    <w:rsid w:val="0023346B"/>
    <w:rsid w:val="00237EEE"/>
    <w:rsid w:val="002415FE"/>
    <w:rsid w:val="00242ECB"/>
    <w:rsid w:val="00243477"/>
    <w:rsid w:val="00251E7C"/>
    <w:rsid w:val="00271A0A"/>
    <w:rsid w:val="0029270D"/>
    <w:rsid w:val="002B7CF1"/>
    <w:rsid w:val="002C3C91"/>
    <w:rsid w:val="002E108A"/>
    <w:rsid w:val="002E3D63"/>
    <w:rsid w:val="002F1C02"/>
    <w:rsid w:val="002F2DF1"/>
    <w:rsid w:val="002F3065"/>
    <w:rsid w:val="003043AC"/>
    <w:rsid w:val="003151B5"/>
    <w:rsid w:val="00315DE8"/>
    <w:rsid w:val="0032301F"/>
    <w:rsid w:val="00323B9D"/>
    <w:rsid w:val="00326B95"/>
    <w:rsid w:val="00331296"/>
    <w:rsid w:val="00336B86"/>
    <w:rsid w:val="00341696"/>
    <w:rsid w:val="00344A43"/>
    <w:rsid w:val="00347058"/>
    <w:rsid w:val="00352DC2"/>
    <w:rsid w:val="0035787C"/>
    <w:rsid w:val="00365DFE"/>
    <w:rsid w:val="00373EC9"/>
    <w:rsid w:val="00377055"/>
    <w:rsid w:val="0038173E"/>
    <w:rsid w:val="00384287"/>
    <w:rsid w:val="003861E3"/>
    <w:rsid w:val="003A440A"/>
    <w:rsid w:val="003B1E42"/>
    <w:rsid w:val="003B5D60"/>
    <w:rsid w:val="003C58E1"/>
    <w:rsid w:val="003D016B"/>
    <w:rsid w:val="003D1CF2"/>
    <w:rsid w:val="003D2D9C"/>
    <w:rsid w:val="003E00C3"/>
    <w:rsid w:val="003E3E37"/>
    <w:rsid w:val="003F1FD3"/>
    <w:rsid w:val="0041082A"/>
    <w:rsid w:val="00410CDB"/>
    <w:rsid w:val="004202F9"/>
    <w:rsid w:val="00426C20"/>
    <w:rsid w:val="004372E6"/>
    <w:rsid w:val="00441324"/>
    <w:rsid w:val="00441353"/>
    <w:rsid w:val="004533D8"/>
    <w:rsid w:val="00455C5C"/>
    <w:rsid w:val="004A2D32"/>
    <w:rsid w:val="004A75EF"/>
    <w:rsid w:val="004A792F"/>
    <w:rsid w:val="004B715E"/>
    <w:rsid w:val="004C0466"/>
    <w:rsid w:val="004C2349"/>
    <w:rsid w:val="004C7ED2"/>
    <w:rsid w:val="004D6A0D"/>
    <w:rsid w:val="004E10B4"/>
    <w:rsid w:val="004E3541"/>
    <w:rsid w:val="004E6DD1"/>
    <w:rsid w:val="004F31DD"/>
    <w:rsid w:val="00513CD2"/>
    <w:rsid w:val="005150EA"/>
    <w:rsid w:val="005356DD"/>
    <w:rsid w:val="005362E7"/>
    <w:rsid w:val="00566702"/>
    <w:rsid w:val="00571959"/>
    <w:rsid w:val="00577904"/>
    <w:rsid w:val="00582610"/>
    <w:rsid w:val="005830C3"/>
    <w:rsid w:val="0059581D"/>
    <w:rsid w:val="005B2128"/>
    <w:rsid w:val="005C57EB"/>
    <w:rsid w:val="005D2FB8"/>
    <w:rsid w:val="005D568C"/>
    <w:rsid w:val="005D66EF"/>
    <w:rsid w:val="00603BFE"/>
    <w:rsid w:val="00606CEC"/>
    <w:rsid w:val="00610E46"/>
    <w:rsid w:val="00612F29"/>
    <w:rsid w:val="00622AF9"/>
    <w:rsid w:val="00627B73"/>
    <w:rsid w:val="0063078A"/>
    <w:rsid w:val="006365F0"/>
    <w:rsid w:val="00641094"/>
    <w:rsid w:val="00643D8F"/>
    <w:rsid w:val="00646D35"/>
    <w:rsid w:val="00654E29"/>
    <w:rsid w:val="00657E75"/>
    <w:rsid w:val="00660E5F"/>
    <w:rsid w:val="00661F8A"/>
    <w:rsid w:val="00666D71"/>
    <w:rsid w:val="0067676E"/>
    <w:rsid w:val="006767A5"/>
    <w:rsid w:val="0069242F"/>
    <w:rsid w:val="006A1ED3"/>
    <w:rsid w:val="006A33D9"/>
    <w:rsid w:val="006A4D1F"/>
    <w:rsid w:val="006A5EC3"/>
    <w:rsid w:val="006A6904"/>
    <w:rsid w:val="006C2C77"/>
    <w:rsid w:val="006C2DE8"/>
    <w:rsid w:val="006D0955"/>
    <w:rsid w:val="006D69A2"/>
    <w:rsid w:val="006E1B09"/>
    <w:rsid w:val="0070233E"/>
    <w:rsid w:val="00702FB9"/>
    <w:rsid w:val="007179BA"/>
    <w:rsid w:val="0072384F"/>
    <w:rsid w:val="00732DA6"/>
    <w:rsid w:val="007420FE"/>
    <w:rsid w:val="0074352A"/>
    <w:rsid w:val="007446EE"/>
    <w:rsid w:val="007472D7"/>
    <w:rsid w:val="007552AF"/>
    <w:rsid w:val="00760810"/>
    <w:rsid w:val="00771BA5"/>
    <w:rsid w:val="00783BCD"/>
    <w:rsid w:val="00785CC1"/>
    <w:rsid w:val="00790BCC"/>
    <w:rsid w:val="00795031"/>
    <w:rsid w:val="00797B73"/>
    <w:rsid w:val="007A54A4"/>
    <w:rsid w:val="007B4780"/>
    <w:rsid w:val="007C5276"/>
    <w:rsid w:val="007D43B8"/>
    <w:rsid w:val="007D5550"/>
    <w:rsid w:val="007D5F93"/>
    <w:rsid w:val="007F4B6D"/>
    <w:rsid w:val="00807A6F"/>
    <w:rsid w:val="00814425"/>
    <w:rsid w:val="00817647"/>
    <w:rsid w:val="008327B9"/>
    <w:rsid w:val="00835A24"/>
    <w:rsid w:val="008409E0"/>
    <w:rsid w:val="00842751"/>
    <w:rsid w:val="008565FC"/>
    <w:rsid w:val="00880E45"/>
    <w:rsid w:val="008871C9"/>
    <w:rsid w:val="00895274"/>
    <w:rsid w:val="00895A7C"/>
    <w:rsid w:val="00896FC7"/>
    <w:rsid w:val="00897708"/>
    <w:rsid w:val="008A6701"/>
    <w:rsid w:val="008B19FD"/>
    <w:rsid w:val="008B75A7"/>
    <w:rsid w:val="008C5EE4"/>
    <w:rsid w:val="008D35EE"/>
    <w:rsid w:val="008F65D2"/>
    <w:rsid w:val="009003CE"/>
    <w:rsid w:val="009022BE"/>
    <w:rsid w:val="00902E17"/>
    <w:rsid w:val="00924B50"/>
    <w:rsid w:val="00926410"/>
    <w:rsid w:val="00926524"/>
    <w:rsid w:val="009272FB"/>
    <w:rsid w:val="009339B5"/>
    <w:rsid w:val="009362F9"/>
    <w:rsid w:val="00937DC1"/>
    <w:rsid w:val="0094404E"/>
    <w:rsid w:val="0094557D"/>
    <w:rsid w:val="009566B5"/>
    <w:rsid w:val="00965FC3"/>
    <w:rsid w:val="00971AB6"/>
    <w:rsid w:val="00971C55"/>
    <w:rsid w:val="00977A86"/>
    <w:rsid w:val="00985BDD"/>
    <w:rsid w:val="00991704"/>
    <w:rsid w:val="009927FE"/>
    <w:rsid w:val="009B5D54"/>
    <w:rsid w:val="009B624C"/>
    <w:rsid w:val="009B7699"/>
    <w:rsid w:val="009C4A2A"/>
    <w:rsid w:val="009C7B49"/>
    <w:rsid w:val="009C7F3F"/>
    <w:rsid w:val="00A44654"/>
    <w:rsid w:val="00A5240A"/>
    <w:rsid w:val="00A54C60"/>
    <w:rsid w:val="00A55926"/>
    <w:rsid w:val="00A60344"/>
    <w:rsid w:val="00A650D6"/>
    <w:rsid w:val="00A67BAF"/>
    <w:rsid w:val="00A71D6A"/>
    <w:rsid w:val="00A72B2F"/>
    <w:rsid w:val="00AC2350"/>
    <w:rsid w:val="00AD2E51"/>
    <w:rsid w:val="00AD3045"/>
    <w:rsid w:val="00AD5DF8"/>
    <w:rsid w:val="00AE424A"/>
    <w:rsid w:val="00B05F6E"/>
    <w:rsid w:val="00B14326"/>
    <w:rsid w:val="00B1714D"/>
    <w:rsid w:val="00B423BB"/>
    <w:rsid w:val="00B52710"/>
    <w:rsid w:val="00B543E6"/>
    <w:rsid w:val="00B60DB5"/>
    <w:rsid w:val="00B61145"/>
    <w:rsid w:val="00B6734D"/>
    <w:rsid w:val="00B72684"/>
    <w:rsid w:val="00B80960"/>
    <w:rsid w:val="00B830C4"/>
    <w:rsid w:val="00BA6A8D"/>
    <w:rsid w:val="00BB2473"/>
    <w:rsid w:val="00BC4477"/>
    <w:rsid w:val="00BD0781"/>
    <w:rsid w:val="00BD27E9"/>
    <w:rsid w:val="00BD4032"/>
    <w:rsid w:val="00BD5504"/>
    <w:rsid w:val="00BE2EDC"/>
    <w:rsid w:val="00BF57E9"/>
    <w:rsid w:val="00C0284B"/>
    <w:rsid w:val="00C07834"/>
    <w:rsid w:val="00C163F0"/>
    <w:rsid w:val="00C35507"/>
    <w:rsid w:val="00C36378"/>
    <w:rsid w:val="00C4212B"/>
    <w:rsid w:val="00C42A97"/>
    <w:rsid w:val="00C475F9"/>
    <w:rsid w:val="00C570C6"/>
    <w:rsid w:val="00C76240"/>
    <w:rsid w:val="00C778EA"/>
    <w:rsid w:val="00C91F89"/>
    <w:rsid w:val="00C95882"/>
    <w:rsid w:val="00CA434F"/>
    <w:rsid w:val="00CA6CEF"/>
    <w:rsid w:val="00CB6A5B"/>
    <w:rsid w:val="00CC48ED"/>
    <w:rsid w:val="00CE4150"/>
    <w:rsid w:val="00CE65D9"/>
    <w:rsid w:val="00CE6AAD"/>
    <w:rsid w:val="00CF1F32"/>
    <w:rsid w:val="00CF7232"/>
    <w:rsid w:val="00D05170"/>
    <w:rsid w:val="00D120B1"/>
    <w:rsid w:val="00D153E2"/>
    <w:rsid w:val="00D20836"/>
    <w:rsid w:val="00D25B95"/>
    <w:rsid w:val="00D45300"/>
    <w:rsid w:val="00D46278"/>
    <w:rsid w:val="00D6728F"/>
    <w:rsid w:val="00D73E1B"/>
    <w:rsid w:val="00D90EF6"/>
    <w:rsid w:val="00D91BD5"/>
    <w:rsid w:val="00D93FB0"/>
    <w:rsid w:val="00D95581"/>
    <w:rsid w:val="00D97D0E"/>
    <w:rsid w:val="00DA3853"/>
    <w:rsid w:val="00DA663E"/>
    <w:rsid w:val="00DB0C67"/>
    <w:rsid w:val="00DB4205"/>
    <w:rsid w:val="00DB6798"/>
    <w:rsid w:val="00DC0450"/>
    <w:rsid w:val="00DC3091"/>
    <w:rsid w:val="00DE5F69"/>
    <w:rsid w:val="00E010CF"/>
    <w:rsid w:val="00E02267"/>
    <w:rsid w:val="00E030BF"/>
    <w:rsid w:val="00E057D5"/>
    <w:rsid w:val="00E20929"/>
    <w:rsid w:val="00E25636"/>
    <w:rsid w:val="00E27CEE"/>
    <w:rsid w:val="00E36A09"/>
    <w:rsid w:val="00E449C0"/>
    <w:rsid w:val="00E45B46"/>
    <w:rsid w:val="00E46331"/>
    <w:rsid w:val="00E637D9"/>
    <w:rsid w:val="00E72C7D"/>
    <w:rsid w:val="00E76169"/>
    <w:rsid w:val="00E76F21"/>
    <w:rsid w:val="00E8411A"/>
    <w:rsid w:val="00E84B19"/>
    <w:rsid w:val="00E96070"/>
    <w:rsid w:val="00EA49B0"/>
    <w:rsid w:val="00EA5BB1"/>
    <w:rsid w:val="00EB17D2"/>
    <w:rsid w:val="00EB1E4A"/>
    <w:rsid w:val="00EB35A3"/>
    <w:rsid w:val="00EB4D98"/>
    <w:rsid w:val="00EB62B6"/>
    <w:rsid w:val="00EC0B28"/>
    <w:rsid w:val="00EC72FF"/>
    <w:rsid w:val="00ED28D8"/>
    <w:rsid w:val="00ED7909"/>
    <w:rsid w:val="00EF010D"/>
    <w:rsid w:val="00F0140F"/>
    <w:rsid w:val="00F133AB"/>
    <w:rsid w:val="00F1559A"/>
    <w:rsid w:val="00F324E2"/>
    <w:rsid w:val="00F36B27"/>
    <w:rsid w:val="00F4302B"/>
    <w:rsid w:val="00F43307"/>
    <w:rsid w:val="00F43B6F"/>
    <w:rsid w:val="00F45233"/>
    <w:rsid w:val="00F6117E"/>
    <w:rsid w:val="00F64A0B"/>
    <w:rsid w:val="00F65B6E"/>
    <w:rsid w:val="00F6777B"/>
    <w:rsid w:val="00F7445F"/>
    <w:rsid w:val="00F8107B"/>
    <w:rsid w:val="00F828E3"/>
    <w:rsid w:val="00F93E38"/>
    <w:rsid w:val="00FA3144"/>
    <w:rsid w:val="00FB0FA8"/>
    <w:rsid w:val="00FB6504"/>
    <w:rsid w:val="00FC7A03"/>
    <w:rsid w:val="00FD6F83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792B"/>
  <w15:chartTrackingRefBased/>
  <w15:docId w15:val="{62B7BAD2-22B5-4C1B-8ADE-CD45341F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39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353"/>
  </w:style>
  <w:style w:type="paragraph" w:styleId="a7">
    <w:name w:val="footer"/>
    <w:basedOn w:val="a"/>
    <w:link w:val="a8"/>
    <w:uiPriority w:val="99"/>
    <w:unhideWhenUsed/>
    <w:rsid w:val="0044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353"/>
  </w:style>
  <w:style w:type="paragraph" w:styleId="a9">
    <w:name w:val="Revision"/>
    <w:hidden/>
    <w:uiPriority w:val="99"/>
    <w:semiHidden/>
    <w:rsid w:val="00BD2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9E19-54B8-4017-AE24-916FA00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Olga Kirichinskaya</cp:lastModifiedBy>
  <cp:revision>6</cp:revision>
  <dcterms:created xsi:type="dcterms:W3CDTF">2026-03-18T18:42:00Z</dcterms:created>
  <dcterms:modified xsi:type="dcterms:W3CDTF">2026-03-18T18:45:00Z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2021-06-22T08:24:49Z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d484dd4d-c1d3-4d6a-ada6-f88f6e7dbdd8</vt:lpwstr>
  </property>
  <property fmtid="{D5CDD505-2E9C-101B-9397-08002B2CF9AE}" pid="8" name="MSIP_Label_477eab6e-04c6-4822-9252-98ab9f25736b_ContentBits">
    <vt:lpwstr>2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Business Use</vt:lpwstr>
  </property>
  <property fmtid="{D5CDD505-2E9C-101B-9397-08002B2CF9AE}" pid="12" name="MSIP_Label_a518e53f-798e-43aa-978d-c3fda1f3a682_Enabled">
    <vt:lpwstr>true</vt:lpwstr>
  </property>
  <property fmtid="{D5CDD505-2E9C-101B-9397-08002B2CF9AE}" pid="13" name="MSIP_Label_a518e53f-798e-43aa-978d-c3fda1f3a682_SetDate">
    <vt:lpwstr>2024-05-20T09:23:43Z</vt:lpwstr>
  </property>
  <property fmtid="{D5CDD505-2E9C-101B-9397-08002B2CF9AE}" pid="14" name="MSIP_Label_a518e53f-798e-43aa-978d-c3fda1f3a682_Method">
    <vt:lpwstr>Privileged</vt:lpwstr>
  </property>
  <property fmtid="{D5CDD505-2E9C-101B-9397-08002B2CF9AE}" pid="15" name="MSIP_Label_a518e53f-798e-43aa-978d-c3fda1f3a682_Name">
    <vt:lpwstr>PG - Internal Use</vt:lpwstr>
  </property>
  <property fmtid="{D5CDD505-2E9C-101B-9397-08002B2CF9AE}" pid="16" name="MSIP_Label_a518e53f-798e-43aa-978d-c3fda1f3a682_SiteId">
    <vt:lpwstr>3596192b-fdf5-4e2c-a6fa-acb706c963d8</vt:lpwstr>
  </property>
  <property fmtid="{D5CDD505-2E9C-101B-9397-08002B2CF9AE}" pid="17" name="MSIP_Label_a518e53f-798e-43aa-978d-c3fda1f3a682_ActionId">
    <vt:lpwstr>aca58030-fee8-42c6-ab5f-03da1b995500</vt:lpwstr>
  </property>
  <property fmtid="{D5CDD505-2E9C-101B-9397-08002B2CF9AE}" pid="18" name="MSIP_Label_a518e53f-798e-43aa-978d-c3fda1f3a682_ContentBits">
    <vt:lpwstr>1</vt:lpwstr>
  </property>
</Properties>
</file>