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70" w:rsidRDefault="00982D70" w:rsidP="00982D70">
      <w:pPr>
        <w:pStyle w:val="5"/>
        <w:rPr>
          <w:b/>
          <w:spacing w:val="40"/>
          <w:sz w:val="28"/>
          <w:szCs w:val="28"/>
        </w:rPr>
      </w:pPr>
    </w:p>
    <w:p w:rsidR="00982D70" w:rsidRPr="00855BFD" w:rsidRDefault="00982D70" w:rsidP="00982D70">
      <w:pPr>
        <w:pStyle w:val="5"/>
        <w:rPr>
          <w:rFonts w:eastAsia="Calibri"/>
          <w:b/>
          <w:sz w:val="28"/>
          <w:szCs w:val="28"/>
        </w:rPr>
      </w:pPr>
      <w:r w:rsidRPr="00855BFD">
        <w:rPr>
          <w:b/>
          <w:spacing w:val="40"/>
          <w:sz w:val="28"/>
          <w:szCs w:val="28"/>
          <w:lang w:val="ru-RU"/>
        </w:rPr>
        <w:t>СВОДНАЯ ИНФОРМАЦИЯ</w:t>
      </w:r>
      <w:r w:rsidRPr="00855BFD">
        <w:rPr>
          <w:b/>
          <w:spacing w:val="40"/>
          <w:sz w:val="28"/>
          <w:szCs w:val="28"/>
          <w:lang w:val="ru-RU"/>
        </w:rPr>
        <w:br/>
      </w:r>
      <w:r w:rsidRPr="00855BFD">
        <w:rPr>
          <w:b/>
          <w:sz w:val="28"/>
          <w:szCs w:val="28"/>
          <w:lang w:val="ru-RU"/>
        </w:rPr>
        <w:t xml:space="preserve">о предложениях, поступивших в ходе проведения </w:t>
      </w:r>
      <w:r w:rsidRPr="00855BFD">
        <w:rPr>
          <w:b/>
          <w:sz w:val="28"/>
          <w:szCs w:val="28"/>
        </w:rPr>
        <w:t>публичного обсуждения проекта р</w:t>
      </w:r>
      <w:r w:rsidRPr="00855BFD">
        <w:rPr>
          <w:b/>
          <w:sz w:val="28"/>
          <w:szCs w:val="28"/>
          <w:lang w:val="ru-RU"/>
        </w:rPr>
        <w:t xml:space="preserve">ешения Коллегии </w:t>
      </w:r>
      <w:r w:rsidRPr="00855BFD">
        <w:rPr>
          <w:b/>
          <w:sz w:val="28"/>
          <w:szCs w:val="28"/>
        </w:rPr>
        <w:t>Евразийской экономической комиссии</w:t>
      </w:r>
      <w:r w:rsidRPr="00855BFD">
        <w:rPr>
          <w:b/>
          <w:sz w:val="28"/>
          <w:szCs w:val="28"/>
          <w:lang w:val="ru-RU"/>
        </w:rPr>
        <w:t xml:space="preserve"> </w:t>
      </w:r>
      <w:r w:rsidRPr="00855BFD">
        <w:rPr>
          <w:b/>
          <w:sz w:val="28"/>
          <w:szCs w:val="28"/>
        </w:rPr>
        <w:t>в рамках оценки регулирующего воздействия</w:t>
      </w:r>
    </w:p>
    <w:p w:rsidR="00982D70" w:rsidRPr="00855BFD" w:rsidRDefault="00982D70" w:rsidP="00982D70">
      <w:pPr>
        <w:pStyle w:val="5"/>
        <w:rPr>
          <w:b/>
          <w:sz w:val="28"/>
          <w:szCs w:val="28"/>
        </w:rPr>
      </w:pPr>
      <w:r w:rsidRPr="00855BFD">
        <w:rPr>
          <w:b/>
          <w:sz w:val="28"/>
          <w:szCs w:val="28"/>
          <w:lang w:val="ru-RU"/>
        </w:rPr>
        <w:t>Наименование</w:t>
      </w:r>
      <w:proofErr w:type="gramStart"/>
      <w:r w:rsidRPr="00855BFD">
        <w:rPr>
          <w:b/>
          <w:sz w:val="28"/>
          <w:szCs w:val="28"/>
          <w:lang w:val="ru-RU"/>
        </w:rPr>
        <w:t xml:space="preserve"> :</w:t>
      </w:r>
      <w:proofErr w:type="gramEnd"/>
      <w:r w:rsidRPr="00855BFD">
        <w:rPr>
          <w:b/>
          <w:sz w:val="28"/>
          <w:szCs w:val="28"/>
          <w:lang w:val="ru-RU"/>
        </w:rPr>
        <w:t xml:space="preserve"> «О проекте решения Коллегии Евразийской экономической комиссии «Об утверждении </w:t>
      </w:r>
      <w:proofErr w:type="gramStart"/>
      <w:r w:rsidRPr="00855BFD">
        <w:rPr>
          <w:b/>
          <w:sz w:val="28"/>
          <w:szCs w:val="28"/>
          <w:lang w:val="ru-RU"/>
        </w:rPr>
        <w:t>Правил определения страны происхождения товаров</w:t>
      </w:r>
      <w:proofErr w:type="gramEnd"/>
      <w:r w:rsidRPr="00855BFD">
        <w:rPr>
          <w:b/>
          <w:sz w:val="28"/>
          <w:szCs w:val="28"/>
          <w:lang w:val="ru-RU"/>
        </w:rPr>
        <w:t xml:space="preserve"> и Правила формирования и ведения Евразийской экономической комиссией Реестра евразийской промышленной продукции»</w:t>
      </w:r>
    </w:p>
    <w:p w:rsidR="00982D70" w:rsidRPr="00855BFD" w:rsidRDefault="00982D70" w:rsidP="00982D70">
      <w:pPr>
        <w:pStyle w:val="a5"/>
        <w:spacing w:line="240" w:lineRule="auto"/>
        <w:rPr>
          <w:sz w:val="26"/>
          <w:szCs w:val="26"/>
          <w:u w:val="single"/>
        </w:rPr>
      </w:pPr>
    </w:p>
    <w:p w:rsidR="00982D70" w:rsidRPr="00855BFD" w:rsidRDefault="00982D70" w:rsidP="00982D7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2410"/>
        <w:gridCol w:w="4111"/>
      </w:tblGrid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>Номер вопроса</w:t>
            </w:r>
            <w:r w:rsidRPr="00855BFD">
              <w:rPr>
                <w:b/>
                <w:sz w:val="22"/>
                <w:szCs w:val="22"/>
              </w:rPr>
              <w:br/>
              <w:t>и его формулировка согласно опросному листу</w:t>
            </w:r>
          </w:p>
        </w:tc>
        <w:tc>
          <w:tcPr>
            <w:tcW w:w="5812" w:type="dxa"/>
          </w:tcPr>
          <w:p w:rsidR="00982D70" w:rsidRPr="00855BFD" w:rsidRDefault="00982D70" w:rsidP="004601D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>Содержание ответа</w:t>
            </w: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 xml:space="preserve">Информация о лице, заполнившем опросный лист, </w:t>
            </w:r>
            <w:r w:rsidRPr="00855BFD">
              <w:rPr>
                <w:b/>
                <w:sz w:val="22"/>
                <w:szCs w:val="22"/>
              </w:rPr>
              <w:br/>
              <w:t>а также способе направления заполненного опросного листа</w:t>
            </w:r>
          </w:p>
        </w:tc>
        <w:tc>
          <w:tcPr>
            <w:tcW w:w="4111" w:type="dxa"/>
          </w:tcPr>
          <w:p w:rsidR="00982D70" w:rsidRPr="00855BFD" w:rsidRDefault="00982D70" w:rsidP="004601D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>Комментарий</w:t>
            </w:r>
            <w:r w:rsidRPr="00855BFD">
              <w:rPr>
                <w:b/>
                <w:sz w:val="22"/>
                <w:szCs w:val="22"/>
              </w:rPr>
              <w:br/>
              <w:t>департамента, ответственного за разработку проекта решения ЕЭК</w:t>
            </w:r>
          </w:p>
        </w:tc>
      </w:tr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982D70" w:rsidRPr="00855BFD" w:rsidRDefault="00982D70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982D70" w:rsidRPr="00855BFD" w:rsidRDefault="00982D70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4</w:t>
            </w:r>
          </w:p>
        </w:tc>
      </w:tr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982D70" w:rsidRPr="00855BFD" w:rsidRDefault="00982D70" w:rsidP="004601DA">
            <w:pPr>
              <w:pStyle w:val="aa"/>
              <w:spacing w:line="240" w:lineRule="auto"/>
              <w:ind w:firstLine="709"/>
              <w:rPr>
                <w:i/>
                <w:sz w:val="22"/>
                <w:szCs w:val="22"/>
              </w:rPr>
            </w:pPr>
            <w:r w:rsidRPr="00855BFD">
              <w:rPr>
                <w:i/>
                <w:sz w:val="22"/>
                <w:szCs w:val="22"/>
              </w:rPr>
              <w:t>В ходе публичного обсуждения комментарии, а также заполненные опросные листы не поступали.</w:t>
            </w:r>
          </w:p>
          <w:p w:rsidR="00982D70" w:rsidRPr="00855BFD" w:rsidRDefault="00982D70" w:rsidP="004601DA">
            <w:pPr>
              <w:pStyle w:val="aa"/>
              <w:spacing w:line="240" w:lineRule="auto"/>
              <w:ind w:firstLine="709"/>
              <w:rPr>
                <w:i/>
                <w:sz w:val="22"/>
                <w:szCs w:val="22"/>
              </w:rPr>
            </w:pPr>
          </w:p>
          <w:p w:rsidR="00982D70" w:rsidRPr="00855BFD" w:rsidRDefault="00982D70" w:rsidP="004601DA">
            <w:pPr>
              <w:pStyle w:val="aa"/>
              <w:spacing w:line="240" w:lineRule="auto"/>
              <w:ind w:firstLine="709"/>
              <w:rPr>
                <w:i/>
                <w:sz w:val="22"/>
                <w:szCs w:val="22"/>
              </w:rPr>
            </w:pPr>
          </w:p>
          <w:p w:rsidR="00982D70" w:rsidRPr="00855BFD" w:rsidRDefault="00982D70" w:rsidP="004601DA">
            <w:pPr>
              <w:pStyle w:val="aa"/>
              <w:spacing w:line="240" w:lineRule="auto"/>
              <w:ind w:firstLine="709"/>
              <w:rPr>
                <w:i/>
                <w:sz w:val="22"/>
                <w:szCs w:val="22"/>
              </w:rPr>
            </w:pPr>
          </w:p>
          <w:p w:rsidR="00982D70" w:rsidRPr="00855BFD" w:rsidRDefault="00982D70" w:rsidP="004601DA">
            <w:pPr>
              <w:pStyle w:val="aa"/>
              <w:spacing w:line="240" w:lineRule="auto"/>
              <w:ind w:firstLine="709"/>
              <w:rPr>
                <w:i/>
                <w:sz w:val="22"/>
                <w:szCs w:val="22"/>
              </w:rPr>
            </w:pPr>
          </w:p>
          <w:p w:rsidR="00982D70" w:rsidRPr="00855BFD" w:rsidRDefault="00982D70" w:rsidP="004601DA">
            <w:pPr>
              <w:pStyle w:val="aa"/>
              <w:spacing w:line="240" w:lineRule="auto"/>
              <w:ind w:firstLine="709"/>
              <w:rPr>
                <w:i/>
                <w:sz w:val="22"/>
                <w:szCs w:val="22"/>
              </w:rPr>
            </w:pPr>
          </w:p>
          <w:p w:rsidR="00982D70" w:rsidRPr="00855BFD" w:rsidRDefault="00982D70" w:rsidP="004601DA">
            <w:pPr>
              <w:pStyle w:val="aa"/>
              <w:spacing w:line="240" w:lineRule="auto"/>
              <w:ind w:firstLine="709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tabs>
                <w:tab w:val="clear" w:pos="7088"/>
                <w:tab w:val="left" w:pos="1590"/>
              </w:tabs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982D70" w:rsidRPr="00855BFD" w:rsidRDefault="00982D70" w:rsidP="004601DA">
            <w:pPr>
              <w:pStyle w:val="a4"/>
              <w:rPr>
                <w:sz w:val="22"/>
                <w:szCs w:val="22"/>
              </w:rPr>
            </w:pPr>
          </w:p>
        </w:tc>
      </w:tr>
      <w:tr w:rsidR="00982D70" w:rsidRPr="00855BFD" w:rsidTr="004601DA">
        <w:trPr>
          <w:trHeight w:val="2166"/>
        </w:trPr>
        <w:tc>
          <w:tcPr>
            <w:tcW w:w="2268" w:type="dxa"/>
          </w:tcPr>
          <w:p w:rsidR="00982D70" w:rsidRPr="00855BFD" w:rsidRDefault="00982D70" w:rsidP="004601D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 xml:space="preserve">Иные предложения </w:t>
            </w:r>
            <w:r w:rsidRPr="00855BFD">
              <w:rPr>
                <w:b/>
                <w:sz w:val="22"/>
                <w:szCs w:val="22"/>
              </w:rPr>
              <w:br/>
              <w:t xml:space="preserve">к проекту решения ЕЭК и (или) информационно-аналитической справке </w:t>
            </w:r>
            <w:r w:rsidRPr="00855BFD">
              <w:rPr>
                <w:b/>
                <w:sz w:val="22"/>
                <w:szCs w:val="22"/>
              </w:rPr>
              <w:br/>
              <w:t xml:space="preserve">(указывается структурный </w:t>
            </w:r>
            <w:r w:rsidRPr="00855BFD">
              <w:rPr>
                <w:b/>
                <w:sz w:val="22"/>
                <w:szCs w:val="22"/>
              </w:rPr>
              <w:lastRenderedPageBreak/>
              <w:t>элемент – раздел, пункт, подпункт, абзац и др.).</w:t>
            </w:r>
          </w:p>
        </w:tc>
        <w:tc>
          <w:tcPr>
            <w:tcW w:w="5812" w:type="dxa"/>
          </w:tcPr>
          <w:p w:rsidR="00982D70" w:rsidRPr="00855BFD" w:rsidRDefault="00982D70" w:rsidP="004601DA">
            <w:pPr>
              <w:pStyle w:val="a4"/>
              <w:ind w:firstLine="709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lastRenderedPageBreak/>
              <w:t>Содержание направленного предложения</w:t>
            </w: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>Информация</w:t>
            </w:r>
            <w:r w:rsidRPr="00855BFD">
              <w:rPr>
                <w:b/>
                <w:sz w:val="22"/>
                <w:szCs w:val="22"/>
              </w:rPr>
              <w:br/>
              <w:t>о лице, направившем предложение, а также способе направления предложения</w:t>
            </w:r>
          </w:p>
        </w:tc>
        <w:tc>
          <w:tcPr>
            <w:tcW w:w="4111" w:type="dxa"/>
          </w:tcPr>
          <w:p w:rsidR="00982D70" w:rsidRPr="00855BFD" w:rsidRDefault="00982D70" w:rsidP="004601DA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>Информация департамента, ответственного за подготовку проекта решения ЕЭК, об учете (частичном учете) представленного предложения либо</w:t>
            </w:r>
            <w:r w:rsidRPr="00855BFD">
              <w:rPr>
                <w:b/>
                <w:sz w:val="22"/>
                <w:szCs w:val="22"/>
              </w:rPr>
              <w:br/>
              <w:t xml:space="preserve">об отклонении </w:t>
            </w:r>
            <w:r w:rsidRPr="00855BFD">
              <w:rPr>
                <w:b/>
                <w:sz w:val="22"/>
                <w:szCs w:val="22"/>
              </w:rPr>
              <w:br/>
              <w:t>(с обоснованием частичного учета или отклонения)</w:t>
            </w:r>
          </w:p>
          <w:p w:rsidR="00982D70" w:rsidRPr="00855BFD" w:rsidRDefault="00982D70" w:rsidP="004601DA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</w:tr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812" w:type="dxa"/>
          </w:tcPr>
          <w:p w:rsidR="00982D70" w:rsidRPr="00855BFD" w:rsidRDefault="00982D70" w:rsidP="004601DA">
            <w:pPr>
              <w:pStyle w:val="a4"/>
              <w:ind w:firstLine="709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982D70" w:rsidRPr="00855BFD" w:rsidRDefault="00982D70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8</w:t>
            </w:r>
          </w:p>
        </w:tc>
      </w:tr>
      <w:tr w:rsidR="00966EE5" w:rsidRPr="00855BFD" w:rsidTr="004601DA">
        <w:tc>
          <w:tcPr>
            <w:tcW w:w="14601" w:type="dxa"/>
            <w:gridSpan w:val="4"/>
          </w:tcPr>
          <w:p w:rsidR="00966EE5" w:rsidRPr="00855BFD" w:rsidRDefault="00966EE5" w:rsidP="00966EE5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 xml:space="preserve">По проекту Решения об утверждении </w:t>
            </w:r>
            <w:r w:rsidRPr="00855BFD">
              <w:rPr>
                <w:b/>
                <w:color w:val="auto"/>
                <w:sz w:val="22"/>
                <w:szCs w:val="22"/>
              </w:rPr>
              <w:t>Правил определения страны происхождения товаров и Правил формирования и ведения Евразийской экономической комиссией Реестра евразийской промышленной продукции</w:t>
            </w:r>
          </w:p>
        </w:tc>
      </w:tr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Проект решения</w:t>
            </w:r>
          </w:p>
        </w:tc>
        <w:tc>
          <w:tcPr>
            <w:tcW w:w="5812" w:type="dxa"/>
          </w:tcPr>
          <w:p w:rsidR="00982D70" w:rsidRPr="00855BFD" w:rsidRDefault="00982D70" w:rsidP="004601DA">
            <w:pPr>
              <w:pStyle w:val="a4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целях обеспечения единообразного и обязательного исполнения государствами - членами Союза положений разрабатываемых проектов Правил происхождения и Правил формирования Реестра, а также для корректного исполнения поручения, предусмотренного пунктом 2 Распоряжения № 18, утверждение Правил происхождения и Правил формирования Реестра представляется необходимым осуществить путем принятия соответствующего решения Совета или Коллегии Комиссии.</w:t>
            </w:r>
          </w:p>
        </w:tc>
        <w:tc>
          <w:tcPr>
            <w:tcW w:w="2410" w:type="dxa"/>
          </w:tcPr>
          <w:p w:rsidR="00982D70" w:rsidRPr="00855BFD" w:rsidRDefault="00F87E8D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Департамент развития</w:t>
            </w:r>
            <w:r w:rsidR="00982D70" w:rsidRPr="00855BFD">
              <w:rPr>
                <w:bCs w:val="0"/>
                <w:color w:val="auto"/>
                <w:sz w:val="22"/>
                <w:szCs w:val="22"/>
              </w:rPr>
              <w:t xml:space="preserve"> предпринимательской деятельности</w:t>
            </w:r>
          </w:p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982D70" w:rsidRPr="00855BFD" w:rsidRDefault="00982D70" w:rsidP="00CA3745">
            <w:pPr>
              <w:pStyle w:val="Style11"/>
              <w:shd w:val="clear" w:color="auto" w:fill="auto"/>
              <w:spacing w:line="240" w:lineRule="auto"/>
              <w:ind w:left="20" w:right="20" w:firstLine="700"/>
              <w:jc w:val="both"/>
              <w:rPr>
                <w:i/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Не учтено. </w:t>
            </w:r>
            <w:r w:rsidR="00695DE5" w:rsidRPr="00855BFD">
              <w:rPr>
                <w:sz w:val="22"/>
                <w:szCs w:val="22"/>
              </w:rPr>
              <w:t>С</w:t>
            </w:r>
            <w:r w:rsidRPr="00855BFD">
              <w:rPr>
                <w:sz w:val="22"/>
                <w:szCs w:val="22"/>
              </w:rPr>
              <w:t xml:space="preserve"> учетом предложения российской стороны, высказанного в ходе заседания Совета ЕЭК, состоявшегося 11 сентября 2020 года, в качестве основного </w:t>
            </w:r>
            <w:r w:rsidR="00CA3745" w:rsidRPr="00855BFD">
              <w:rPr>
                <w:sz w:val="22"/>
                <w:szCs w:val="22"/>
              </w:rPr>
              <w:t xml:space="preserve">предложено </w:t>
            </w:r>
            <w:r w:rsidRPr="00855BFD">
              <w:rPr>
                <w:sz w:val="22"/>
                <w:szCs w:val="22"/>
              </w:rPr>
              <w:t>рассматрива</w:t>
            </w:r>
            <w:r w:rsidR="00CA3745" w:rsidRPr="00855BFD">
              <w:rPr>
                <w:sz w:val="22"/>
                <w:szCs w:val="22"/>
              </w:rPr>
              <w:t xml:space="preserve">ть </w:t>
            </w:r>
            <w:r w:rsidRPr="00855BFD">
              <w:rPr>
                <w:sz w:val="22"/>
                <w:szCs w:val="22"/>
              </w:rPr>
              <w:t>вариант утверждения Правил происхождения и Правил формирования Реестра решением Евразийского межправительственного совета.</w:t>
            </w:r>
            <w:r w:rsidR="00CA3745" w:rsidRPr="00855BFD">
              <w:rPr>
                <w:sz w:val="22"/>
                <w:szCs w:val="22"/>
              </w:rPr>
              <w:t xml:space="preserve"> При этом, членами Совета от других государств-членов ЕАЭС возражения не поступали. </w:t>
            </w:r>
          </w:p>
        </w:tc>
      </w:tr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Преамбула проекта решения</w:t>
            </w:r>
          </w:p>
        </w:tc>
        <w:tc>
          <w:tcPr>
            <w:tcW w:w="5812" w:type="dxa"/>
          </w:tcPr>
          <w:p w:rsidR="00982D70" w:rsidRPr="00855BFD" w:rsidRDefault="00982D70" w:rsidP="00695DE5">
            <w:pPr>
              <w:shd w:val="clear" w:color="auto" w:fill="FFFFFF"/>
              <w:ind w:firstLine="709"/>
              <w:jc w:val="both"/>
              <w:rPr>
                <w:bCs/>
                <w:color w:val="000000"/>
                <w:sz w:val="22"/>
                <w:szCs w:val="22"/>
              </w:rPr>
            </w:pPr>
            <w:r w:rsidRPr="00855BFD">
              <w:rPr>
                <w:bCs/>
                <w:color w:val="000000"/>
                <w:sz w:val="22"/>
                <w:szCs w:val="22"/>
              </w:rPr>
              <w:t>в преамбуле проекта Решения необходимо указать ссылку на распоряжение Евразийского межправительственного совета от 17 июля 2020 г. № 18.</w:t>
            </w:r>
          </w:p>
          <w:p w:rsidR="00982D70" w:rsidRPr="00855BFD" w:rsidRDefault="00982D70" w:rsidP="00695DE5">
            <w:pPr>
              <w:tabs>
                <w:tab w:val="left" w:pos="993"/>
              </w:tabs>
              <w:ind w:firstLine="709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Департамент развития интеграции</w:t>
            </w:r>
          </w:p>
          <w:p w:rsidR="00982D70" w:rsidRPr="00855BFD" w:rsidRDefault="00982D70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06-16949/Э от 09.09.2020 г.</w:t>
            </w:r>
          </w:p>
        </w:tc>
        <w:tc>
          <w:tcPr>
            <w:tcW w:w="4111" w:type="dxa"/>
          </w:tcPr>
          <w:p w:rsidR="00982D70" w:rsidRPr="00855BFD" w:rsidRDefault="00695DE5" w:rsidP="00695DE5">
            <w:pPr>
              <w:pStyle w:val="Style15"/>
              <w:tabs>
                <w:tab w:val="left" w:pos="993"/>
              </w:tabs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Учтено. </w:t>
            </w:r>
          </w:p>
        </w:tc>
      </w:tr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По тексту проекта решения</w:t>
            </w:r>
          </w:p>
        </w:tc>
        <w:tc>
          <w:tcPr>
            <w:tcW w:w="5812" w:type="dxa"/>
          </w:tcPr>
          <w:p w:rsidR="00695DE5" w:rsidRPr="00855BFD" w:rsidRDefault="00695DE5" w:rsidP="00695DE5">
            <w:pPr>
              <w:pStyle w:val="Style15"/>
              <w:spacing w:line="240" w:lineRule="auto"/>
              <w:ind w:right="20" w:firstLine="720"/>
              <w:jc w:val="both"/>
              <w:rPr>
                <w:bCs/>
                <w:color w:val="000000"/>
                <w:sz w:val="22"/>
                <w:szCs w:val="22"/>
              </w:rPr>
            </w:pPr>
            <w:r w:rsidRPr="00855BFD">
              <w:rPr>
                <w:bCs/>
                <w:color w:val="000000"/>
                <w:sz w:val="22"/>
                <w:szCs w:val="22"/>
              </w:rPr>
              <w:t>По тексту проекта Решения наименование Правил определения страны происхождения товаров считаем целесообразным дополнить словами «для целей государственных (муниципальных) закупок».</w:t>
            </w:r>
          </w:p>
          <w:p w:rsidR="00982D70" w:rsidRPr="00855BFD" w:rsidRDefault="00982D70" w:rsidP="00695DE5">
            <w:pPr>
              <w:shd w:val="clear" w:color="auto" w:fill="FFFFFF"/>
              <w:ind w:firstLine="709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Департамент развития интеграции</w:t>
            </w:r>
          </w:p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06-16949/Э от 09.09.2020 г.</w:t>
            </w:r>
          </w:p>
        </w:tc>
        <w:tc>
          <w:tcPr>
            <w:tcW w:w="4111" w:type="dxa"/>
          </w:tcPr>
          <w:p w:rsidR="00982D70" w:rsidRPr="00855BFD" w:rsidRDefault="00695DE5" w:rsidP="00CA3745">
            <w:pPr>
              <w:pStyle w:val="Style15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</w:t>
            </w:r>
            <w:r w:rsidR="00982D70" w:rsidRPr="00855BFD">
              <w:rPr>
                <w:sz w:val="22"/>
                <w:szCs w:val="22"/>
              </w:rPr>
              <w:t>чтено</w:t>
            </w:r>
            <w:r w:rsidR="00CA3745" w:rsidRPr="00855BFD">
              <w:rPr>
                <w:sz w:val="22"/>
                <w:szCs w:val="22"/>
              </w:rPr>
              <w:t>.</w:t>
            </w:r>
          </w:p>
        </w:tc>
      </w:tr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Пункт 3 проекта Решения</w:t>
            </w:r>
          </w:p>
        </w:tc>
        <w:tc>
          <w:tcPr>
            <w:tcW w:w="5812" w:type="dxa"/>
          </w:tcPr>
          <w:p w:rsidR="00982D70" w:rsidRPr="00855BFD" w:rsidRDefault="00695DE5" w:rsidP="00695DE5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в пункте 3 проекта Решения слова «обеспечить уведомление Евразийской экономической комиссии об определении уполномоченного органа (организации), к компетенции которого отнесены полномочия по выдаче актов экспертизы, подтверждающих соответствие товаров </w:t>
            </w:r>
            <w:r w:rsidRPr="00855BFD">
              <w:rPr>
                <w:sz w:val="22"/>
                <w:szCs w:val="22"/>
              </w:rPr>
              <w:lastRenderedPageBreak/>
              <w:t>требованиям, предусмотренным в приложении № 1 к Правилам определения страны происхождения товаров, утверждаемым настоящим решением» предлагаем заменить словами «определить уполномоченные органы (организации), ответственные за выдачу актов экспертизы, подтверждающих соответствие товаров требованиям, предусмотренным в приложении № 1 к Правилам определения страны происхождения товаров для целей государственных (муниципальных) закупок, утвержденным настоящим решением, и уведомить о них Евразийскую экономическую комиссию».</w:t>
            </w: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Департамент развития интеграции</w:t>
            </w:r>
          </w:p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06-16949/Э от 09.09.2020 г.</w:t>
            </w:r>
          </w:p>
        </w:tc>
        <w:tc>
          <w:tcPr>
            <w:tcW w:w="4111" w:type="dxa"/>
          </w:tcPr>
          <w:p w:rsidR="00982D70" w:rsidRPr="00855BFD" w:rsidRDefault="00695DE5" w:rsidP="00CA3745">
            <w:pPr>
              <w:pStyle w:val="Style17"/>
              <w:spacing w:after="292"/>
              <w:ind w:right="20" w:firstLine="720"/>
              <w:jc w:val="both"/>
              <w:outlineLvl w:val="1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</w:t>
            </w:r>
            <w:r w:rsidR="00982D70" w:rsidRPr="00855BFD">
              <w:rPr>
                <w:sz w:val="22"/>
                <w:szCs w:val="22"/>
              </w:rPr>
              <w:t>чтено</w:t>
            </w:r>
            <w:r w:rsidR="00CA3745" w:rsidRPr="00855BFD">
              <w:rPr>
                <w:sz w:val="22"/>
                <w:szCs w:val="22"/>
              </w:rPr>
              <w:t>.</w:t>
            </w:r>
          </w:p>
        </w:tc>
      </w:tr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отсутствует</w:t>
            </w:r>
          </w:p>
        </w:tc>
        <w:tc>
          <w:tcPr>
            <w:tcW w:w="5812" w:type="dxa"/>
          </w:tcPr>
          <w:p w:rsidR="00695DE5" w:rsidRPr="00855BFD" w:rsidRDefault="00695DE5" w:rsidP="004601DA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связи с тем, что проект Правил определения страны происхождения товаров (далее - проект Правил) затрагивает функции верифицирующего органа государства-члена ЕАЭС, полагаем, что в проекте Решения также необходимо предусмотреть предоставление в Евразийскую экономическую комиссию информацию о таких органах.</w:t>
            </w:r>
          </w:p>
          <w:p w:rsidR="00982D70" w:rsidRPr="00855BFD" w:rsidRDefault="00982D70" w:rsidP="00695DE5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Департамент развития интеграции</w:t>
            </w:r>
          </w:p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06-16949/Э от 09.09.2020 г.</w:t>
            </w:r>
          </w:p>
        </w:tc>
        <w:tc>
          <w:tcPr>
            <w:tcW w:w="4111" w:type="dxa"/>
          </w:tcPr>
          <w:p w:rsidR="00982D70" w:rsidRPr="00855BFD" w:rsidRDefault="00695DE5" w:rsidP="00CA3745">
            <w:pPr>
              <w:pStyle w:val="Style15"/>
              <w:spacing w:line="240" w:lineRule="auto"/>
              <w:ind w:left="20" w:right="20" w:firstLine="70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</w:t>
            </w:r>
            <w:r w:rsidR="00982D70" w:rsidRPr="00855BFD">
              <w:rPr>
                <w:sz w:val="22"/>
                <w:szCs w:val="22"/>
              </w:rPr>
              <w:t>чтено</w:t>
            </w:r>
            <w:r w:rsidR="00CA3745" w:rsidRPr="00855BFD">
              <w:rPr>
                <w:sz w:val="22"/>
                <w:szCs w:val="22"/>
              </w:rPr>
              <w:t xml:space="preserve">. </w:t>
            </w:r>
          </w:p>
        </w:tc>
      </w:tr>
      <w:tr w:rsidR="00982D70" w:rsidRPr="00855BFD" w:rsidTr="004601DA">
        <w:tc>
          <w:tcPr>
            <w:tcW w:w="2268" w:type="dxa"/>
          </w:tcPr>
          <w:p w:rsidR="00982D70" w:rsidRPr="00855BFD" w:rsidRDefault="00982D70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</w:tcPr>
          <w:p w:rsidR="00695DE5" w:rsidRPr="00855BFD" w:rsidRDefault="00695DE5" w:rsidP="00695DE5">
            <w:pPr>
              <w:pStyle w:val="Style11"/>
              <w:shd w:val="clear" w:color="auto" w:fill="auto"/>
              <w:spacing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3 проекта решения предлагается дополнить положениями, предусматривающими уведомление Комиссии не только об определении уполномоченных органов (организаций) государств - членов Союза, к компетенции которых отнесены полномочия по выдаче актов экспертизы, но и об определении уполномоченных органов (организаций) государств - членов Союза, осуществляющих верификацию (установление подлинности акта экспертизы и (или) достоверности содержащихся в нем сведений).</w:t>
            </w:r>
          </w:p>
          <w:p w:rsidR="00982D70" w:rsidRPr="00855BFD" w:rsidRDefault="00982D70" w:rsidP="00695DE5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Департамент развития предпринимательской деятельности</w:t>
            </w:r>
          </w:p>
          <w:p w:rsidR="00982D70" w:rsidRPr="00855BFD" w:rsidRDefault="00982D70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CA3745" w:rsidRPr="00855BFD" w:rsidRDefault="00695DE5" w:rsidP="00CA3745">
            <w:pPr>
              <w:pStyle w:val="Style15"/>
              <w:spacing w:line="240" w:lineRule="auto"/>
              <w:ind w:left="20" w:right="20" w:firstLine="70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Учтено</w:t>
            </w:r>
            <w:r w:rsidR="00CA3745" w:rsidRPr="00855BFD">
              <w:rPr>
                <w:sz w:val="22"/>
                <w:szCs w:val="22"/>
              </w:rPr>
              <w:t xml:space="preserve">. </w:t>
            </w:r>
          </w:p>
          <w:p w:rsidR="00982D70" w:rsidRPr="00855BFD" w:rsidRDefault="00982D70" w:rsidP="00695DE5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053CB3" w:rsidRPr="00855BFD" w:rsidTr="004601DA">
        <w:tc>
          <w:tcPr>
            <w:tcW w:w="14601" w:type="dxa"/>
            <w:gridSpan w:val="4"/>
          </w:tcPr>
          <w:p w:rsidR="00053CB3" w:rsidRPr="00855BFD" w:rsidRDefault="00D22C7F" w:rsidP="00853710">
            <w:pPr>
              <w:pStyle w:val="Style15"/>
              <w:spacing w:line="240" w:lineRule="auto"/>
              <w:ind w:left="20" w:right="20" w:firstLine="43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>По проекту Правил определения страны происхождения товаров</w:t>
            </w:r>
          </w:p>
        </w:tc>
      </w:tr>
      <w:tr w:rsidR="00053CB3" w:rsidRPr="00855BFD" w:rsidTr="004601DA">
        <w:tc>
          <w:tcPr>
            <w:tcW w:w="2268" w:type="dxa"/>
          </w:tcPr>
          <w:p w:rsidR="00053CB3" w:rsidRPr="00855BFD" w:rsidRDefault="00053CB3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Заголовок проекта Правил определения страны происхождения товаров</w:t>
            </w:r>
          </w:p>
        </w:tc>
        <w:tc>
          <w:tcPr>
            <w:tcW w:w="5812" w:type="dxa"/>
          </w:tcPr>
          <w:p w:rsidR="00DD1366" w:rsidRPr="00855BFD" w:rsidRDefault="00DD1366" w:rsidP="00DD1366">
            <w:pPr>
              <w:widowControl w:val="0"/>
              <w:tabs>
                <w:tab w:val="left" w:pos="1004"/>
              </w:tabs>
              <w:ind w:right="23" w:firstLine="1004"/>
              <w:jc w:val="both"/>
              <w:rPr>
                <w:color w:val="000000"/>
                <w:sz w:val="27"/>
                <w:szCs w:val="27"/>
                <w:lang w:val="ru"/>
              </w:rPr>
            </w:pPr>
            <w:r w:rsidRPr="00855BFD">
              <w:rPr>
                <w:sz w:val="22"/>
                <w:szCs w:val="22"/>
              </w:rPr>
              <w:t xml:space="preserve">1. </w:t>
            </w:r>
            <w:r w:rsidR="00CC619E" w:rsidRPr="00855BFD">
              <w:rPr>
                <w:sz w:val="22"/>
                <w:szCs w:val="22"/>
              </w:rPr>
              <w:t>Дополнить словами «</w:t>
            </w:r>
            <w:r w:rsidR="00053CB3" w:rsidRPr="00855BFD">
              <w:rPr>
                <w:sz w:val="22"/>
                <w:szCs w:val="22"/>
              </w:rPr>
              <w:t>для целей государственных (муниципальных) закупок</w:t>
            </w:r>
            <w:r w:rsidR="00CC619E" w:rsidRPr="00855BFD">
              <w:rPr>
                <w:sz w:val="22"/>
                <w:szCs w:val="22"/>
              </w:rPr>
              <w:t>»</w:t>
            </w:r>
            <w:r w:rsidRPr="00855BFD">
              <w:rPr>
                <w:sz w:val="22"/>
                <w:szCs w:val="22"/>
              </w:rPr>
              <w:t>.</w:t>
            </w:r>
            <w:r w:rsidRPr="00855BFD">
              <w:rPr>
                <w:color w:val="000000"/>
                <w:sz w:val="27"/>
                <w:szCs w:val="27"/>
                <w:lang w:val="ru"/>
              </w:rPr>
              <w:t xml:space="preserve"> </w:t>
            </w:r>
          </w:p>
          <w:p w:rsidR="00DD1366" w:rsidRPr="00855BFD" w:rsidRDefault="00DD1366" w:rsidP="00DD1366">
            <w:pPr>
              <w:widowControl w:val="0"/>
              <w:tabs>
                <w:tab w:val="left" w:pos="1004"/>
              </w:tabs>
              <w:ind w:right="23" w:firstLine="1004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2. Проект Правил происхождения разрабатывается в соответствии с Протоколом о порядке регулирования закупок (приложение № 25 к Договору), пунктом 2 которого в норме-дефиниции термина «национальный режим» предусмотрено, что страна </w:t>
            </w:r>
            <w:r w:rsidRPr="00855BFD">
              <w:rPr>
                <w:sz w:val="22"/>
                <w:szCs w:val="22"/>
              </w:rPr>
              <w:lastRenderedPageBreak/>
              <w:t>происхождения товара определяется в соответствии с правилами определения страны происхождения товаров, действующими на таможенной территории Союза;</w:t>
            </w:r>
          </w:p>
          <w:p w:rsidR="00DD1366" w:rsidRPr="00855BFD" w:rsidRDefault="00DD1366" w:rsidP="00DD1366">
            <w:pPr>
              <w:widowControl w:val="0"/>
              <w:ind w:left="20"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этой связи с учетом целевого назначения проекта Правил происхождения предлагается наименование Правил происхождения целесообразно дополнить словами «для целей государственных (муниципальных) закупок».</w:t>
            </w:r>
          </w:p>
          <w:p w:rsidR="00DD1366" w:rsidRPr="00855BFD" w:rsidRDefault="00DD1366" w:rsidP="00DD1366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87E8D" w:rsidRPr="00855BFD" w:rsidRDefault="00DD1366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1. </w:t>
            </w:r>
            <w:r w:rsidR="00053CB3"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053CB3" w:rsidRPr="00855BFD" w:rsidRDefault="00053CB3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  <w:p w:rsidR="00DD1366" w:rsidRPr="00855BFD" w:rsidRDefault="00DD1366" w:rsidP="004601DA">
            <w:pPr>
              <w:pStyle w:val="a4"/>
              <w:jc w:val="center"/>
              <w:rPr>
                <w:sz w:val="22"/>
                <w:szCs w:val="22"/>
              </w:rPr>
            </w:pPr>
          </w:p>
          <w:p w:rsidR="00DD1366" w:rsidRPr="00855BFD" w:rsidRDefault="00DD1366" w:rsidP="00DD1366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2. </w:t>
            </w:r>
            <w:r w:rsidRPr="00855BFD">
              <w:rPr>
                <w:bCs w:val="0"/>
                <w:color w:val="auto"/>
                <w:sz w:val="22"/>
                <w:szCs w:val="22"/>
              </w:rPr>
              <w:t xml:space="preserve">Департамент развития </w:t>
            </w: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предпринимательской деятельности</w:t>
            </w:r>
          </w:p>
          <w:p w:rsidR="00DD1366" w:rsidRPr="00855BFD" w:rsidRDefault="00DD1366" w:rsidP="00DD1366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053CB3" w:rsidRPr="00855BFD" w:rsidRDefault="001F278A" w:rsidP="001F278A">
            <w:pPr>
              <w:pStyle w:val="a4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           </w:t>
            </w:r>
            <w:r w:rsidR="00CC619E" w:rsidRPr="00855BFD">
              <w:rPr>
                <w:sz w:val="22"/>
                <w:szCs w:val="22"/>
              </w:rPr>
              <w:t>Учтено.</w:t>
            </w:r>
          </w:p>
        </w:tc>
      </w:tr>
      <w:tr w:rsidR="00053CB3" w:rsidRPr="00855BFD" w:rsidTr="004601DA">
        <w:tc>
          <w:tcPr>
            <w:tcW w:w="2268" w:type="dxa"/>
          </w:tcPr>
          <w:p w:rsidR="00053CB3" w:rsidRPr="00855BFD" w:rsidRDefault="00053CB3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Пункт 1 проекта Правил определения страны происхождения товаров</w:t>
            </w:r>
          </w:p>
        </w:tc>
        <w:tc>
          <w:tcPr>
            <w:tcW w:w="5812" w:type="dxa"/>
          </w:tcPr>
          <w:p w:rsidR="00053CB3" w:rsidRPr="00855BFD" w:rsidRDefault="00053CB3" w:rsidP="00D22C7F">
            <w:pPr>
              <w:pStyle w:val="Style15"/>
              <w:shd w:val="clear" w:color="auto" w:fill="auto"/>
              <w:spacing w:line="240" w:lineRule="auto"/>
              <w:ind w:right="20" w:firstLine="700"/>
              <w:jc w:val="both"/>
              <w:rPr>
                <w:bCs/>
                <w:color w:val="000000"/>
                <w:sz w:val="22"/>
                <w:szCs w:val="22"/>
              </w:rPr>
            </w:pPr>
            <w:r w:rsidRPr="00855BFD">
              <w:rPr>
                <w:bCs/>
                <w:color w:val="000000"/>
                <w:sz w:val="22"/>
                <w:szCs w:val="22"/>
              </w:rPr>
              <w:t>Обращаем внимание, что в проекте Правил дважды упоминается документ, утверждающий Правила ведения Реестра, а также положения о функциях Реестра в подтверждении происхождения товаров (пункты 1 и 11 проекта Правил).</w:t>
            </w:r>
          </w:p>
        </w:tc>
        <w:tc>
          <w:tcPr>
            <w:tcW w:w="2410" w:type="dxa"/>
          </w:tcPr>
          <w:p w:rsidR="00F87E8D" w:rsidRPr="00855BFD" w:rsidRDefault="00053CB3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053CB3" w:rsidRPr="00855BFD" w:rsidRDefault="00053CB3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  <w:p w:rsidR="00DD1366" w:rsidRPr="00855BFD" w:rsidRDefault="00DD1366" w:rsidP="004601DA">
            <w:pPr>
              <w:pStyle w:val="a4"/>
              <w:jc w:val="center"/>
              <w:rPr>
                <w:sz w:val="22"/>
                <w:szCs w:val="22"/>
              </w:rPr>
            </w:pPr>
          </w:p>
          <w:p w:rsidR="00DD1366" w:rsidRPr="00855BFD" w:rsidRDefault="00DD1366" w:rsidP="004601DA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53CB3" w:rsidRPr="00855BFD" w:rsidRDefault="00053CB3" w:rsidP="00CC619E">
            <w:pPr>
              <w:pStyle w:val="a4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Учтено. </w:t>
            </w:r>
          </w:p>
        </w:tc>
      </w:tr>
      <w:tr w:rsidR="00DD1366" w:rsidRPr="00855BFD" w:rsidTr="001F278A">
        <w:tc>
          <w:tcPr>
            <w:tcW w:w="2268" w:type="dxa"/>
            <w:shd w:val="clear" w:color="auto" w:fill="auto"/>
          </w:tcPr>
          <w:p w:rsidR="00DD1366" w:rsidRPr="00855BFD" w:rsidRDefault="00DD1366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Абзац первый пункта 1 Правил определения страны происхождения товаров</w:t>
            </w:r>
          </w:p>
        </w:tc>
        <w:tc>
          <w:tcPr>
            <w:tcW w:w="5812" w:type="dxa"/>
          </w:tcPr>
          <w:p w:rsidR="00DD1366" w:rsidRPr="00855BFD" w:rsidRDefault="00DD1366" w:rsidP="00D22C7F">
            <w:pPr>
              <w:pStyle w:val="Style15"/>
              <w:shd w:val="clear" w:color="auto" w:fill="auto"/>
              <w:spacing w:line="240" w:lineRule="auto"/>
              <w:ind w:right="20" w:firstLine="700"/>
              <w:jc w:val="both"/>
              <w:rPr>
                <w:bCs/>
                <w:color w:val="000000"/>
                <w:sz w:val="22"/>
                <w:szCs w:val="22"/>
              </w:rPr>
            </w:pPr>
            <w:r w:rsidRPr="00855BFD">
              <w:rPr>
                <w:bCs/>
                <w:color w:val="000000"/>
                <w:sz w:val="22"/>
                <w:szCs w:val="22"/>
              </w:rPr>
              <w:t>Предлагается уточнить, что предметом их правового регулирования являются правоотношения, связанные с определением и подтверждением страны происхождения товаров для целей предоставления товарам одного государства - члена Союза национального режима в сфере государственных (муниципальных) закупок в другом государстве - члене Союза.</w:t>
            </w:r>
          </w:p>
        </w:tc>
        <w:tc>
          <w:tcPr>
            <w:tcW w:w="2410" w:type="dxa"/>
          </w:tcPr>
          <w:p w:rsidR="00DD1366" w:rsidRPr="00855BFD" w:rsidRDefault="00DD1366" w:rsidP="00DD1366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Департамент развития предпринимательской деятельности</w:t>
            </w:r>
          </w:p>
          <w:p w:rsidR="00DD1366" w:rsidRPr="00855BFD" w:rsidRDefault="00DD1366" w:rsidP="00DD1366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DD1366" w:rsidRPr="00855BFD" w:rsidRDefault="00A911B5" w:rsidP="00A911B5">
            <w:pPr>
              <w:pStyle w:val="a4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</w:t>
            </w:r>
            <w:r w:rsidR="00EC5979" w:rsidRPr="00855BFD">
              <w:rPr>
                <w:sz w:val="22"/>
                <w:szCs w:val="22"/>
              </w:rPr>
              <w:t xml:space="preserve">чтено. </w:t>
            </w:r>
          </w:p>
        </w:tc>
      </w:tr>
      <w:tr w:rsidR="002577A7" w:rsidRPr="00855BFD" w:rsidTr="004601DA">
        <w:tc>
          <w:tcPr>
            <w:tcW w:w="2268" w:type="dxa"/>
          </w:tcPr>
          <w:p w:rsidR="002577A7" w:rsidRPr="00855BFD" w:rsidRDefault="002577A7" w:rsidP="00F87E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855BFD">
              <w:rPr>
                <w:bCs/>
                <w:sz w:val="22"/>
                <w:szCs w:val="22"/>
              </w:rPr>
              <w:t xml:space="preserve">Абзац второй пункта 1 проекта Правил </w:t>
            </w:r>
            <w:r w:rsidRPr="00855BFD">
              <w:rPr>
                <w:sz w:val="22"/>
                <w:szCs w:val="22"/>
              </w:rPr>
              <w:t>определения страны происхождения товаров</w:t>
            </w:r>
          </w:p>
          <w:p w:rsidR="002577A7" w:rsidRPr="00855BFD" w:rsidRDefault="002577A7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</w:tcPr>
          <w:p w:rsidR="002577A7" w:rsidRPr="00855BFD" w:rsidRDefault="005055EC" w:rsidP="002577A7">
            <w:pPr>
              <w:pStyle w:val="Style13"/>
              <w:keepNext/>
              <w:keepLines/>
              <w:spacing w:line="240" w:lineRule="auto"/>
              <w:ind w:right="20" w:firstLine="72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55BFD">
              <w:rPr>
                <w:b w:val="0"/>
                <w:color w:val="auto"/>
                <w:sz w:val="22"/>
                <w:szCs w:val="22"/>
                <w:lang w:val="ru-RU"/>
              </w:rPr>
              <w:t>А</w:t>
            </w:r>
            <w:r w:rsidR="002577A7" w:rsidRPr="00855BFD">
              <w:rPr>
                <w:b w:val="0"/>
                <w:color w:val="auto"/>
                <w:sz w:val="22"/>
                <w:szCs w:val="22"/>
                <w:lang w:val="ru-RU"/>
              </w:rPr>
              <w:t>бзац второй пункта 1 проекта Правил происхождения предлагается исключить.</w:t>
            </w:r>
          </w:p>
          <w:p w:rsidR="002577A7" w:rsidRPr="00855BFD" w:rsidRDefault="002577A7" w:rsidP="002577A7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Установление переходных периодов в государстве - члене Союза приведет к ограничению возможности участия производителей товаров (продукции), зарегистрированных на его территории и способных обеспечить выполнение условий, предусмотренных в Перечне условий, производственных и технологических операций, при выполнении которых товар считается происходящим из государства - члена ЕАЭС (приложение № 1 в проекту Правил определения) (далее - Перечень), в государственных (муниципальных) закупках других государств - членов Союза, при этом производители из других государств - членов Союза будут иметь возможность участвовать в закупках этого государства - члена Союза. </w:t>
            </w:r>
          </w:p>
          <w:p w:rsidR="002577A7" w:rsidRPr="00855BFD" w:rsidRDefault="002577A7" w:rsidP="002577A7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Принимая во внимание, что указанная норма имеет дискриминационный характер, создающий неравные условия для производителей товаров, зарегистрированных на территории одного государства - члена Союза, по отношению к производителям аналогичных товаров из других государств - членов Союза, а также учитывая, что производители товаров (продукции), не способные обеспечить выполнение условий, предусмотренных в Перечне, на практике не будут участвовать в закупках в рамках ЕАЭС, полагаем, что установление в национальном законодательстве государств - членов Союза переходных периодов, предусмотренных абзацем вторым пункта 1 проекта Правил определения является нецелесообразным.</w:t>
            </w:r>
          </w:p>
          <w:p w:rsidR="002577A7" w:rsidRPr="00855BFD" w:rsidRDefault="002577A7" w:rsidP="002577A7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Кроме того, приложение № 25 к Договору, Распоряжение № 18 и другие акты, входящие в право Союза, не предоставляют Комиссии право устанавливать изъятия из общих правил определения страны происхождения товаров для целей государственных (муниципальных) закупок, а норма пункта 31 приложения № 25 к Договору дает право устанавливать изъятия:</w:t>
            </w:r>
          </w:p>
          <w:p w:rsidR="002577A7" w:rsidRPr="00855BFD" w:rsidRDefault="002577A7" w:rsidP="002577A7">
            <w:pPr>
              <w:pStyle w:val="Style11"/>
              <w:numPr>
                <w:ilvl w:val="0"/>
                <w:numId w:val="1"/>
              </w:numPr>
              <w:shd w:val="clear" w:color="auto" w:fill="auto"/>
              <w:tabs>
                <w:tab w:val="left" w:pos="874"/>
              </w:tabs>
              <w:spacing w:after="0"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из национального режима, а не из общих правил определения страны происхождения товаров для целей государственных закупок;</w:t>
            </w:r>
          </w:p>
          <w:p w:rsidR="002577A7" w:rsidRPr="00855BFD" w:rsidRDefault="002577A7" w:rsidP="002577A7">
            <w:pPr>
              <w:pStyle w:val="Style11"/>
              <w:numPr>
                <w:ilvl w:val="0"/>
                <w:numId w:val="1"/>
              </w:numPr>
              <w:shd w:val="clear" w:color="auto" w:fill="auto"/>
              <w:tabs>
                <w:tab w:val="left" w:pos="878"/>
              </w:tabs>
              <w:spacing w:after="0" w:line="240" w:lineRule="auto"/>
              <w:ind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государствам - членам Союза в одностороннем порядке, а не Комиссии.</w:t>
            </w:r>
          </w:p>
        </w:tc>
        <w:tc>
          <w:tcPr>
            <w:tcW w:w="2410" w:type="dxa"/>
          </w:tcPr>
          <w:p w:rsidR="002577A7" w:rsidRPr="00855BFD" w:rsidRDefault="002577A7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Департамент развития предпринимательской деятельности</w:t>
            </w:r>
          </w:p>
          <w:p w:rsidR="002577A7" w:rsidRPr="00855BFD" w:rsidRDefault="002577A7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2577A7" w:rsidRPr="00855BFD" w:rsidRDefault="002577A7" w:rsidP="002577A7">
            <w:pPr>
              <w:pStyle w:val="Style11"/>
              <w:shd w:val="clear" w:color="auto" w:fill="auto"/>
              <w:tabs>
                <w:tab w:val="left" w:pos="1004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 Не учтено</w:t>
            </w:r>
            <w:r w:rsidR="005055EC" w:rsidRPr="00855BFD">
              <w:rPr>
                <w:sz w:val="22"/>
                <w:szCs w:val="22"/>
              </w:rPr>
              <w:t>.</w:t>
            </w:r>
            <w:r w:rsidRPr="00855BFD">
              <w:rPr>
                <w:sz w:val="22"/>
                <w:szCs w:val="22"/>
              </w:rPr>
              <w:t xml:space="preserve"> По позициям товаров, требующих увеличения локализации необходим переходный период. Кроме того, Стороны настаивают на необходимости переходных периодов. Установление переходных периодов в государстве - члене Союза не приведет к ограничению возможности участия производителей товаров (продукции), зарегистрированных на его территории и способных обеспечить выполнение условий, предусмотренных в Перечне условий, производственных и технологических операций, при выполнении которых товар считается происходящим из государства - члена ЕАЭС (приложение № 1 в проекту </w:t>
            </w:r>
            <w:r w:rsidRPr="00855BFD">
              <w:rPr>
                <w:sz w:val="22"/>
                <w:szCs w:val="22"/>
              </w:rPr>
              <w:lastRenderedPageBreak/>
              <w:t xml:space="preserve">Правил определения) (далее - Перечень), в государственных (муниципальных) закупках других государств - членов Союза. При этом производители из других государств - членов Союза способные обеспечить выполнение условий, предусмотренных в Перечне также будут иметь возможность участвовать в закупках этого государства - члена Союза. </w:t>
            </w:r>
          </w:p>
        </w:tc>
      </w:tr>
      <w:tr w:rsidR="002577A7" w:rsidRPr="00855BFD" w:rsidTr="004601DA">
        <w:tc>
          <w:tcPr>
            <w:tcW w:w="2268" w:type="dxa"/>
          </w:tcPr>
          <w:p w:rsidR="002577A7" w:rsidRPr="00855BFD" w:rsidRDefault="002577A7" w:rsidP="004601DA">
            <w:pPr>
              <w:shd w:val="clear" w:color="auto" w:fill="FFFFFF"/>
              <w:ind w:firstLine="709"/>
              <w:jc w:val="both"/>
              <w:rPr>
                <w:color w:val="FF0000"/>
                <w:sz w:val="22"/>
                <w:szCs w:val="22"/>
              </w:rPr>
            </w:pPr>
            <w:r w:rsidRPr="00855BFD">
              <w:rPr>
                <w:bCs/>
                <w:sz w:val="22"/>
                <w:szCs w:val="22"/>
              </w:rPr>
              <w:lastRenderedPageBreak/>
              <w:t xml:space="preserve">Абзац четвертый пункта 1 проекта Правил </w:t>
            </w:r>
            <w:r w:rsidRPr="00855BFD">
              <w:rPr>
                <w:sz w:val="22"/>
                <w:szCs w:val="22"/>
              </w:rPr>
              <w:t xml:space="preserve">определения страны происхождения товаров </w:t>
            </w:r>
          </w:p>
          <w:p w:rsidR="002577A7" w:rsidRPr="00855BFD" w:rsidRDefault="002577A7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</w:tcPr>
          <w:p w:rsidR="002577A7" w:rsidRPr="00855BFD" w:rsidRDefault="002577A7" w:rsidP="002577A7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Согласно абзацу четвертому пункта 1 проекта Правил происхождения по товарным позициям, не включенным в Перечень, производители государств - членов ЕАЭС участвуют в государственных (муниципальных) закупках всех государств - членов ЕАЭС с предоставлением сертификата о происхождении товара СТ-1 (в соответствии с Правилами определения страны происхождения товаров, являющимися неотъемлемой часть Соглашения о правилах определения страны происхождения товаров в Содружестве Независимых </w:t>
            </w:r>
            <w:r w:rsidRPr="00855BFD">
              <w:rPr>
                <w:sz w:val="22"/>
                <w:szCs w:val="22"/>
              </w:rPr>
              <w:lastRenderedPageBreak/>
              <w:t>Государств от 20 ноября 2009 г. (далее ֊ Правила СНГ)).</w:t>
            </w:r>
          </w:p>
          <w:p w:rsidR="002577A7" w:rsidRPr="00855BFD" w:rsidRDefault="002577A7" w:rsidP="002577A7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Аналогичные положения предусмотрены пунктом 3 проекта Правил происхождения, согласно которому для всех товаров, за исключением </w:t>
            </w:r>
            <w:proofErr w:type="gramStart"/>
            <w:r w:rsidRPr="00855BFD">
              <w:rPr>
                <w:sz w:val="22"/>
                <w:szCs w:val="22"/>
              </w:rPr>
              <w:t>товаров, включенных в Перечень применяются</w:t>
            </w:r>
            <w:proofErr w:type="gramEnd"/>
            <w:r w:rsidRPr="00855BFD">
              <w:rPr>
                <w:sz w:val="22"/>
                <w:szCs w:val="22"/>
              </w:rPr>
              <w:t xml:space="preserve"> требования по определению страны происхождения, предусмотренные Правилами СНГ.</w:t>
            </w:r>
          </w:p>
          <w:p w:rsidR="002577A7" w:rsidRPr="00855BFD" w:rsidRDefault="002577A7" w:rsidP="002577A7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Кроме того согласно пункту 17 проекта Правил происхождения не допускается установление государством - членом ЕАЭС к евразийским промышленным товарам, включенным в Перечень, для целей государственных (муниципальных) закупок требования о подтверждении страны происхождения товара на территории государства - члена ЕАЭС путем выполнения условий, производственных и технологических операций, не предусмотренных Перечнем.</w:t>
            </w:r>
          </w:p>
          <w:p w:rsidR="002577A7" w:rsidRPr="00855BFD" w:rsidRDefault="002577A7" w:rsidP="002577A7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Вместе с тем, с учетом обсуждения, состоявшегося в рамках заседаний рабочей группы, обращаем внимание на недопустимость установления в проекте Правил происхождения национальных изъятий для государств - членов Союза, предусматривающих возможность принятия государствами - членами дополнительных требований и условий в части определения страны происхождения для целей государственных (муниципальных) закупок по сравнению с предусмотренными Перечнем.</w:t>
            </w:r>
          </w:p>
          <w:p w:rsidR="002577A7" w:rsidRPr="00855BFD" w:rsidRDefault="002577A7" w:rsidP="002577A7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Кроме того, в отношении </w:t>
            </w:r>
            <w:proofErr w:type="gramStart"/>
            <w:r w:rsidRPr="00855BFD">
              <w:rPr>
                <w:sz w:val="22"/>
                <w:szCs w:val="22"/>
              </w:rPr>
              <w:t>товаров, не включенных в Перечень поддерживается</w:t>
            </w:r>
            <w:proofErr w:type="gramEnd"/>
            <w:r w:rsidRPr="00855BFD">
              <w:rPr>
                <w:sz w:val="22"/>
                <w:szCs w:val="22"/>
              </w:rPr>
              <w:t xml:space="preserve"> предусмотренный подход о применении сертификата о происхождении товара СТ-1.</w:t>
            </w:r>
          </w:p>
          <w:p w:rsidR="002577A7" w:rsidRPr="00855BFD" w:rsidRDefault="002577A7" w:rsidP="002577A7">
            <w:pPr>
              <w:pStyle w:val="Style15"/>
              <w:spacing w:line="240" w:lineRule="auto"/>
              <w:ind w:right="20" w:firstLine="7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5BFD">
              <w:rPr>
                <w:sz w:val="22"/>
                <w:szCs w:val="22"/>
              </w:rPr>
              <w:t xml:space="preserve">Одновременно полагаем целесообразным уточнить область применения проекта Правил происхождения в части решения вопроса о распространении его положений </w:t>
            </w:r>
            <w:r w:rsidRPr="00855BFD">
              <w:rPr>
                <w:sz w:val="22"/>
                <w:szCs w:val="22"/>
              </w:rPr>
              <w:lastRenderedPageBreak/>
              <w:t>на все товар</w:t>
            </w:r>
            <w:proofErr w:type="gramStart"/>
            <w:r w:rsidRPr="00855BFD">
              <w:rPr>
                <w:sz w:val="22"/>
                <w:szCs w:val="22"/>
              </w:rPr>
              <w:t>ы(</w:t>
            </w:r>
            <w:proofErr w:type="gramEnd"/>
            <w:r w:rsidRPr="00855BFD">
              <w:rPr>
                <w:sz w:val="22"/>
                <w:szCs w:val="22"/>
              </w:rPr>
              <w:t>включая сельскохозяйственные), или исключительно на промышленные товары.</w:t>
            </w:r>
          </w:p>
          <w:p w:rsidR="002577A7" w:rsidRPr="00855BFD" w:rsidRDefault="002577A7" w:rsidP="004601DA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577A7" w:rsidRPr="00855BFD" w:rsidRDefault="002577A7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Департамент развития предпринимательской деятельности</w:t>
            </w:r>
          </w:p>
          <w:p w:rsidR="002577A7" w:rsidRPr="00855BFD" w:rsidRDefault="002577A7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2577A7" w:rsidRPr="00855BFD" w:rsidRDefault="00A911B5" w:rsidP="00A911B5">
            <w:pPr>
              <w:pStyle w:val="Style15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Учтено, за исключением следующего:</w:t>
            </w:r>
          </w:p>
          <w:p w:rsidR="00A911B5" w:rsidRPr="00855BFD" w:rsidRDefault="00A911B5" w:rsidP="00A911B5">
            <w:pPr>
              <w:pStyle w:val="Style15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«Одновременно полагаем целесообразным уточнить область применения проекта Правил происхождения в части решения вопроса о распространении его положений на все товар</w:t>
            </w:r>
            <w:proofErr w:type="gramStart"/>
            <w:r w:rsidRPr="00855BFD">
              <w:rPr>
                <w:sz w:val="22"/>
                <w:szCs w:val="22"/>
              </w:rPr>
              <w:t>ы(</w:t>
            </w:r>
            <w:proofErr w:type="gramEnd"/>
            <w:r w:rsidRPr="00855BFD">
              <w:rPr>
                <w:sz w:val="22"/>
                <w:szCs w:val="22"/>
              </w:rPr>
              <w:t xml:space="preserve">включая сельскохозяйственные), или исключительно на промышленные товары.». </w:t>
            </w:r>
          </w:p>
          <w:p w:rsidR="00A911B5" w:rsidRPr="00855BFD" w:rsidRDefault="00A911B5" w:rsidP="00A911B5">
            <w:pPr>
              <w:pStyle w:val="Style15"/>
              <w:spacing w:line="240" w:lineRule="auto"/>
              <w:ind w:right="20" w:firstLine="7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5BFD">
              <w:rPr>
                <w:sz w:val="22"/>
                <w:szCs w:val="22"/>
              </w:rPr>
              <w:t xml:space="preserve">Данный вопрос находится на </w:t>
            </w:r>
            <w:r w:rsidRPr="00855BFD">
              <w:rPr>
                <w:sz w:val="22"/>
                <w:szCs w:val="22"/>
              </w:rPr>
              <w:lastRenderedPageBreak/>
              <w:t xml:space="preserve">обсуждении сторон, по нему не принято решение.  </w:t>
            </w:r>
          </w:p>
          <w:p w:rsidR="00A911B5" w:rsidRPr="00855BFD" w:rsidRDefault="00A911B5" w:rsidP="00A911B5">
            <w:pPr>
              <w:pStyle w:val="Style15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</w:p>
        </w:tc>
      </w:tr>
      <w:tr w:rsidR="002577A7" w:rsidRPr="00855BFD" w:rsidTr="004601DA">
        <w:tc>
          <w:tcPr>
            <w:tcW w:w="2268" w:type="dxa"/>
          </w:tcPr>
          <w:p w:rsidR="002577A7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Пункт 2 проекта Правил определения страны происхождения товаров</w:t>
            </w:r>
          </w:p>
        </w:tc>
        <w:tc>
          <w:tcPr>
            <w:tcW w:w="5812" w:type="dxa"/>
          </w:tcPr>
          <w:p w:rsidR="002577A7" w:rsidRPr="00855BFD" w:rsidRDefault="002577A7" w:rsidP="00D22C7F">
            <w:pPr>
              <w:pStyle w:val="Style15"/>
              <w:shd w:val="clear" w:color="auto" w:fill="auto"/>
              <w:spacing w:line="240" w:lineRule="auto"/>
              <w:ind w:left="20" w:right="20" w:firstLine="700"/>
              <w:jc w:val="both"/>
              <w:rPr>
                <w:bCs/>
                <w:color w:val="000000"/>
                <w:sz w:val="22"/>
                <w:szCs w:val="22"/>
              </w:rPr>
            </w:pPr>
            <w:r w:rsidRPr="00855BFD">
              <w:rPr>
                <w:bCs/>
                <w:color w:val="000000"/>
                <w:sz w:val="22"/>
                <w:szCs w:val="22"/>
              </w:rPr>
              <w:t>Предлагаем при первом упоминании «Реестра евразийской промышленной продукции», «Соглашения о Правилах определения страны происхождения товаров в Содружестве Независимых Государств от 20 ноября 2009 г.», «Евразийской экономической комиссии» в тексте проекта Правил указать их полное наименование, дав сокращение для употребления в последующем. В таком случае отпадет необходимость формулирования отдельного понятия, касающегося Соглашения.</w:t>
            </w:r>
          </w:p>
        </w:tc>
        <w:tc>
          <w:tcPr>
            <w:tcW w:w="2410" w:type="dxa"/>
          </w:tcPr>
          <w:p w:rsidR="00F87E8D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2577A7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2577A7" w:rsidRPr="00855BFD" w:rsidRDefault="002577A7" w:rsidP="00A911B5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Учтено</w:t>
            </w:r>
            <w:r w:rsidR="00A911B5" w:rsidRPr="00855BFD">
              <w:rPr>
                <w:sz w:val="22"/>
                <w:szCs w:val="22"/>
              </w:rPr>
              <w:t>.</w:t>
            </w:r>
          </w:p>
        </w:tc>
      </w:tr>
      <w:tr w:rsidR="002577A7" w:rsidRPr="00855BFD" w:rsidTr="004601DA">
        <w:tc>
          <w:tcPr>
            <w:tcW w:w="2268" w:type="dxa"/>
          </w:tcPr>
          <w:p w:rsidR="002577A7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2 проекта Правил определения страны происхождения товаров</w:t>
            </w:r>
          </w:p>
        </w:tc>
        <w:tc>
          <w:tcPr>
            <w:tcW w:w="5812" w:type="dxa"/>
          </w:tcPr>
          <w:p w:rsidR="002577A7" w:rsidRPr="00855BFD" w:rsidRDefault="00A911B5" w:rsidP="004601DA">
            <w:pPr>
              <w:pStyle w:val="a4"/>
              <w:ind w:firstLine="709"/>
              <w:rPr>
                <w:rStyle w:val="a9"/>
              </w:rPr>
            </w:pPr>
            <w:r w:rsidRPr="00855BFD">
              <w:rPr>
                <w:sz w:val="22"/>
                <w:szCs w:val="22"/>
              </w:rPr>
              <w:t>Исключить понятие «акт экспертизы»</w:t>
            </w:r>
            <w:r w:rsidR="002577A7" w:rsidRPr="00855BFD">
              <w:rPr>
                <w:sz w:val="22"/>
                <w:szCs w:val="22"/>
              </w:rPr>
              <w:t>, включив положения, касающиеся формы этого документа в пункт 10 проекта.</w:t>
            </w:r>
            <w:r w:rsidR="002577A7" w:rsidRPr="00855BFD">
              <w:rPr>
                <w:rStyle w:val="a9"/>
              </w:rPr>
              <w:t xml:space="preserve"> </w:t>
            </w:r>
          </w:p>
          <w:p w:rsidR="002577A7" w:rsidRPr="00855BFD" w:rsidRDefault="002577A7" w:rsidP="004601DA">
            <w:pPr>
              <w:pStyle w:val="a4"/>
              <w:ind w:firstLine="709"/>
              <w:rPr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Пункт 2 проекта Правил, согласно которому акт экспертизы выдается уполномоченным органом (организацией) государства члена по форме, согласно приложению № 2, частично противоречит пункту 10 проекта Правил, который предусматривает, что акт экспертизы в виде электронного документа оформляется в соответствии с национальным законодательством государства-члена. Отмечаем, что пункты 9 и 10 проекта Правил содержат положения, достаточно раскрывающие понятие акта экспертизы.</w:t>
            </w:r>
          </w:p>
        </w:tc>
        <w:tc>
          <w:tcPr>
            <w:tcW w:w="2410" w:type="dxa"/>
          </w:tcPr>
          <w:p w:rsidR="00F87E8D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2577A7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2577A7" w:rsidRPr="00855BFD" w:rsidRDefault="00A911B5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</w:t>
            </w:r>
            <w:r w:rsidR="002577A7" w:rsidRPr="00855BFD">
              <w:rPr>
                <w:sz w:val="22"/>
                <w:szCs w:val="22"/>
              </w:rPr>
              <w:t>чтено</w:t>
            </w:r>
            <w:r w:rsidRPr="00855BFD">
              <w:rPr>
                <w:sz w:val="22"/>
                <w:szCs w:val="22"/>
              </w:rPr>
              <w:t xml:space="preserve"> частично</w:t>
            </w:r>
            <w:r w:rsidR="002577A7" w:rsidRPr="00855BFD">
              <w:rPr>
                <w:sz w:val="22"/>
                <w:szCs w:val="22"/>
              </w:rPr>
              <w:t>.</w:t>
            </w:r>
          </w:p>
          <w:p w:rsidR="002577A7" w:rsidRPr="00855BFD" w:rsidRDefault="002577A7" w:rsidP="00D22C7F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понятийном аппарате необходимо определение часто употребляемого термина.</w:t>
            </w:r>
          </w:p>
          <w:p w:rsidR="00A911B5" w:rsidRPr="00855BFD" w:rsidRDefault="00A911B5" w:rsidP="00A911B5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термине после слов «государств-0членов ЕАЭС» дополнено словами «в порядке, установленном настоящими Правилами и».</w:t>
            </w:r>
          </w:p>
        </w:tc>
      </w:tr>
      <w:tr w:rsidR="002577A7" w:rsidRPr="00855BFD" w:rsidTr="004601DA">
        <w:tc>
          <w:tcPr>
            <w:tcW w:w="2268" w:type="dxa"/>
          </w:tcPr>
          <w:p w:rsidR="002577A7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2 проекта Правил определения страны происхождения товаров</w:t>
            </w:r>
          </w:p>
        </w:tc>
        <w:tc>
          <w:tcPr>
            <w:tcW w:w="5812" w:type="dxa"/>
          </w:tcPr>
          <w:p w:rsidR="002577A7" w:rsidRPr="00855BFD" w:rsidRDefault="002577A7" w:rsidP="004601DA">
            <w:pPr>
              <w:pStyle w:val="Style15"/>
              <w:shd w:val="clear" w:color="auto" w:fill="auto"/>
              <w:spacing w:line="240" w:lineRule="auto"/>
              <w:ind w:left="23" w:right="23" w:firstLine="697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14 проекта Правил устанавливает право уполномоченного структурного подразделения Комиссии на получение доступа к производственным мощностям производителя и проведение их обследования. Считаем, что это полномочие должно быть отражено в понятийном аппарате проекта Правил наряду с ведением Реестра евразийской промышленной продукции.</w:t>
            </w:r>
          </w:p>
        </w:tc>
        <w:tc>
          <w:tcPr>
            <w:tcW w:w="2410" w:type="dxa"/>
          </w:tcPr>
          <w:p w:rsidR="00F87E8D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2577A7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2577A7" w:rsidRPr="00855BFD" w:rsidRDefault="002577A7" w:rsidP="00D22C7F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Не учтено.</w:t>
            </w:r>
          </w:p>
          <w:p w:rsidR="002577A7" w:rsidRPr="00855BFD" w:rsidRDefault="002577A7" w:rsidP="00D22C7F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понятийном аппарате даются определения часто употребляемых терминов. Полномочия органов считаем необходимым раскрыть в специальных пунктах.</w:t>
            </w:r>
          </w:p>
          <w:p w:rsidR="00920D0C" w:rsidRPr="00855BFD" w:rsidRDefault="00920D0C" w:rsidP="00920D0C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При этом вопрос доступа к мощностям находится в стадии обсуждения (спорная позиция).</w:t>
            </w:r>
          </w:p>
        </w:tc>
      </w:tr>
      <w:tr w:rsidR="002577A7" w:rsidRPr="00855BFD" w:rsidTr="004601DA">
        <w:tc>
          <w:tcPr>
            <w:tcW w:w="2268" w:type="dxa"/>
          </w:tcPr>
          <w:p w:rsidR="002577A7" w:rsidRPr="00855BFD" w:rsidRDefault="002577A7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4 (и по тексту) проекта Правил определения страны происхождения товаров</w:t>
            </w:r>
          </w:p>
        </w:tc>
        <w:tc>
          <w:tcPr>
            <w:tcW w:w="5812" w:type="dxa"/>
          </w:tcPr>
          <w:p w:rsidR="002577A7" w:rsidRPr="00855BFD" w:rsidRDefault="002577A7" w:rsidP="004601DA">
            <w:pPr>
              <w:pStyle w:val="Style15"/>
              <w:shd w:val="clear" w:color="auto" w:fill="auto"/>
              <w:spacing w:line="240" w:lineRule="auto"/>
              <w:ind w:right="23" w:firstLine="697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В проекте Правил употребляется понятие «евразийский промышленный товар» и устанавливается, что для подтверждения происхождения этого товара предоставляется выписка из Реестра евразийской промышленной продукции. Кроме того, проектом Правил </w:t>
            </w:r>
            <w:r w:rsidRPr="00855BFD">
              <w:rPr>
                <w:sz w:val="22"/>
                <w:szCs w:val="22"/>
              </w:rPr>
              <w:lastRenderedPageBreak/>
              <w:t>формирования и ведения Евразийской экономической комиссией Реестра евразийской промышленной продукции (далее соответственно - проект Правил ведения Реестра, Реестр) предусмотрено, что в Реестр включается информация о промышленной продукции, соответствующей требованиям, предусмотренным приложением к проекту Правил. Считаем, что в рассматриваемых проектах необходимо использовать единую терминологию: либо понятие «евразийская промышленная продукция», либо понятие «евразийский промышленный товар».</w:t>
            </w:r>
          </w:p>
        </w:tc>
        <w:tc>
          <w:tcPr>
            <w:tcW w:w="2410" w:type="dxa"/>
          </w:tcPr>
          <w:p w:rsidR="00F87E8D" w:rsidRPr="00855BFD" w:rsidRDefault="00F87E8D" w:rsidP="00F87E8D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Департамент развития интеграции </w:t>
            </w:r>
          </w:p>
          <w:p w:rsidR="002577A7" w:rsidRPr="00855BFD" w:rsidRDefault="00F87E8D" w:rsidP="00F87E8D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2577A7" w:rsidRPr="00855BFD" w:rsidRDefault="002577A7" w:rsidP="00BD5AB4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Учтено 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по всему тексту</w:t>
            </w:r>
          </w:p>
        </w:tc>
        <w:tc>
          <w:tcPr>
            <w:tcW w:w="5812" w:type="dxa"/>
          </w:tcPr>
          <w:p w:rsidR="005055EC" w:rsidRPr="00855BFD" w:rsidRDefault="005055EC" w:rsidP="005055EC">
            <w:pPr>
              <w:pStyle w:val="Style11"/>
              <w:shd w:val="clear" w:color="auto" w:fill="auto"/>
              <w:tabs>
                <w:tab w:val="left" w:pos="1004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  По тексту проекта Правил происхождения необходимо обеспечить единообразное применение терминологии путем употребления одного из нескольких используемых понятий:</w:t>
            </w:r>
          </w:p>
          <w:p w:rsidR="005055EC" w:rsidRPr="00855BFD" w:rsidRDefault="005055EC" w:rsidP="005055EC">
            <w:pPr>
              <w:pStyle w:val="Style11"/>
              <w:numPr>
                <w:ilvl w:val="0"/>
                <w:numId w:val="1"/>
              </w:numPr>
              <w:shd w:val="clear" w:color="auto" w:fill="auto"/>
              <w:tabs>
                <w:tab w:val="left" w:pos="903"/>
              </w:tabs>
              <w:spacing w:after="0"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«продукт», «товар», «конечная продукция» и «евразийский промышленный товар»;</w:t>
            </w:r>
          </w:p>
          <w:p w:rsidR="005055EC" w:rsidRPr="00855BFD" w:rsidRDefault="005055EC" w:rsidP="005055EC">
            <w:pPr>
              <w:pStyle w:val="Style11"/>
              <w:numPr>
                <w:ilvl w:val="0"/>
                <w:numId w:val="1"/>
              </w:numPr>
              <w:shd w:val="clear" w:color="auto" w:fill="auto"/>
              <w:tabs>
                <w:tab w:val="left" w:pos="903"/>
              </w:tabs>
              <w:spacing w:after="0"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«требования, предусмотренные Перечнем» и «условия, производственные и технологические операции, предусмотренные Перечнем».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Департамент развития предпринимательской деятельности</w:t>
            </w:r>
          </w:p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5055EC" w:rsidRPr="00855BFD" w:rsidRDefault="005055EC" w:rsidP="00BD5AB4">
            <w:pPr>
              <w:pStyle w:val="Style11"/>
              <w:shd w:val="clear" w:color="auto" w:fill="auto"/>
              <w:tabs>
                <w:tab w:val="left" w:pos="1004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   Учтено.        </w:t>
            </w:r>
          </w:p>
        </w:tc>
      </w:tr>
      <w:tr w:rsidR="00F87E8D" w:rsidRPr="00855BFD" w:rsidTr="001F278A">
        <w:tc>
          <w:tcPr>
            <w:tcW w:w="2268" w:type="dxa"/>
            <w:shd w:val="clear" w:color="auto" w:fill="auto"/>
          </w:tcPr>
          <w:p w:rsidR="00F87E8D" w:rsidRPr="00855BFD" w:rsidRDefault="00F87E8D" w:rsidP="00AD1A82">
            <w:pPr>
              <w:shd w:val="clear" w:color="auto" w:fill="FFFFFF"/>
              <w:ind w:firstLine="709"/>
              <w:jc w:val="both"/>
              <w:rPr>
                <w:sz w:val="22"/>
                <w:szCs w:val="22"/>
              </w:rPr>
            </w:pPr>
            <w:r w:rsidRPr="00855BFD">
              <w:t>Абзацы второй и третий пункта 4</w:t>
            </w:r>
            <w:r w:rsidRPr="00855BFD">
              <w:rPr>
                <w:bCs/>
                <w:sz w:val="22"/>
                <w:szCs w:val="22"/>
              </w:rPr>
              <w:t xml:space="preserve"> проекта Правил </w:t>
            </w:r>
            <w:r w:rsidRPr="00855BFD">
              <w:rPr>
                <w:sz w:val="22"/>
                <w:szCs w:val="22"/>
              </w:rPr>
              <w:t>определения страны происхождения товаров</w:t>
            </w:r>
          </w:p>
        </w:tc>
        <w:tc>
          <w:tcPr>
            <w:tcW w:w="5812" w:type="dxa"/>
          </w:tcPr>
          <w:p w:rsidR="00F87E8D" w:rsidRPr="00855BFD" w:rsidRDefault="00F87E8D" w:rsidP="004601DA">
            <w:pPr>
              <w:pStyle w:val="Style11"/>
              <w:shd w:val="clear" w:color="auto" w:fill="auto"/>
              <w:tabs>
                <w:tab w:val="left" w:pos="1004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Исключить 2-й абзац пункта 4 Правил.</w:t>
            </w:r>
          </w:p>
          <w:p w:rsidR="00F87E8D" w:rsidRPr="00855BFD" w:rsidRDefault="00F87E8D" w:rsidP="004601DA">
            <w:pPr>
              <w:ind w:firstLine="459"/>
              <w:jc w:val="both"/>
            </w:pPr>
            <w:r w:rsidRPr="00855BFD">
              <w:t xml:space="preserve">Представляется, что в текущей редакции 2-й абзац пункта 4 Правил устанавливает императивное требование о том, что при производстве всех промышленных товаров, включенных в Перечень должны использоваться только материалы, происходящие из государств-членов ЕАЭС. Данное требование противоречит проекту Перечня – не по всем товарам устанавливаются требования по сырью. </w:t>
            </w:r>
          </w:p>
          <w:p w:rsidR="00F87E8D" w:rsidRPr="00855BFD" w:rsidRDefault="00F87E8D" w:rsidP="004601DA">
            <w:pPr>
              <w:ind w:firstLine="459"/>
              <w:jc w:val="both"/>
            </w:pPr>
            <w:r w:rsidRPr="00855BFD">
              <w:t>2-й абзац пункта 4 противоречит и 3-й абзацу пункта 4, где прямо указывается «</w:t>
            </w:r>
            <w:r w:rsidRPr="00855BFD">
              <w:rPr>
                <w:u w:val="single"/>
              </w:rPr>
              <w:t>в случае, если</w:t>
            </w:r>
            <w:r w:rsidRPr="00855BFD">
              <w:t xml:space="preserve"> на евразийский промышленный товар из Перечня действует требование об использовании при его производстве материалов, страной происхождения которых является одно из государств-членов ЕАЭС…». </w:t>
            </w:r>
          </w:p>
          <w:p w:rsidR="00F87E8D" w:rsidRPr="00855BFD" w:rsidRDefault="00F87E8D" w:rsidP="004601DA">
            <w:pPr>
              <w:pStyle w:val="Style11"/>
              <w:shd w:val="clear" w:color="auto" w:fill="auto"/>
              <w:tabs>
                <w:tab w:val="left" w:pos="1004"/>
              </w:tabs>
              <w:spacing w:after="0" w:line="240" w:lineRule="auto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87E8D" w:rsidRPr="00855BFD" w:rsidRDefault="00F87E8D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 xml:space="preserve">Письмо Ассоциации производителей шин от 08.10.2020 </w:t>
            </w:r>
          </w:p>
          <w:p w:rsidR="00F87E8D" w:rsidRPr="00855BFD" w:rsidRDefault="00F87E8D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85-10/20</w:t>
            </w:r>
          </w:p>
        </w:tc>
        <w:tc>
          <w:tcPr>
            <w:tcW w:w="4111" w:type="dxa"/>
          </w:tcPr>
          <w:p w:rsidR="00F34B60" w:rsidRPr="00855BFD" w:rsidRDefault="00F34B60" w:rsidP="00385C03">
            <w:pPr>
              <w:pStyle w:val="Style11"/>
              <w:shd w:val="clear" w:color="auto" w:fill="auto"/>
              <w:tabs>
                <w:tab w:val="left" w:pos="1004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</w:t>
            </w:r>
            <w:r w:rsidR="00385C03" w:rsidRPr="00855BFD">
              <w:rPr>
                <w:sz w:val="22"/>
                <w:szCs w:val="22"/>
              </w:rPr>
              <w:t xml:space="preserve"> Не у</w:t>
            </w:r>
            <w:r w:rsidRPr="00855BFD">
              <w:rPr>
                <w:sz w:val="22"/>
                <w:szCs w:val="22"/>
              </w:rPr>
              <w:t xml:space="preserve">чтено. </w:t>
            </w:r>
            <w:r w:rsidR="00385C03" w:rsidRPr="00855BFD">
              <w:rPr>
                <w:sz w:val="22"/>
                <w:szCs w:val="22"/>
              </w:rPr>
              <w:t xml:space="preserve">Вопрос находится в стадии обсуждения со сторонами. 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shd w:val="clear" w:color="auto" w:fill="FFFFFF"/>
              <w:ind w:firstLine="709"/>
              <w:jc w:val="both"/>
              <w:rPr>
                <w:color w:val="FF0000"/>
                <w:sz w:val="22"/>
                <w:szCs w:val="22"/>
              </w:rPr>
            </w:pPr>
            <w:r w:rsidRPr="00855BFD">
              <w:rPr>
                <w:bCs/>
                <w:sz w:val="22"/>
                <w:szCs w:val="22"/>
              </w:rPr>
              <w:t xml:space="preserve">Абзац третий пункта 4 проекта Правил </w:t>
            </w:r>
            <w:r w:rsidRPr="00855BFD">
              <w:rPr>
                <w:sz w:val="22"/>
                <w:szCs w:val="22"/>
              </w:rPr>
              <w:t xml:space="preserve">определения </w:t>
            </w:r>
            <w:r w:rsidRPr="00855BFD">
              <w:rPr>
                <w:sz w:val="22"/>
                <w:szCs w:val="22"/>
              </w:rPr>
              <w:lastRenderedPageBreak/>
              <w:t>страны происхождения товаров</w:t>
            </w:r>
          </w:p>
          <w:p w:rsidR="005055EC" w:rsidRPr="00855BFD" w:rsidRDefault="005055EC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</w:tcPr>
          <w:p w:rsidR="005055EC" w:rsidRPr="00855BFD" w:rsidRDefault="005055EC" w:rsidP="00531464">
            <w:pPr>
              <w:pStyle w:val="Style11"/>
              <w:shd w:val="clear" w:color="auto" w:fill="auto"/>
              <w:tabs>
                <w:tab w:val="left" w:pos="989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          В целях недопущения неоднозначного толкования положений проекта Правил происхождения, в абзаце третьем пункта 4 необходимо уточнить критерии оценки и </w:t>
            </w:r>
            <w:r w:rsidRPr="00855BFD">
              <w:rPr>
                <w:sz w:val="22"/>
                <w:szCs w:val="22"/>
              </w:rPr>
              <w:lastRenderedPageBreak/>
              <w:t>порядок определения «недостаточного количества» производства материалов на территории государств - членов Союза.</w:t>
            </w:r>
          </w:p>
          <w:p w:rsidR="005055EC" w:rsidRPr="00855BFD" w:rsidRDefault="005055EC" w:rsidP="00531464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Кроме того, целесообразно уточнить, каким образом подтверждается отсутствие или недостаточное количество производства материалов на территориях государств - членов Союза, а также отсутствие возможности поставки таких материалов в запрашиваемые производителями конечной продукции сроки.</w:t>
            </w:r>
          </w:p>
          <w:p w:rsidR="005055EC" w:rsidRPr="00855BFD" w:rsidRDefault="005055EC" w:rsidP="002F729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Справочно</w:t>
            </w:r>
            <w:proofErr w:type="spellEnd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: В случае</w:t>
            </w:r>
            <w:proofErr w:type="gramStart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,</w:t>
            </w:r>
            <w:proofErr w:type="gramEnd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если на евразийский промышленный товар из Перечня действует требование об использовании при его производстве материалов, страной происхождения которых является одно из государств-членов ЕАЭС, то указанное требование не действует в случае, если на территории государств-членов ЕАЭС производство таких материалов отсутствует или они производятся в недостаточном количестве и (или) отсутствует возможность их поставки в запрашиваемые производителями конечной продукции сроки.</w:t>
            </w:r>
          </w:p>
        </w:tc>
        <w:tc>
          <w:tcPr>
            <w:tcW w:w="2410" w:type="dxa"/>
          </w:tcPr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Департамент развития предпринимательской деятельности</w:t>
            </w:r>
          </w:p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№ 10-17483/Э от 05.10.2020 г.</w:t>
            </w:r>
          </w:p>
        </w:tc>
        <w:tc>
          <w:tcPr>
            <w:tcW w:w="4111" w:type="dxa"/>
          </w:tcPr>
          <w:p w:rsidR="00385C03" w:rsidRPr="00855BFD" w:rsidRDefault="005055EC" w:rsidP="002F729C">
            <w:pPr>
              <w:pStyle w:val="Style11"/>
              <w:shd w:val="clear" w:color="auto" w:fill="auto"/>
              <w:tabs>
                <w:tab w:val="left" w:pos="989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           Не учтено. </w:t>
            </w:r>
            <w:r w:rsidR="00385C03" w:rsidRPr="00855BFD">
              <w:rPr>
                <w:sz w:val="22"/>
                <w:szCs w:val="22"/>
              </w:rPr>
              <w:t xml:space="preserve">Вопрос находится в стадии обсуждения со сторонами. </w:t>
            </w:r>
          </w:p>
          <w:p w:rsidR="005055EC" w:rsidRPr="00855BFD" w:rsidRDefault="005055EC" w:rsidP="00385C03">
            <w:pPr>
              <w:pStyle w:val="Style11"/>
              <w:shd w:val="clear" w:color="auto" w:fill="auto"/>
              <w:tabs>
                <w:tab w:val="left" w:pos="989"/>
              </w:tabs>
              <w:spacing w:line="240" w:lineRule="auto"/>
              <w:ind w:right="20" w:firstLine="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Определение критериев «недостаточного количества»   будет осуществляться в каждом конкретном случае, так как каждая позиция имеет индивидуальную специфику. Данная функция будет осуществлена в Комиссии в рамках взаимодействия Блоков по промышленной политике и Блока по конкуренции и антимонопольному регулированию.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shd w:val="clear" w:color="auto" w:fill="FFFFFF"/>
              <w:ind w:firstLine="709"/>
              <w:jc w:val="both"/>
              <w:rPr>
                <w:color w:val="FF0000"/>
                <w:sz w:val="22"/>
                <w:szCs w:val="22"/>
              </w:rPr>
            </w:pPr>
            <w:r w:rsidRPr="00855BFD">
              <w:rPr>
                <w:bCs/>
                <w:sz w:val="22"/>
                <w:szCs w:val="22"/>
              </w:rPr>
              <w:lastRenderedPageBreak/>
              <w:t xml:space="preserve">Абзац пятый пункта 4 проекта Правил </w:t>
            </w:r>
            <w:r w:rsidRPr="00855BFD">
              <w:rPr>
                <w:sz w:val="22"/>
                <w:szCs w:val="22"/>
              </w:rPr>
              <w:t xml:space="preserve">определения страны происхождения товаров </w:t>
            </w:r>
          </w:p>
          <w:p w:rsidR="005055EC" w:rsidRPr="00855BFD" w:rsidRDefault="005055EC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</w:tcPr>
          <w:p w:rsidR="005055EC" w:rsidRPr="00855BFD" w:rsidRDefault="005055EC" w:rsidP="004601DA">
            <w:pPr>
              <w:suppressAutoHyphens/>
              <w:autoSpaceDN w:val="0"/>
              <w:ind w:firstLine="709"/>
              <w:jc w:val="both"/>
              <w:textAlignment w:val="baseline"/>
              <w:rPr>
                <w:rFonts w:eastAsiaTheme="minorHAnsi"/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абзаце пятом пункта 4 проекта Правил происхождения необходимо уточнить, что подразумевается под «правилами классификации товаров по ТН ВЭД ЕАЭС», в том числе принимая во внимание, что в Решении Совета ЕЭК от 16 июля 2012 г. № 54, которым утверждены единая Товарная номенклатура внешнеэкономической деятельности ЕАЭС и Единый таможенный тариф ЕАЭС, предусмотрены Основные правила интерпретации ТН ВЭД ЕАЭС.</w:t>
            </w:r>
          </w:p>
          <w:p w:rsidR="005055EC" w:rsidRPr="00855BFD" w:rsidRDefault="005055EC" w:rsidP="004601DA">
            <w:pPr>
              <w:suppressAutoHyphens/>
              <w:autoSpaceDN w:val="0"/>
              <w:ind w:firstLine="709"/>
              <w:jc w:val="both"/>
              <w:textAlignment w:val="baseline"/>
              <w:rPr>
                <w:rFonts w:eastAsiaTheme="minorHAnsi"/>
                <w:sz w:val="22"/>
                <w:szCs w:val="22"/>
              </w:rPr>
            </w:pPr>
          </w:p>
          <w:p w:rsidR="005055EC" w:rsidRPr="00855BFD" w:rsidRDefault="005055EC" w:rsidP="004601DA">
            <w:pPr>
              <w:suppressAutoHyphens/>
              <w:autoSpaceDN w:val="0"/>
              <w:ind w:firstLine="709"/>
              <w:jc w:val="both"/>
              <w:textAlignment w:val="baseline"/>
              <w:rPr>
                <w:i/>
                <w:sz w:val="22"/>
                <w:szCs w:val="22"/>
              </w:rPr>
            </w:pPr>
            <w:proofErr w:type="spellStart"/>
            <w:r w:rsidRPr="00855BFD">
              <w:rPr>
                <w:rFonts w:eastAsiaTheme="minorHAnsi"/>
                <w:i/>
                <w:sz w:val="22"/>
                <w:szCs w:val="22"/>
              </w:rPr>
              <w:t>Справочно</w:t>
            </w:r>
            <w:proofErr w:type="spellEnd"/>
            <w:r w:rsidRPr="00855BFD">
              <w:rPr>
                <w:rFonts w:eastAsiaTheme="minorHAnsi"/>
                <w:i/>
                <w:sz w:val="22"/>
                <w:szCs w:val="22"/>
              </w:rPr>
              <w:t xml:space="preserve">: Если для производства конечного товара из Перечня используются материалы, определяемые в качестве самостоятельного объекта классификации в соответствии с правилами классификации товаров по ТН ВЭД ЕАЭС, и такие материалы содержатся в Перечне, то для подтверждения страны происхождения таких </w:t>
            </w:r>
            <w:r w:rsidRPr="00855BFD">
              <w:rPr>
                <w:rFonts w:eastAsiaTheme="minorHAnsi"/>
                <w:i/>
                <w:sz w:val="22"/>
                <w:szCs w:val="22"/>
              </w:rPr>
              <w:lastRenderedPageBreak/>
              <w:t xml:space="preserve">материалов представляется акт экспертизы, выдаваемый в соответствии с настоящими Правилами. </w:t>
            </w:r>
          </w:p>
          <w:p w:rsidR="005055EC" w:rsidRPr="00855BFD" w:rsidRDefault="005055EC" w:rsidP="004601DA">
            <w:pPr>
              <w:spacing w:after="200" w:line="276" w:lineRule="auto"/>
              <w:ind w:firstLine="709"/>
              <w:jc w:val="center"/>
            </w:pPr>
          </w:p>
        </w:tc>
        <w:tc>
          <w:tcPr>
            <w:tcW w:w="2410" w:type="dxa"/>
          </w:tcPr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Департамент развития предпринимательской деятельности</w:t>
            </w:r>
          </w:p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204FB7" w:rsidRPr="00855BFD" w:rsidRDefault="00204FB7" w:rsidP="00204FB7">
            <w:pPr>
              <w:pStyle w:val="a4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Не у</w:t>
            </w:r>
            <w:r w:rsidR="005055EC" w:rsidRPr="00855BFD">
              <w:rPr>
                <w:bCs w:val="0"/>
                <w:color w:val="auto"/>
                <w:sz w:val="22"/>
                <w:szCs w:val="22"/>
              </w:rPr>
              <w:t xml:space="preserve">чтено. </w:t>
            </w:r>
            <w:r w:rsidRPr="00855BFD">
              <w:rPr>
                <w:bCs w:val="0"/>
                <w:color w:val="auto"/>
                <w:sz w:val="22"/>
                <w:szCs w:val="22"/>
              </w:rPr>
              <w:t xml:space="preserve">Пунктом 4.1. </w:t>
            </w:r>
            <w:bookmarkStart w:id="0" w:name="sub_10000"/>
            <w:r w:rsidRPr="00855BFD">
              <w:rPr>
                <w:bCs w:val="0"/>
                <w:color w:val="auto"/>
                <w:sz w:val="22"/>
                <w:szCs w:val="22"/>
              </w:rPr>
              <w:t>Правил</w:t>
            </w:r>
            <w:r w:rsidRPr="00855BFD">
              <w:rPr>
                <w:bCs w:val="0"/>
                <w:color w:val="auto"/>
                <w:sz w:val="22"/>
                <w:szCs w:val="22"/>
              </w:rPr>
              <w:br/>
              <w:t>определения страны происхождения товаров, являющихся приложением к</w:t>
            </w:r>
            <w:bookmarkEnd w:id="0"/>
            <w:r w:rsidRPr="00855BFD">
              <w:rPr>
                <w:bCs w:val="0"/>
                <w:color w:val="auto"/>
                <w:sz w:val="22"/>
                <w:szCs w:val="22"/>
              </w:rPr>
              <w:t xml:space="preserve"> </w:t>
            </w:r>
            <w:hyperlink r:id="rId9" w:history="1">
              <w:r w:rsidRPr="00855BFD">
                <w:rPr>
                  <w:bCs w:val="0"/>
                  <w:color w:val="auto"/>
                  <w:sz w:val="22"/>
                  <w:szCs w:val="22"/>
                </w:rPr>
                <w:t>Соглашению о Правилах определения страны происхождения товаров в Содружестве Независимых Государств</w:t>
              </w:r>
              <w:r w:rsidRPr="00855BFD">
                <w:rPr>
                  <w:bCs w:val="0"/>
                  <w:color w:val="auto"/>
                  <w:sz w:val="22"/>
                  <w:szCs w:val="22"/>
                </w:rPr>
                <w:br/>
                <w:t>(Ялта, 20 ноября 2009 г.)</w:t>
              </w:r>
            </w:hyperlink>
            <w:r w:rsidRPr="00855BFD">
              <w:rPr>
                <w:bCs w:val="0"/>
                <w:color w:val="auto"/>
                <w:sz w:val="22"/>
                <w:szCs w:val="22"/>
              </w:rPr>
              <w:t xml:space="preserve">  предусмотрена возможность определения </w:t>
            </w:r>
            <w:r w:rsidRPr="00855BFD">
              <w:t xml:space="preserve">продукта в качестве самостоятельного объекта классификации в соответствии с правилами классификации товаров по </w:t>
            </w:r>
            <w:hyperlink r:id="rId10" w:history="1">
              <w:r w:rsidRPr="00855BFD">
                <w:rPr>
                  <w:rStyle w:val="ae"/>
                  <w:rFonts w:cs="Times New Roman CYR"/>
                  <w:color w:val="000000" w:themeColor="text1"/>
                </w:rPr>
                <w:t>ТН ВЭД</w:t>
              </w:r>
            </w:hyperlink>
            <w:r w:rsidRPr="00855BFD">
              <w:rPr>
                <w:color w:val="000000" w:themeColor="text1"/>
              </w:rPr>
              <w:t>.</w:t>
            </w:r>
          </w:p>
          <w:p w:rsidR="005055EC" w:rsidRPr="00855BFD" w:rsidRDefault="005055EC" w:rsidP="00204FB7">
            <w:pPr>
              <w:pStyle w:val="a4"/>
              <w:jc w:val="left"/>
              <w:rPr>
                <w:bCs w:val="0"/>
                <w:color w:val="auto"/>
                <w:sz w:val="22"/>
                <w:szCs w:val="22"/>
              </w:rPr>
            </w:pPr>
          </w:p>
          <w:p w:rsidR="005055EC" w:rsidRPr="00855BFD" w:rsidRDefault="005055EC" w:rsidP="004601DA">
            <w:pPr>
              <w:pStyle w:val="Style11"/>
              <w:shd w:val="clear" w:color="auto" w:fill="auto"/>
              <w:spacing w:after="0" w:line="240" w:lineRule="auto"/>
              <w:ind w:right="20" w:firstLine="720"/>
              <w:jc w:val="both"/>
              <w:rPr>
                <w:sz w:val="22"/>
                <w:szCs w:val="22"/>
              </w:rPr>
            </w:pP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shd w:val="clear" w:color="auto" w:fill="FFFFFF"/>
              <w:ind w:firstLine="709"/>
              <w:jc w:val="both"/>
              <w:rPr>
                <w:color w:val="FF0000"/>
                <w:sz w:val="22"/>
                <w:szCs w:val="22"/>
              </w:rPr>
            </w:pPr>
            <w:r w:rsidRPr="00855BFD">
              <w:rPr>
                <w:bCs/>
                <w:sz w:val="22"/>
                <w:szCs w:val="22"/>
              </w:rPr>
              <w:lastRenderedPageBreak/>
              <w:t xml:space="preserve">Пункт 5 проекта Правил </w:t>
            </w:r>
            <w:r w:rsidRPr="00855BFD">
              <w:rPr>
                <w:sz w:val="22"/>
                <w:szCs w:val="22"/>
              </w:rPr>
              <w:t xml:space="preserve">определения страны происхождения товаров </w:t>
            </w:r>
          </w:p>
          <w:p w:rsidR="005055EC" w:rsidRPr="00855BFD" w:rsidRDefault="005055EC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5055EC" w:rsidRPr="00855BFD" w:rsidRDefault="005055EC" w:rsidP="00792DB4">
            <w:pPr>
              <w:pStyle w:val="Style11"/>
              <w:shd w:val="clear" w:color="auto" w:fill="auto"/>
              <w:tabs>
                <w:tab w:val="left" w:pos="984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Из</w:t>
            </w:r>
            <w:proofErr w:type="gramStart"/>
            <w:r w:rsidRPr="00855BFD">
              <w:rPr>
                <w:sz w:val="22"/>
                <w:szCs w:val="22"/>
              </w:rPr>
              <w:t xml:space="preserve"> </w:t>
            </w:r>
            <w:proofErr w:type="spellStart"/>
            <w:r w:rsidRPr="00855BFD">
              <w:rPr>
                <w:sz w:val="22"/>
                <w:szCs w:val="22"/>
              </w:rPr>
              <w:t>И</w:t>
            </w:r>
            <w:proofErr w:type="gramEnd"/>
            <w:r w:rsidRPr="00855BFD">
              <w:rPr>
                <w:sz w:val="22"/>
                <w:szCs w:val="22"/>
              </w:rPr>
              <w:t>з</w:t>
            </w:r>
            <w:proofErr w:type="spellEnd"/>
            <w:r w:rsidRPr="00855BFD">
              <w:rPr>
                <w:sz w:val="22"/>
                <w:szCs w:val="22"/>
              </w:rPr>
              <w:t xml:space="preserve"> положений пункта 5 проекта Правил происхождения не представляется возможным однозначно установить, что является конкретным основанием для возможности применения правила адвалорной доли в качестве одного из критериев определения страны происхождения.</w:t>
            </w:r>
          </w:p>
          <w:p w:rsidR="005055EC" w:rsidRPr="00855BFD" w:rsidRDefault="005055EC" w:rsidP="00792DB4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5BFD">
              <w:rPr>
                <w:sz w:val="22"/>
                <w:szCs w:val="22"/>
              </w:rPr>
              <w:t>В этой связи необходимо уточнить, что подразумевается под случаями, когда в Перечне предусматриваются «различные условия, производственные и технологические операции».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Справочно</w:t>
            </w:r>
            <w:proofErr w:type="spellEnd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: «5. В случае, если в Перечне предусмотрены различные условия, производственные и технологические операции, то в качестве одного из критериев определения страны происхождения товара может применяться правило адвалорной доли, когда стоимость используемых материалов происхождения третьих стран достигает фиксированной процентной доли в цене конечной продукции.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В случае, если применяется правило адвалорной доли, стоимостные показатели рассчитываются: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для материалов происхождения третьих стран - по таможенной стоимости таких материалов при их ввозе в государство-член ЕАЭС, на территории которого осуществляется производство конечного товара, или по документально подтвержденной цене их первой продажи на территории государства-члена, в котором осуществляется производство конечного товара;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для конечного товара - по цене на условиях франко-завод.</w:t>
            </w:r>
          </w:p>
          <w:p w:rsidR="005055EC" w:rsidRPr="00855BFD" w:rsidRDefault="005055EC" w:rsidP="004601DA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855BFD">
              <w:rPr>
                <w:i/>
                <w:sz w:val="22"/>
                <w:szCs w:val="22"/>
              </w:rPr>
              <w:t>Государство-член ЕАЭС при определении адвалорной доли имеет право использовать при расчетах адвалорной доли официальный курс национальной валюты, установленный банком государства-члена ЕАЭС, осуществляющим валютное регулирование в государстве-</w:t>
            </w:r>
            <w:r w:rsidRPr="00855BFD">
              <w:rPr>
                <w:i/>
                <w:sz w:val="22"/>
                <w:szCs w:val="22"/>
              </w:rPr>
              <w:lastRenderedPageBreak/>
              <w:t xml:space="preserve">члене ЕАЭС, по отношению к доллару США, действующий на определенную дату, в случае если официальный курс национальной валюты, установленный банком государства-члена ЕАЭС, осуществляющим валютное регулирование в государстве-члене ЕАЭС, снизился более чем на 25 процентов по отношению к доллару США в течение 6 календарных месяцев». </w:t>
            </w:r>
          </w:p>
          <w:p w:rsidR="005055EC" w:rsidRPr="00855BFD" w:rsidRDefault="005055EC" w:rsidP="004601DA">
            <w:pPr>
              <w:spacing w:after="200" w:line="276" w:lineRule="auto"/>
              <w:ind w:firstLine="709"/>
              <w:jc w:val="center"/>
            </w:pPr>
          </w:p>
        </w:tc>
        <w:tc>
          <w:tcPr>
            <w:tcW w:w="2410" w:type="dxa"/>
          </w:tcPr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Департамент развития предпринимательской деятельности</w:t>
            </w:r>
          </w:p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5055EC" w:rsidRPr="00855BFD" w:rsidRDefault="005055EC" w:rsidP="00792DB4">
            <w:pPr>
              <w:pStyle w:val="Style11"/>
              <w:shd w:val="clear" w:color="auto" w:fill="auto"/>
              <w:tabs>
                <w:tab w:val="left" w:pos="984"/>
              </w:tabs>
              <w:spacing w:line="240" w:lineRule="auto"/>
              <w:ind w:right="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5BFD">
              <w:rPr>
                <w:sz w:val="22"/>
                <w:szCs w:val="22"/>
              </w:rPr>
              <w:t xml:space="preserve">         Не учтено. По каждой позиции Перечня уточняются и индивидуально согласовываются технологические требования и условия признания товара производимым в ЕАЭС.         </w:t>
            </w:r>
          </w:p>
          <w:p w:rsidR="005055EC" w:rsidRPr="00855BFD" w:rsidRDefault="005055EC" w:rsidP="00792DB4">
            <w:pPr>
              <w:pStyle w:val="Style11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(</w:t>
            </w:r>
            <w:r w:rsidRPr="00855BFD">
              <w:rPr>
                <w:i/>
                <w:sz w:val="22"/>
                <w:szCs w:val="22"/>
              </w:rPr>
              <w:t>будет отредактировано в итоговом документе</w:t>
            </w:r>
            <w:r w:rsidRPr="00855BFD">
              <w:rPr>
                <w:sz w:val="22"/>
                <w:szCs w:val="22"/>
              </w:rPr>
              <w:t>)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792DB4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пункт 13 Правил определения страны происхождения товаров</w:t>
            </w:r>
          </w:p>
        </w:tc>
        <w:tc>
          <w:tcPr>
            <w:tcW w:w="5812" w:type="dxa"/>
          </w:tcPr>
          <w:p w:rsidR="005055EC" w:rsidRPr="00855BFD" w:rsidRDefault="005055EC" w:rsidP="00792DB4">
            <w:pPr>
              <w:pStyle w:val="Style11"/>
              <w:shd w:val="clear" w:color="auto" w:fill="auto"/>
              <w:tabs>
                <w:tab w:val="left" w:pos="998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 Согласно пункту 13 проекта Правил происхождения при возникновении споров у государств - членов Союза относительно достоверности сведений, содержащихся в акте экспертизы, на основании заявления верифицирующего органа уполномоченное структурное подразделение Комиссии организует консультации, в ходе которых устанавливается соответствие/несоответствие товара требованиям, установленным в Перечне, либо достоверность/недостоверность сведений, содержащихся в акте экспертизы.</w:t>
            </w:r>
            <w:r w:rsidRPr="00855BFD">
              <w:rPr>
                <w:sz w:val="22"/>
                <w:szCs w:val="22"/>
              </w:rPr>
              <w:br w:type="page"/>
            </w:r>
          </w:p>
          <w:p w:rsidR="005055EC" w:rsidRPr="00855BFD" w:rsidRDefault="005055EC" w:rsidP="00792DB4">
            <w:pPr>
              <w:pStyle w:val="Style11"/>
              <w:shd w:val="clear" w:color="auto" w:fill="auto"/>
              <w:spacing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целях обеспечения возможности единообразного применения указанных положений проекта Правил происхождения необходимо установить перечень участников указанных консультаций (например, уполномоченные органы (организации) государств - членов Союза и производитель/изготовитель товара), а также предусмотреть порядок установления соответствия/несоответствия товара требованиям, установленным в Перечне, либо достоверности/недостоверности сведений, содержащихся в акте экспертизы в ходе указанных консультаций, в том числе в части оснований для признания товара не соответствующим требованиям Перечня или сведений, содержащихся в акте экспертизы, недостоверными.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Справочно</w:t>
            </w:r>
            <w:proofErr w:type="spellEnd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: «13. При возникновении споров у государств-членов ЕАЭС относительно достоверности сведений, содержащихся в акте экспертизы, верифицирующий орган государства-члена ЕАЭС </w:t>
            </w: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направляет уполномоченному структурному подразделению Комиссии заявление </w:t>
            </w: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о необходимости проведения консультаций с приложением материалов, обосновывающих сомнения в достоверности сведений, содержащихся в акте экспертизы.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После получения такого заявления, уполномоченное структурное подразделение Комиссии, организует консультации в течение 5 (пяти) рабочих дней </w:t>
            </w:r>
            <w:proofErr w:type="gramStart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с даты поступления</w:t>
            </w:r>
            <w:proofErr w:type="gramEnd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заявления, указанного в абзаце первом настоящего пункта, с направлением копий поступивших к нему материалов. 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Уполномоченное структурное подразделение Комиссии проводит консультации, в ходе которых устанавливается соответствие/несоответствие товара требованиям, установленным в Перечне, либо достоверность/недостоверность сведений, содержащихся в акте экспертизы.  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На период урегулирования споров действие акта экспертизы приостанавливается, о чем в Реестр вносится соответствующая отметка».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Департамент развития предпринимательской деятельности</w:t>
            </w:r>
          </w:p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Style11"/>
              <w:shd w:val="clear" w:color="auto" w:fill="auto"/>
              <w:tabs>
                <w:tab w:val="left" w:pos="998"/>
              </w:tabs>
              <w:spacing w:line="240" w:lineRule="auto"/>
              <w:ind w:right="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5BFD">
              <w:rPr>
                <w:sz w:val="22"/>
                <w:szCs w:val="22"/>
              </w:rPr>
              <w:t xml:space="preserve">         </w:t>
            </w:r>
            <w:r w:rsidR="007F53E4" w:rsidRPr="00855BFD">
              <w:rPr>
                <w:sz w:val="22"/>
                <w:szCs w:val="22"/>
              </w:rPr>
              <w:t>У</w:t>
            </w:r>
            <w:r w:rsidRPr="00855BFD">
              <w:rPr>
                <w:sz w:val="22"/>
                <w:szCs w:val="22"/>
              </w:rPr>
              <w:t>чтено</w:t>
            </w:r>
            <w:r w:rsidR="007F53E4" w:rsidRPr="00855BFD">
              <w:rPr>
                <w:sz w:val="22"/>
                <w:szCs w:val="22"/>
              </w:rPr>
              <w:t xml:space="preserve"> частично</w:t>
            </w:r>
            <w:r w:rsidRPr="00855BFD">
              <w:rPr>
                <w:sz w:val="22"/>
                <w:szCs w:val="22"/>
              </w:rPr>
              <w:t xml:space="preserve">. На консультации </w:t>
            </w:r>
            <w:r w:rsidR="007F53E4" w:rsidRPr="00855BFD">
              <w:rPr>
                <w:sz w:val="22"/>
                <w:szCs w:val="22"/>
              </w:rPr>
              <w:t xml:space="preserve">в обязательном порядке </w:t>
            </w:r>
            <w:r w:rsidRPr="00855BFD">
              <w:rPr>
                <w:sz w:val="22"/>
                <w:szCs w:val="22"/>
              </w:rPr>
              <w:t xml:space="preserve">приглашаются уполномоченные органы государств-членов, а также </w:t>
            </w:r>
            <w:r w:rsidR="007F53E4" w:rsidRPr="00855BFD">
              <w:rPr>
                <w:sz w:val="22"/>
                <w:szCs w:val="22"/>
              </w:rPr>
              <w:t>производители/ изготовители товара</w:t>
            </w:r>
            <w:r w:rsidRPr="00855BFD">
              <w:rPr>
                <w:sz w:val="22"/>
                <w:szCs w:val="22"/>
              </w:rPr>
              <w:t>.</w:t>
            </w:r>
            <w:r w:rsidR="007F53E4" w:rsidRPr="00855BFD">
              <w:rPr>
                <w:sz w:val="22"/>
                <w:szCs w:val="22"/>
              </w:rPr>
              <w:t xml:space="preserve"> </w:t>
            </w:r>
          </w:p>
          <w:p w:rsidR="005055EC" w:rsidRPr="00855BFD" w:rsidRDefault="005055EC" w:rsidP="004601DA">
            <w:pPr>
              <w:pStyle w:val="Style11"/>
              <w:shd w:val="clear" w:color="auto" w:fill="auto"/>
              <w:tabs>
                <w:tab w:val="left" w:pos="998"/>
              </w:tabs>
              <w:spacing w:line="240" w:lineRule="auto"/>
              <w:ind w:right="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5BFD">
              <w:rPr>
                <w:sz w:val="22"/>
                <w:szCs w:val="22"/>
              </w:rPr>
              <w:t xml:space="preserve">       </w:t>
            </w:r>
          </w:p>
          <w:p w:rsidR="005055EC" w:rsidRPr="00855BFD" w:rsidRDefault="005055EC" w:rsidP="00792DB4">
            <w:pPr>
              <w:pStyle w:val="Style11"/>
              <w:shd w:val="clear" w:color="auto" w:fill="auto"/>
              <w:tabs>
                <w:tab w:val="left" w:pos="998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    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Пункт 14 проекта Правил определения страны происхождения товаров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Относительно вопроса доступа уполномоченного структурного подразделения Комиссии к производственным мощностям производителя и к документам, которые являлись основанием для выдачи экспертизы, а также последствий проведения сотрудниками Комиссии обследования производственных мощностей, отмечаем, что в данном случае происходит наделение Комиссии новым полномочием. На основании протоколов проведения осмотров производственных мощностей может быть принято решение о недействительности акта экспертизы. В случае непредставления доступа к производственным мощностям происхождение товара будет считаться неподтвержденным, что влечет серьезные последствия для производителей.</w:t>
            </w:r>
          </w:p>
          <w:p w:rsidR="005055EC" w:rsidRPr="00855BFD" w:rsidRDefault="005055EC" w:rsidP="004601DA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Пунктом 3 Положения о Евразийской экономической комиссии (Приложение № 1 к Договору о </w:t>
            </w:r>
            <w:r w:rsidRPr="00855BFD">
              <w:rPr>
                <w:sz w:val="22"/>
                <w:szCs w:val="22"/>
              </w:rPr>
              <w:lastRenderedPageBreak/>
              <w:t>Союзе) определено, что Комиссия в сфере государственных и (или) муниципальных закупок осуществляет свою деятельность в пределах полномочий, предусмотренных Договором о Союзе и международными договорами в рамках Союза. Согласно пункту 1 статьи 88 Договора о Союзе в качестве принципа регулирования в сфере государственных (муниципальных) закупок государства определили, что регулирование отношений в сфере закупок осуществляется в соответствии с законодательством государства-члена о закупках и международными договорами государств-членов.</w:t>
            </w:r>
          </w:p>
          <w:p w:rsidR="005055EC" w:rsidRPr="00855BFD" w:rsidRDefault="005055EC" w:rsidP="004601DA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На основании вышеизложенного полагаем, что наделение уполномоченного структурного подразделения Комиссии правом запрашивать доступ к производственным мощностям производителя, а также к документам, которые являлись основанием для выдачи экспертизы, должно составлять предмет международного договора в рамках Союза.</w:t>
            </w:r>
          </w:p>
          <w:p w:rsidR="005055EC" w:rsidRPr="00855BFD" w:rsidRDefault="005055EC" w:rsidP="004601DA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Кроме того, представляется, что в проекте </w:t>
            </w:r>
            <w:proofErr w:type="gramStart"/>
            <w:r w:rsidRPr="00855BFD">
              <w:rPr>
                <w:sz w:val="22"/>
                <w:szCs w:val="22"/>
              </w:rPr>
              <w:t>Правил</w:t>
            </w:r>
            <w:proofErr w:type="gramEnd"/>
            <w:r w:rsidRPr="00855BFD">
              <w:rPr>
                <w:sz w:val="22"/>
                <w:szCs w:val="22"/>
              </w:rPr>
              <w:t xml:space="preserve"> не достаточно прописаны порядок организации и проведения осмотров, права и обязанности уполномоченного структурного подразделения Комиссии при проведении осмотров, права и обязанности производителей при осуществлении осмотров, а также меры по защите их прав и законных интересов.</w:t>
            </w: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F6F8C" w:rsidP="005F6F8C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Будет</w:t>
            </w:r>
            <w:r w:rsidR="005055EC" w:rsidRPr="00855BFD">
              <w:rPr>
                <w:sz w:val="22"/>
                <w:szCs w:val="22"/>
              </w:rPr>
              <w:t xml:space="preserve"> обсужд</w:t>
            </w:r>
            <w:r w:rsidRPr="00855BFD">
              <w:rPr>
                <w:sz w:val="22"/>
                <w:szCs w:val="22"/>
              </w:rPr>
              <w:t>аться</w:t>
            </w:r>
            <w:r w:rsidR="005055EC" w:rsidRPr="00855BFD">
              <w:rPr>
                <w:sz w:val="22"/>
                <w:szCs w:val="22"/>
              </w:rPr>
              <w:t xml:space="preserve"> со сторонами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Пункт 14 проекта Правил определения страны происхождения товаров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Учитывая, что абзац восьмой пункта 14 проекта Правил частично дублирует положения абзаца шестого данного пункта, предлагаем абзац восьмой исключить, а абзац шестой дополнить следующим предложением: «При этом приостановление акта экспертизы, предусмотренное пунктом 24 настоящих Правил, прекращается, о чем в Реестр вносится соответствующая отметка.».</w:t>
            </w: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A6044F" w:rsidP="00A6044F">
            <w:pPr>
              <w:pStyle w:val="a4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         </w:t>
            </w:r>
            <w:r w:rsidR="005055EC" w:rsidRPr="00855BFD">
              <w:rPr>
                <w:sz w:val="22"/>
                <w:szCs w:val="22"/>
              </w:rPr>
              <w:t xml:space="preserve">Учтено 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tabs>
                <w:tab w:val="left" w:pos="993"/>
              </w:tabs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14 проекта Правил определения страны происхождения товаров</w:t>
            </w:r>
          </w:p>
        </w:tc>
        <w:tc>
          <w:tcPr>
            <w:tcW w:w="5812" w:type="dxa"/>
          </w:tcPr>
          <w:p w:rsidR="005055EC" w:rsidRPr="00855BFD" w:rsidRDefault="005055EC" w:rsidP="00A02C5C">
            <w:pPr>
              <w:pStyle w:val="Style11"/>
              <w:shd w:val="clear" w:color="auto" w:fill="auto"/>
              <w:tabs>
                <w:tab w:val="left" w:pos="1009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 Пунктом 14 проекта Правил происхождения предусмотрена возможность запроса уполномоченным структурным подразделением Комиссии доступа к производственным мощностям изготовителя/производителя, а также к документам, которые являлись основанием для выдачи акта </w:t>
            </w:r>
            <w:r w:rsidRPr="00855BFD">
              <w:rPr>
                <w:sz w:val="22"/>
                <w:szCs w:val="22"/>
              </w:rPr>
              <w:lastRenderedPageBreak/>
              <w:t>экспертизы.</w:t>
            </w:r>
          </w:p>
          <w:p w:rsidR="005055EC" w:rsidRPr="00855BFD" w:rsidRDefault="005055EC" w:rsidP="00A02C5C">
            <w:pPr>
              <w:pStyle w:val="Style11"/>
              <w:shd w:val="clear" w:color="auto" w:fill="auto"/>
              <w:spacing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При этом проектом Правил происхождения не урегулированы вопросы о том, на каком этапе и по каким основаниям может запрашиваться такой доступ, а также не установлен порядок инспекции (экспертизы) производственных мощностей (кем и в какие сроки осуществляется) и анализа предоставляемых производителем товара документов.</w:t>
            </w:r>
          </w:p>
          <w:p w:rsidR="005055EC" w:rsidRPr="00855BFD" w:rsidRDefault="005055EC" w:rsidP="00A02C5C">
            <w:pPr>
              <w:pStyle w:val="Style11"/>
              <w:shd w:val="clear" w:color="auto" w:fill="auto"/>
              <w:spacing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Кроме того, положения абзаца седьмого пункта 14 проекта Правил происхождения содержательно дублируют положения абзаца пятого указанного пункта, в связи с чем абзац седьмой пункта 14 проекта Правил происхождения предлагается исключить.</w:t>
            </w:r>
          </w:p>
          <w:p w:rsidR="005055EC" w:rsidRPr="00855BFD" w:rsidRDefault="005055EC" w:rsidP="00A02C5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5BFD">
              <w:rPr>
                <w:rFonts w:ascii="Times New Roman" w:hAnsi="Times New Roman" w:cs="Times New Roman"/>
                <w:sz w:val="22"/>
                <w:szCs w:val="22"/>
              </w:rPr>
              <w:t>Также предлагается объединить положения абзацев шестого и восьмого пункта 14 проекта Правил происхождения, принимая во внимание, что предусмотренные ими действия осуществляются в случае если подтверждены соответствие товара требованиям Перечня или достоверность сведений, содержащихся в акте экспертизы.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>Справочно</w:t>
            </w:r>
            <w:proofErr w:type="spellEnd"/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: 14. Уполномоченное структурное подразделение Комиссии имеет право запросить доступ к производственным мощностям изготовителя/производителя, а также к документам, которые являлись основанием для выдачи акта экспертизы. </w:t>
            </w:r>
          </w:p>
          <w:p w:rsidR="005055EC" w:rsidRPr="00855BFD" w:rsidRDefault="005055EC" w:rsidP="004601DA">
            <w:pPr>
              <w:widowControl w:val="0"/>
              <w:autoSpaceDE w:val="0"/>
              <w:autoSpaceDN w:val="0"/>
              <w:ind w:firstLine="709"/>
              <w:jc w:val="both"/>
              <w:rPr>
                <w:i/>
                <w:sz w:val="22"/>
                <w:szCs w:val="22"/>
              </w:rPr>
            </w:pPr>
            <w:r w:rsidRPr="00855BFD">
              <w:rPr>
                <w:i/>
                <w:sz w:val="22"/>
                <w:szCs w:val="22"/>
              </w:rPr>
              <w:t>Запрашиваемая информация должна относиться непосредственно к установлению подлинности проверяемого акта экспертизы, проверки или уточнения содержащихся в нем сведений.</w:t>
            </w:r>
          </w:p>
          <w:p w:rsidR="005055EC" w:rsidRPr="00855BFD" w:rsidRDefault="005055EC" w:rsidP="004601DA">
            <w:pPr>
              <w:widowControl w:val="0"/>
              <w:autoSpaceDE w:val="0"/>
              <w:autoSpaceDN w:val="0"/>
              <w:ind w:firstLine="709"/>
              <w:jc w:val="both"/>
              <w:rPr>
                <w:i/>
                <w:sz w:val="22"/>
                <w:szCs w:val="22"/>
              </w:rPr>
            </w:pPr>
            <w:r w:rsidRPr="00855BFD">
              <w:rPr>
                <w:i/>
                <w:sz w:val="22"/>
                <w:szCs w:val="22"/>
              </w:rPr>
              <w:t xml:space="preserve">В случае </w:t>
            </w:r>
            <w:proofErr w:type="spellStart"/>
            <w:r w:rsidRPr="00855BFD">
              <w:rPr>
                <w:i/>
                <w:sz w:val="22"/>
                <w:szCs w:val="22"/>
              </w:rPr>
              <w:t>непредоставления</w:t>
            </w:r>
            <w:proofErr w:type="spellEnd"/>
            <w:r w:rsidRPr="00855BFD">
              <w:rPr>
                <w:i/>
                <w:sz w:val="22"/>
                <w:szCs w:val="22"/>
              </w:rPr>
              <w:t xml:space="preserve"> в течение 15 (пятнадцати) календарных дней с даты направления запроса о доступе в соответствии с абзацем первым настоящего пункта подтверждения о доступе к производственным мощностям производителя с правом </w:t>
            </w:r>
            <w:r w:rsidRPr="00855BFD">
              <w:rPr>
                <w:i/>
                <w:sz w:val="22"/>
                <w:szCs w:val="22"/>
              </w:rPr>
              <w:lastRenderedPageBreak/>
              <w:t xml:space="preserve">фото фиксации объекта производства и его инфраструктуры, а также к документам, которые являлись основанием для выдачи акта экспертизы, или предоставлении отказа о предоставлении такого доступа в целом или в части, страна происхождения евразийского промышленного товара считается неподтвержденной. </w:t>
            </w:r>
          </w:p>
          <w:p w:rsidR="005055EC" w:rsidRPr="00855BFD" w:rsidRDefault="005055EC" w:rsidP="004601DA">
            <w:pPr>
              <w:widowControl w:val="0"/>
              <w:autoSpaceDE w:val="0"/>
              <w:autoSpaceDN w:val="0"/>
              <w:ind w:firstLine="709"/>
              <w:jc w:val="both"/>
              <w:rPr>
                <w:i/>
                <w:sz w:val="22"/>
                <w:szCs w:val="22"/>
              </w:rPr>
            </w:pPr>
            <w:r w:rsidRPr="00855BFD">
              <w:rPr>
                <w:i/>
                <w:sz w:val="22"/>
                <w:szCs w:val="22"/>
              </w:rPr>
              <w:t>С даты истечения срока предоставления доступа в соответствии с абзацем третьим настоящего пункта или предоставления отказа о предоставлении такого доступа в целом или в части до истечения срока предоставления доступа, акт экспертизы признается недействительным, о чем производится соответствующая запись в Реестре.</w:t>
            </w:r>
          </w:p>
          <w:p w:rsidR="005055EC" w:rsidRPr="00855BFD" w:rsidRDefault="005055EC" w:rsidP="004601DA">
            <w:pPr>
              <w:widowControl w:val="0"/>
              <w:autoSpaceDE w:val="0"/>
              <w:autoSpaceDN w:val="0"/>
              <w:ind w:firstLine="709"/>
              <w:jc w:val="both"/>
              <w:rPr>
                <w:i/>
                <w:sz w:val="22"/>
                <w:szCs w:val="22"/>
              </w:rPr>
            </w:pPr>
            <w:r w:rsidRPr="00855BFD">
              <w:rPr>
                <w:i/>
                <w:sz w:val="22"/>
                <w:szCs w:val="22"/>
              </w:rPr>
              <w:t xml:space="preserve">В случае, если по итогам обследования производственных мощностей производителя и (или) консультаций подтверждено несоответствие товара условиям, производственным и технологическим операциям, предусмотренным в Перечне, либо в случае выявления недостоверности сведений, содержащихся в акте экспертизы, составленные по итогам протокол консультаций и (или) протокол об итогах обследования производственных мощностей производителя, являются основанием для внесения записи в Реестре о том, что акт экспертизы недействителен по истечении ___ дней с даты регистрации протокола консультаций или протокола об итогах обследования производственных мощностей производителя. </w:t>
            </w:r>
          </w:p>
          <w:p w:rsidR="005055EC" w:rsidRPr="00855BFD" w:rsidRDefault="005055EC" w:rsidP="004601DA">
            <w:pPr>
              <w:widowControl w:val="0"/>
              <w:autoSpaceDE w:val="0"/>
              <w:autoSpaceDN w:val="0"/>
              <w:ind w:firstLine="709"/>
              <w:jc w:val="both"/>
              <w:rPr>
                <w:i/>
                <w:sz w:val="22"/>
                <w:szCs w:val="22"/>
              </w:rPr>
            </w:pPr>
            <w:r w:rsidRPr="00855BFD">
              <w:rPr>
                <w:i/>
                <w:sz w:val="22"/>
                <w:szCs w:val="22"/>
              </w:rPr>
              <w:t xml:space="preserve">В случае, если по итогам консультаций будет подтверждено соответствие товара условиям, производственным и технологическим операциям, предусмотренным в Перечне, либо в случае подтверждения достоверности акта экспертизы, повторная верификация сведений по данному товару и его производителю не допускается. 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случае, если по итогам консультаций подтверждено несоответствие товара требованиям, установленным в Перечне, либо в случае выявления недостоверности сведений, содержащихся в акте экспертизы, протокол консультаций, является </w:t>
            </w: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основанием для внесения соответствующей записи в Реестр.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55BF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случае, если по итогам консультаций будет подтверждено соответствие товара требованиям, установленным в Перечне, либо в случае подтверждения достоверности акта экспертизы, приостановление акта экспертизы, предусмотренное пунктом 24 настоящего Порядка, прекращается, о чем в Реестр вносится соответствующая отметка. </w:t>
            </w:r>
          </w:p>
          <w:p w:rsidR="005055EC" w:rsidRPr="00855BFD" w:rsidRDefault="005055EC" w:rsidP="004601D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>Департамент развития предпринимательской деятельности</w:t>
            </w:r>
          </w:p>
          <w:p w:rsidR="005055EC" w:rsidRPr="00855BFD" w:rsidRDefault="005055EC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10-17483/Э от 05.10.2020 г.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Style11"/>
              <w:shd w:val="clear" w:color="auto" w:fill="auto"/>
              <w:tabs>
                <w:tab w:val="left" w:pos="1009"/>
              </w:tabs>
              <w:spacing w:line="240" w:lineRule="auto"/>
              <w:ind w:right="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5BFD">
              <w:rPr>
                <w:sz w:val="22"/>
                <w:szCs w:val="22"/>
              </w:rPr>
              <w:t xml:space="preserve">        </w:t>
            </w:r>
            <w:r w:rsidR="00A6044F" w:rsidRPr="00855BFD">
              <w:rPr>
                <w:sz w:val="22"/>
                <w:szCs w:val="22"/>
              </w:rPr>
              <w:t xml:space="preserve">            </w:t>
            </w:r>
            <w:r w:rsidRPr="00855BFD">
              <w:rPr>
                <w:sz w:val="22"/>
                <w:szCs w:val="22"/>
              </w:rPr>
              <w:t xml:space="preserve">Учтено </w:t>
            </w:r>
          </w:p>
          <w:p w:rsidR="005055EC" w:rsidRPr="00855BFD" w:rsidRDefault="005055EC" w:rsidP="00A02C5C">
            <w:pPr>
              <w:pStyle w:val="Style11"/>
              <w:shd w:val="clear" w:color="auto" w:fill="auto"/>
              <w:tabs>
                <w:tab w:val="left" w:pos="1009"/>
              </w:tabs>
              <w:spacing w:line="240" w:lineRule="auto"/>
              <w:ind w:right="2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5BFD">
              <w:rPr>
                <w:sz w:val="22"/>
                <w:szCs w:val="22"/>
              </w:rPr>
              <w:t xml:space="preserve">       </w:t>
            </w:r>
          </w:p>
          <w:p w:rsidR="005055EC" w:rsidRPr="00855BFD" w:rsidRDefault="005055EC" w:rsidP="004601DA">
            <w:pPr>
              <w:pStyle w:val="Style11"/>
              <w:shd w:val="clear" w:color="auto" w:fill="auto"/>
              <w:tabs>
                <w:tab w:val="left" w:pos="984"/>
              </w:tabs>
              <w:spacing w:after="0" w:line="240" w:lineRule="auto"/>
              <w:ind w:right="20" w:firstLine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87E8D" w:rsidRPr="00855BFD" w:rsidTr="00855BFD">
        <w:trPr>
          <w:trHeight w:val="281"/>
        </w:trPr>
        <w:tc>
          <w:tcPr>
            <w:tcW w:w="14601" w:type="dxa"/>
            <w:gridSpan w:val="4"/>
            <w:shd w:val="clear" w:color="auto" w:fill="FFFFFF" w:themeFill="background1"/>
          </w:tcPr>
          <w:p w:rsidR="00F87E8D" w:rsidRPr="00855BFD" w:rsidRDefault="00F87E8D" w:rsidP="006707F1">
            <w:pPr>
              <w:pStyle w:val="Style11"/>
              <w:shd w:val="clear" w:color="auto" w:fill="auto"/>
              <w:tabs>
                <w:tab w:val="left" w:pos="1009"/>
              </w:tabs>
              <w:spacing w:after="0" w:line="240" w:lineRule="auto"/>
              <w:ind w:right="20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lastRenderedPageBreak/>
              <w:t>Приложение № 1 к проекту Правил определения страны происхождения товаров</w:t>
            </w:r>
          </w:p>
        </w:tc>
      </w:tr>
      <w:tr w:rsidR="00F87E8D" w:rsidRPr="00855BFD" w:rsidTr="00855BFD">
        <w:trPr>
          <w:trHeight w:val="6419"/>
        </w:trPr>
        <w:tc>
          <w:tcPr>
            <w:tcW w:w="2268" w:type="dxa"/>
            <w:shd w:val="clear" w:color="auto" w:fill="FFFFFF" w:themeFill="background1"/>
          </w:tcPr>
          <w:p w:rsidR="006707F1" w:rsidRPr="00855BFD" w:rsidRDefault="006707F1" w:rsidP="006707F1">
            <w:pPr>
              <w:jc w:val="center"/>
            </w:pPr>
            <w:r w:rsidRPr="00855BFD">
              <w:t>Подгруппа № 2 «Отрасль автомобилестроения»:</w:t>
            </w:r>
          </w:p>
          <w:p w:rsidR="006707F1" w:rsidRPr="00855BFD" w:rsidRDefault="006707F1" w:rsidP="006707F1">
            <w:pPr>
              <w:jc w:val="center"/>
            </w:pPr>
            <w:r w:rsidRPr="00855BFD">
              <w:t>«шины (изгот</w:t>
            </w:r>
            <w:bookmarkStart w:id="1" w:name="_GoBack"/>
            <w:bookmarkEnd w:id="1"/>
            <w:r w:rsidRPr="00855BFD">
              <w:t>овление и проведение контрольных испытаний, использование сырья государств – членов Евразийского экономического союза - не менее 60 процентов общей массы изделия (10 баллов);»</w:t>
            </w:r>
          </w:p>
          <w:p w:rsidR="00F87E8D" w:rsidRPr="00855BFD" w:rsidRDefault="00F87E8D" w:rsidP="004601DA">
            <w:pPr>
              <w:pStyle w:val="a4"/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6707F1" w:rsidRPr="00855BFD" w:rsidRDefault="006707F1" w:rsidP="00AD1A82">
            <w:pPr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Предложение Подгруппа №</w:t>
            </w:r>
            <w:r w:rsidR="004601DA" w:rsidRPr="00855BFD">
              <w:rPr>
                <w:sz w:val="22"/>
                <w:szCs w:val="22"/>
              </w:rPr>
              <w:t xml:space="preserve"> 2 «Отрасль автомобилестроения»</w:t>
            </w:r>
            <w:r w:rsidR="00AD1A82" w:rsidRPr="00855BFD">
              <w:rPr>
                <w:sz w:val="22"/>
                <w:szCs w:val="22"/>
              </w:rPr>
              <w:t>:</w:t>
            </w:r>
            <w:r w:rsidR="004601DA" w:rsidRPr="00855BFD">
              <w:rPr>
                <w:sz w:val="22"/>
                <w:szCs w:val="22"/>
              </w:rPr>
              <w:t xml:space="preserve"> </w:t>
            </w:r>
            <w:r w:rsidRPr="00855BFD">
              <w:rPr>
                <w:sz w:val="22"/>
                <w:szCs w:val="22"/>
              </w:rPr>
              <w:t>«шины, удовлетворяющие требованиям, установленным в разделе XXI настоящего приложения, (10 баллов);».</w:t>
            </w:r>
          </w:p>
          <w:p w:rsidR="006707F1" w:rsidRPr="00855BFD" w:rsidRDefault="006707F1" w:rsidP="006707F1">
            <w:pPr>
              <w:jc w:val="both"/>
              <w:rPr>
                <w:sz w:val="22"/>
                <w:szCs w:val="22"/>
              </w:rPr>
            </w:pPr>
          </w:p>
          <w:p w:rsidR="006707F1" w:rsidRPr="00855BFD" w:rsidRDefault="006707F1" w:rsidP="006707F1">
            <w:pPr>
              <w:ind w:firstLine="459"/>
              <w:jc w:val="both"/>
            </w:pPr>
            <w:r w:rsidRPr="00855BFD">
              <w:t>В Подгруппе № 2 «Отрасль автомобилестроения» в перечне условий, производственных и технологических операций, при выполнении которых товар автомобилестроения считается происходящим из государства-члена ЕАЭС, фигурируют требования к шинам. При этом шины включены в Перечень в качестве самостоятельного товара – в Подгруппу № 4 «Химическая и нефтегазохимическая отрасль».</w:t>
            </w:r>
          </w:p>
          <w:p w:rsidR="006707F1" w:rsidRPr="00855BFD" w:rsidRDefault="006707F1" w:rsidP="006707F1">
            <w:pPr>
              <w:ind w:firstLine="459"/>
              <w:jc w:val="both"/>
            </w:pPr>
            <w:r w:rsidRPr="00855BFD">
              <w:t>В соответствии с 5-м абзацем пункта 4 Правил, если для производства конечного товара из Перечня используются материалы, определяемые в качестве самостоятельного объекта классификации в соответствии с правилами классификации товаров по ТН ВЭД ЕАЭС, и такие материалы содержатся в Перечне, то для подтверждения страны происхождения таких материалов представляется акт экспертизы, выдаваемый в соответствии с настоящими Правилами.</w:t>
            </w:r>
          </w:p>
          <w:p w:rsidR="006707F1" w:rsidRPr="00855BFD" w:rsidRDefault="006707F1" w:rsidP="006707F1">
            <w:pPr>
              <w:ind w:firstLine="459"/>
              <w:jc w:val="both"/>
            </w:pPr>
            <w:r w:rsidRPr="00855BFD">
              <w:t xml:space="preserve">В связи с выше изложенным предлагается зафиксировать в части требований к шинам в Подгруппе № 2 «Отрасль автомобилестроения» ссылку на требования, которые устанавливаются к данному товару в Подгруппе № 4 «Химическая и нефтегазохимическая отрасль» Перечня. </w:t>
            </w:r>
          </w:p>
          <w:p w:rsidR="006707F1" w:rsidRPr="00855BFD" w:rsidRDefault="006707F1" w:rsidP="006707F1">
            <w:pPr>
              <w:ind w:firstLine="459"/>
              <w:jc w:val="both"/>
            </w:pPr>
            <w:r w:rsidRPr="00855BFD">
              <w:t xml:space="preserve">Считаем также необходимым подчеркнуть, что производители шин выступают против установления в отношении шинной продукции требований по сырью, которые предлагаются сейчас в Подгруппе № 2 «Отрасль автомобилестроения» и отсутствуют в Подгруппе № 4 «Химическая и нефтегазохимическая отрасль» Перечня. Данная </w:t>
            </w:r>
            <w:r w:rsidRPr="00855BFD">
              <w:lastRenderedPageBreak/>
              <w:t>позиция обусловлена следующим:</w:t>
            </w:r>
          </w:p>
          <w:p w:rsidR="006707F1" w:rsidRPr="00855BFD" w:rsidRDefault="006707F1" w:rsidP="006707F1">
            <w:pPr>
              <w:ind w:firstLine="459"/>
              <w:jc w:val="both"/>
            </w:pPr>
            <w:r w:rsidRPr="00855BFD">
              <w:t>1.</w:t>
            </w:r>
            <w:r w:rsidRPr="00855BFD">
              <w:tab/>
              <w:t xml:space="preserve">В производстве шин информация об используемом сырье напрямую связана с рецептурой производства шин, которая для любого производителя шин является </w:t>
            </w:r>
            <w:proofErr w:type="gramStart"/>
            <w:r w:rsidRPr="00855BFD">
              <w:t>крайне конфиденциальной</w:t>
            </w:r>
            <w:proofErr w:type="gramEnd"/>
            <w:r w:rsidRPr="00855BFD">
              <w:t xml:space="preserve"> информацией. Любое «открытие» данной информации в целях подтверждения статуса происхождения производимых шин будет неприемлемым для производителей шин. </w:t>
            </w:r>
          </w:p>
          <w:p w:rsidR="006707F1" w:rsidRPr="00855BFD" w:rsidRDefault="006707F1" w:rsidP="006707F1">
            <w:pPr>
              <w:ind w:firstLine="459"/>
              <w:jc w:val="both"/>
            </w:pPr>
            <w:r w:rsidRPr="00855BFD">
              <w:t>2.</w:t>
            </w:r>
            <w:r w:rsidRPr="00855BFD">
              <w:tab/>
              <w:t xml:space="preserve">Информация об используемом сырье представляет также коммерческий интерес, поскольку обуславливает конкурентные преимущества производителей шин. </w:t>
            </w:r>
          </w:p>
          <w:p w:rsidR="006707F1" w:rsidRPr="00855BFD" w:rsidRDefault="006707F1" w:rsidP="006707F1">
            <w:pPr>
              <w:ind w:firstLine="459"/>
              <w:jc w:val="both"/>
            </w:pPr>
            <w:r w:rsidRPr="00855BFD">
              <w:t>3.</w:t>
            </w:r>
            <w:r w:rsidRPr="00855BFD">
              <w:tab/>
              <w:t>Есть виды сырья в производстве шин, которые не могут быть локализованы в Российской Федерации в силу объективных причин: климатические условия в стране (например, натуральный каучук) и вопросы конфиденциальности – есть отдельные сырьевые компоненты, которые международные компании в силу конфиденциальности и ценности данной информации, не смогут локализовать в Российской Федерации.</w:t>
            </w:r>
          </w:p>
          <w:p w:rsidR="006707F1" w:rsidRPr="00855BFD" w:rsidRDefault="006707F1" w:rsidP="006707F1">
            <w:pPr>
              <w:ind w:firstLine="459"/>
              <w:jc w:val="both"/>
            </w:pPr>
            <w:r w:rsidRPr="00855BFD">
              <w:t>4.</w:t>
            </w:r>
            <w:r w:rsidRPr="00855BFD">
              <w:tab/>
              <w:t xml:space="preserve">В производстве шин отбор сырьевых поставщиков – это постоянный процесс. Поставщики сырья регулярно проходят переаттестацию, </w:t>
            </w:r>
            <w:proofErr w:type="spellStart"/>
            <w:r w:rsidRPr="00855BFD">
              <w:t>омологацию</w:t>
            </w:r>
            <w:proofErr w:type="spellEnd"/>
            <w:r w:rsidRPr="00855BFD">
              <w:t>. Местные поставщики могут замещаться, поскольку в приоритете у производителей шин – качество поставляемого сырья.</w:t>
            </w:r>
          </w:p>
          <w:p w:rsidR="00F87E8D" w:rsidRPr="00855BFD" w:rsidRDefault="00F87E8D" w:rsidP="00A02C5C">
            <w:pPr>
              <w:pStyle w:val="Style11"/>
              <w:shd w:val="clear" w:color="auto" w:fill="auto"/>
              <w:tabs>
                <w:tab w:val="left" w:pos="1009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01DA" w:rsidRPr="00855BFD" w:rsidRDefault="004601DA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lastRenderedPageBreak/>
              <w:t xml:space="preserve">Письмо Ассоциации производителей шин от 08.10.2020 </w:t>
            </w:r>
          </w:p>
          <w:p w:rsidR="00F87E8D" w:rsidRPr="00855BFD" w:rsidRDefault="004601DA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85-10/20</w:t>
            </w:r>
          </w:p>
        </w:tc>
        <w:tc>
          <w:tcPr>
            <w:tcW w:w="4111" w:type="dxa"/>
          </w:tcPr>
          <w:p w:rsidR="00F87E8D" w:rsidRPr="00855BFD" w:rsidRDefault="00F34B60" w:rsidP="00F34B60">
            <w:pPr>
              <w:pStyle w:val="Style11"/>
              <w:shd w:val="clear" w:color="auto" w:fill="auto"/>
              <w:tabs>
                <w:tab w:val="left" w:pos="1009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 Учтено для обсуждения на заседаниях  отраслевых подгрупп</w:t>
            </w:r>
            <w:proofErr w:type="gramStart"/>
            <w:r w:rsidRPr="00855BFD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5540F5" w:rsidRPr="00855BFD" w:rsidTr="00855BFD">
        <w:trPr>
          <w:trHeight w:val="6419"/>
        </w:trPr>
        <w:tc>
          <w:tcPr>
            <w:tcW w:w="2268" w:type="dxa"/>
            <w:shd w:val="clear" w:color="auto" w:fill="FFFFFF" w:themeFill="background1"/>
          </w:tcPr>
          <w:p w:rsidR="005540F5" w:rsidRPr="00855BFD" w:rsidRDefault="005540F5" w:rsidP="005540F5">
            <w:pPr>
              <w:jc w:val="center"/>
            </w:pPr>
            <w:r w:rsidRPr="00855BFD">
              <w:lastRenderedPageBreak/>
              <w:t>Подгруппа № 4 «Химическая и нефтегазохимическая отрасль»:</w:t>
            </w:r>
          </w:p>
          <w:p w:rsidR="005540F5" w:rsidRPr="00855BFD" w:rsidRDefault="005540F5" w:rsidP="005540F5">
            <w:pPr>
              <w:jc w:val="center"/>
            </w:pPr>
          </w:p>
          <w:p w:rsidR="005540F5" w:rsidRPr="00855BFD" w:rsidRDefault="005540F5" w:rsidP="005540F5">
            <w:pPr>
              <w:jc w:val="center"/>
            </w:pPr>
            <w:r w:rsidRPr="00855BFD">
              <w:t>коды ТН ВЭД, указанные по всем видам шин:</w:t>
            </w:r>
          </w:p>
          <w:p w:rsidR="005540F5" w:rsidRPr="00855BFD" w:rsidRDefault="005540F5" w:rsidP="005540F5">
            <w:pPr>
              <w:jc w:val="center"/>
            </w:pPr>
          </w:p>
          <w:p w:rsidR="005540F5" w:rsidRPr="00855BFD" w:rsidRDefault="005540F5" w:rsidP="005540F5">
            <w:pPr>
              <w:jc w:val="center"/>
            </w:pPr>
            <w:r w:rsidRPr="00855BFD">
              <w:t>Из 4011, 4012 90 200 0, 4013</w:t>
            </w:r>
          </w:p>
          <w:p w:rsidR="005540F5" w:rsidRPr="00855BFD" w:rsidRDefault="005540F5" w:rsidP="005540F5">
            <w:pPr>
              <w:jc w:val="center"/>
            </w:pPr>
            <w:r w:rsidRPr="00855BFD">
              <w:t>(уточняется)</w:t>
            </w:r>
          </w:p>
          <w:p w:rsidR="005540F5" w:rsidRPr="00855BFD" w:rsidRDefault="005540F5" w:rsidP="006707F1">
            <w:pPr>
              <w:jc w:val="center"/>
            </w:pPr>
          </w:p>
        </w:tc>
        <w:tc>
          <w:tcPr>
            <w:tcW w:w="5812" w:type="dxa"/>
          </w:tcPr>
          <w:p w:rsidR="005540F5" w:rsidRPr="00855BFD" w:rsidRDefault="005540F5" w:rsidP="004601DA">
            <w:pPr>
              <w:ind w:firstLine="459"/>
              <w:jc w:val="both"/>
            </w:pPr>
            <w:r w:rsidRPr="00855BFD">
              <w:t>Указанные в проекте Перечня коды ТН ВЭД для различных категорий шин требуют корректировки в целях правильной классификации</w:t>
            </w:r>
            <w:r w:rsidR="004601DA" w:rsidRPr="00855BFD">
              <w:t xml:space="preserve"> (см. приложение).</w:t>
            </w:r>
          </w:p>
        </w:tc>
        <w:tc>
          <w:tcPr>
            <w:tcW w:w="2410" w:type="dxa"/>
          </w:tcPr>
          <w:p w:rsidR="004601DA" w:rsidRPr="00855BFD" w:rsidRDefault="004601DA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 xml:space="preserve">Письмо Ассоциации производителей шин от 08.10.2020 </w:t>
            </w:r>
          </w:p>
          <w:p w:rsidR="005540F5" w:rsidRPr="00855BFD" w:rsidRDefault="004601DA" w:rsidP="004601DA">
            <w:pPr>
              <w:pStyle w:val="a4"/>
              <w:jc w:val="center"/>
              <w:rPr>
                <w:bCs w:val="0"/>
                <w:color w:val="auto"/>
                <w:sz w:val="22"/>
                <w:szCs w:val="22"/>
              </w:rPr>
            </w:pPr>
            <w:r w:rsidRPr="00855BFD">
              <w:rPr>
                <w:bCs w:val="0"/>
                <w:color w:val="auto"/>
                <w:sz w:val="22"/>
                <w:szCs w:val="22"/>
              </w:rPr>
              <w:t>№ 85-10/20</w:t>
            </w:r>
          </w:p>
        </w:tc>
        <w:tc>
          <w:tcPr>
            <w:tcW w:w="4111" w:type="dxa"/>
          </w:tcPr>
          <w:p w:rsidR="005540F5" w:rsidRPr="00855BFD" w:rsidRDefault="00F34B60" w:rsidP="004601DA">
            <w:pPr>
              <w:pStyle w:val="Style11"/>
              <w:shd w:val="clear" w:color="auto" w:fill="auto"/>
              <w:tabs>
                <w:tab w:val="left" w:pos="1009"/>
              </w:tabs>
              <w:spacing w:line="240" w:lineRule="auto"/>
              <w:ind w:right="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     Учтено для обсуждения на заседаниях  отраслевых подгрупп.</w:t>
            </w:r>
          </w:p>
        </w:tc>
      </w:tr>
      <w:tr w:rsidR="005055EC" w:rsidRPr="00855BFD" w:rsidTr="004601DA">
        <w:tc>
          <w:tcPr>
            <w:tcW w:w="14601" w:type="dxa"/>
            <w:gridSpan w:val="4"/>
          </w:tcPr>
          <w:p w:rsidR="005055EC" w:rsidRPr="00855BFD" w:rsidRDefault="005055EC" w:rsidP="00D22C7F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855BFD">
              <w:rPr>
                <w:b/>
                <w:sz w:val="22"/>
                <w:szCs w:val="22"/>
              </w:rPr>
              <w:t>По проекту Правил формирования и ведения Евразийской экономической комиссией Реестра евразийской промышленной продукции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1 проекта Правил формирования и ведения Евразийской экономической комиссией Реестра евразийской 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tabs>
                <w:tab w:val="left" w:pos="993"/>
              </w:tabs>
              <w:ind w:firstLine="709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проекте Правил ведения Реестра сокращенное наименование Евразийской экономической комиссии предлагаем дать при первом его употреблении в пункте 1 проекта и использовать в дальнейшем по всему тексту.</w:t>
            </w: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Учтено.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Пункт 2 проекта Правил формирования и ведения Евразийской </w:t>
            </w:r>
            <w:r w:rsidRPr="00855BFD">
              <w:rPr>
                <w:sz w:val="22"/>
                <w:szCs w:val="22"/>
              </w:rPr>
              <w:lastRenderedPageBreak/>
              <w:t>экономической комиссией Реестра евразийской 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Относительно понятия «электронная копия документа» (определение содержится в абзаце четвертом пункта 2 проекта Правил ведения Реестра) и понятия «электронная копия акта экспертизы» (подпункт 8 пункта </w:t>
            </w:r>
            <w:r w:rsidRPr="00855BFD">
              <w:rPr>
                <w:sz w:val="22"/>
                <w:szCs w:val="22"/>
              </w:rPr>
              <w:lastRenderedPageBreak/>
              <w:t>8 проекта Правил ведения Реестра) обращаем внимание на необходимость корректировки используемой в проекте Правил ведения Реестра терминологии, поскольку:</w:t>
            </w:r>
          </w:p>
          <w:p w:rsidR="005055EC" w:rsidRPr="00855BFD" w:rsidRDefault="00DD1366" w:rsidP="00DD1366">
            <w:pPr>
              <w:pStyle w:val="Style15"/>
              <w:shd w:val="clear" w:color="auto" w:fill="auto"/>
              <w:tabs>
                <w:tab w:val="left" w:pos="1033"/>
              </w:tabs>
              <w:spacing w:line="240" w:lineRule="auto"/>
              <w:ind w:right="23"/>
              <w:jc w:val="both"/>
              <w:outlineLvl w:val="9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1) </w:t>
            </w:r>
            <w:r w:rsidR="005055EC" w:rsidRPr="00855BFD">
              <w:rPr>
                <w:sz w:val="22"/>
                <w:szCs w:val="22"/>
              </w:rPr>
              <w:t>по тексту Правил ведения Реестра понятие «электронная копия документа» не используется, при этом подпункт 8 пункта 8 проекта Правил ведения Реестра предусматривает предоставление электронной копии акта экспертизы;</w:t>
            </w:r>
          </w:p>
          <w:p w:rsidR="005055EC" w:rsidRPr="00855BFD" w:rsidRDefault="00DD1366" w:rsidP="00DD1366">
            <w:pPr>
              <w:pStyle w:val="Style15"/>
              <w:shd w:val="clear" w:color="auto" w:fill="auto"/>
              <w:tabs>
                <w:tab w:val="left" w:pos="1033"/>
              </w:tabs>
              <w:spacing w:line="240" w:lineRule="auto"/>
              <w:ind w:right="23"/>
              <w:jc w:val="both"/>
              <w:outlineLvl w:val="9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2) </w:t>
            </w:r>
            <w:r w:rsidR="005055EC" w:rsidRPr="00855BFD">
              <w:rPr>
                <w:sz w:val="22"/>
                <w:szCs w:val="22"/>
              </w:rPr>
              <w:t>подпункт 8 пункта 8 проекта Правил ведения Реестра содержит положение о предоставлении электронной копии акта экспертизы, вместе с тем проектом данных Правил предусмотрено оформление акта экспертизы в виде электронного документа, то есть документа, подписанного электронной цифровой подписью;</w:t>
            </w:r>
          </w:p>
          <w:p w:rsidR="005055EC" w:rsidRPr="00855BFD" w:rsidRDefault="00DD1366" w:rsidP="00DD1366">
            <w:pPr>
              <w:pStyle w:val="Style15"/>
              <w:shd w:val="clear" w:color="auto" w:fill="auto"/>
              <w:tabs>
                <w:tab w:val="left" w:pos="1028"/>
              </w:tabs>
              <w:spacing w:line="240" w:lineRule="auto"/>
              <w:ind w:right="23"/>
              <w:jc w:val="both"/>
              <w:outlineLvl w:val="9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3) </w:t>
            </w:r>
            <w:r w:rsidR="005055EC" w:rsidRPr="00855BFD">
              <w:rPr>
                <w:sz w:val="22"/>
                <w:szCs w:val="22"/>
              </w:rPr>
              <w:t>Протокол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Союзе) не содержит понятия «электронная копия документа» (при этом в абзаце 24 пункта 2 Приложения № 3 к Договору о Союзе есть понятие «электронный вид документа», возможно, целесообразнее использовать в проекте Правил ведения Реестра именно это понятие).</w:t>
            </w: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Учтено для обсуждения со сторонами.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Пункт 2 проекта Правил формирования и ведения Евразийской экономической комиссией Реестра евразийской 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0"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абзаце пятом пункта 2 проекта Правил ведения Реестра в определении понятия «заявитель» предлагаем конкретизировать сферу полномочий уполномоченных органов государств-членов.</w:t>
            </w:r>
          </w:p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87E8D" w:rsidRPr="00855BFD" w:rsidRDefault="00F87E8D" w:rsidP="00F87E8D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5055EC" w:rsidRPr="00855BFD" w:rsidRDefault="00F87E8D" w:rsidP="00F87E8D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Предложение включено для обсуждения со сторонами.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Пункт 8 проекта Правил формирования и ведения Евразийской экономической комиссией Реестра евразийской </w:t>
            </w:r>
            <w:r w:rsidRPr="00855BFD">
              <w:rPr>
                <w:sz w:val="22"/>
                <w:szCs w:val="22"/>
              </w:rPr>
              <w:lastRenderedPageBreak/>
              <w:t>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Целесообразно уточнить, что подразумевается под бумажной копией акта экспертизы - бумажная копия акта экспертизы в виде электронного документа в понимании Приложения № 3 к Договору о Союзе либо бумажная копия акта экспертизы, оформленного в виде документа на бумажном носителе.</w:t>
            </w: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Предложение включено для обсуждения со сторонами.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Пункты 3 и 4 проекта Правил формирования и ведения Евразийской экономической комиссией Реестра евразийской 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Обращаем внимание, что пункты 3 и 4 проекта Правил ведения Реестра содержат дублирующие положения относительно формирования и ведение Реестра до введения в действие ИС «Реестр». Считаем целесообразным объединить данные пункты, либо исключить из пункта 4 дублирующие положения.</w:t>
            </w:r>
          </w:p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Предложение включено для обсуждения со сторонами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6 проекта Правил формирования и ведения Евразийской экономической комиссией Реестра евразийской 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В пункте 6 проекта Правил ведения Реестра наименование Правил определения страны происхождения считаем необходимым дополнить словами «для целей государственных (муниципальных) закупок»; слова «утвержденными Коллегией Комиссии» предлагаем исключить.</w:t>
            </w:r>
          </w:p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Предложение включено для обсуждения со сторонами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7 проекта Правил формирования и ведения Евразийской экономической комиссией Реестра евразийской 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Проект Правил ведения Реестра содержит понятие «электронный документ». Следовательно, на наш взгляд, было бы уместно в пункте 7 проекта слова «в электронном виде» заменить словами «в виде электронного документа» с последующим единообразным применением этого словосочетания. В свою очередь слова «в бумажном виде» заменить словами «в виде документа на бумажном носителе», также употребив это словосочетание по всему тексту проекта в отношении соответствующего документа.</w:t>
            </w: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Департамент развития интеграции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 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Предложение включено для обсуждения со сторонами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Пункт 8 проекта Правил формирования и ведения Евразийской экономической комиссией Реестра евразийской 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Обращаем внимание, что подпункт 9 пункта 8 проекта Правил ведения Реестра (содержит требование о том, чтобы электронное заявление содержало электронную цифровую подпись заявителя с указанием фамилии, имени и отчества (при наличии) подписанта, даты и времени подписания) частично дублирует</w:t>
            </w:r>
            <w:r w:rsidRPr="00855BFD">
              <w:rPr>
                <w:sz w:val="22"/>
                <w:szCs w:val="22"/>
              </w:rPr>
              <w:br w:type="page"/>
              <w:t xml:space="preserve">предпоследний абзац данного пункта (устанавливает требование о подписании заявления, поданного в электронном виде, электронной цифровой </w:t>
            </w:r>
            <w:r w:rsidRPr="00855BFD">
              <w:rPr>
                <w:sz w:val="22"/>
                <w:szCs w:val="22"/>
              </w:rPr>
              <w:lastRenderedPageBreak/>
              <w:t>подписью). В связи с этим предлагаем в целях исключения такого дублирования либо исключить подпункт 9, либо конкретизировать в данном подпункте вид электронной цифровой подписи, которой должно быть подписано заявление, а также уточнить, в случае необходимости, информацию, предоставление которой позволит установить подлинность электронной цифровой подписи.</w:t>
            </w: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Предложение включено для обсуждения со сторонами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>Пункт 11 проекта Правил формирования и ведения Евразийской экономической комиссией Реестра евразийской 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right="20" w:firstLine="720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Рекомендуем скорректировать редакцию пункта 11 проекта Правил ведения Реестра, поскольку:</w:t>
            </w:r>
          </w:p>
          <w:p w:rsidR="005055EC" w:rsidRPr="00855BFD" w:rsidRDefault="00DD1366" w:rsidP="00DD1366">
            <w:pPr>
              <w:pStyle w:val="Style15"/>
              <w:shd w:val="clear" w:color="auto" w:fill="auto"/>
              <w:tabs>
                <w:tab w:val="left" w:pos="1022"/>
              </w:tabs>
              <w:spacing w:line="240" w:lineRule="auto"/>
              <w:ind w:right="20"/>
              <w:jc w:val="both"/>
              <w:outlineLvl w:val="9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1) </w:t>
            </w:r>
            <w:r w:rsidR="005055EC" w:rsidRPr="00855BFD">
              <w:rPr>
                <w:sz w:val="22"/>
                <w:szCs w:val="22"/>
              </w:rPr>
              <w:t>согласно содержанию данного пункта условия внесение изменений в Реестр и исключение информации о промышленной продукции из Реестра приравниваются. При этом указывается, что заявление о внесении изменений подается по форме, согласно приложению № 3 к Порядку ведения Реестра. Вместе с тем данное приложение касается лишь исключения информации из Реестра и не регулирует внесение в него изменений;</w:t>
            </w:r>
          </w:p>
          <w:p w:rsidR="005055EC" w:rsidRPr="00855BFD" w:rsidRDefault="00DD1366" w:rsidP="00DD1366">
            <w:pPr>
              <w:pStyle w:val="Style15"/>
              <w:shd w:val="clear" w:color="auto" w:fill="auto"/>
              <w:tabs>
                <w:tab w:val="left" w:pos="1018"/>
              </w:tabs>
              <w:spacing w:line="240" w:lineRule="auto"/>
              <w:ind w:right="20"/>
              <w:jc w:val="both"/>
              <w:outlineLvl w:val="9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2) </w:t>
            </w:r>
            <w:r w:rsidR="005055EC" w:rsidRPr="00855BFD">
              <w:rPr>
                <w:sz w:val="22"/>
                <w:szCs w:val="22"/>
              </w:rPr>
              <w:t>в требованиях к заявлению об исключении информации о промышленной продукции из Реестра дважды повторяется требование, касающееся наличия на нем электронной цифровой подписи (абзацы второй и одиннадцатый пункта 11);</w:t>
            </w:r>
          </w:p>
          <w:p w:rsidR="00DD1366" w:rsidRPr="00855BFD" w:rsidRDefault="00DD1366" w:rsidP="00DD1366">
            <w:pPr>
              <w:pStyle w:val="Style15"/>
              <w:shd w:val="clear" w:color="auto" w:fill="auto"/>
              <w:tabs>
                <w:tab w:val="left" w:pos="1018"/>
              </w:tabs>
              <w:spacing w:line="240" w:lineRule="auto"/>
              <w:ind w:right="20"/>
              <w:jc w:val="both"/>
              <w:outlineLvl w:val="9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3) </w:t>
            </w:r>
            <w:r w:rsidR="005055EC" w:rsidRPr="00855BFD">
              <w:rPr>
                <w:sz w:val="22"/>
                <w:szCs w:val="22"/>
              </w:rPr>
              <w:t>в части, касающейся содержания заявления об исключении сведений из Реестра, полагаем целесообразным поддержать вариант 2 подпункта 4, поскольку заявителем как для включения информации в Реестр, так и для исключения ее из него, является один и тот же уполномоченный орган. Соответственно считаем излишним установление обязанности данного заявителя повторно предоставлять правоустанавливающие документы производителя промышленной продукции, которые ранее были предоставлены в соответствии с подпунктом 3 пункта 8 проекта Правил ведения Реестр;</w:t>
            </w:r>
          </w:p>
          <w:p w:rsidR="005055EC" w:rsidRPr="00855BFD" w:rsidRDefault="00DD1366" w:rsidP="00DD1366">
            <w:pPr>
              <w:pStyle w:val="Style15"/>
              <w:shd w:val="clear" w:color="auto" w:fill="auto"/>
              <w:tabs>
                <w:tab w:val="left" w:pos="1018"/>
              </w:tabs>
              <w:spacing w:line="240" w:lineRule="auto"/>
              <w:ind w:right="20"/>
              <w:jc w:val="both"/>
              <w:outlineLvl w:val="9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4) </w:t>
            </w:r>
            <w:r w:rsidR="005055EC" w:rsidRPr="00855BFD">
              <w:rPr>
                <w:sz w:val="22"/>
                <w:szCs w:val="22"/>
              </w:rPr>
              <w:t xml:space="preserve">пункт 11 проекта Правил ведения Реестра содержит требования к заявлению об исключении информации о промышленной продукции из Реестра, которые оформлены в виде подпунктов, а также в данном пункте перечислены основания для исключения из Реестра, </w:t>
            </w:r>
            <w:r w:rsidR="005055EC" w:rsidRPr="00855BFD">
              <w:rPr>
                <w:sz w:val="22"/>
                <w:szCs w:val="22"/>
              </w:rPr>
              <w:lastRenderedPageBreak/>
              <w:t xml:space="preserve">которые также оформлены в виде подпунктов. В пояснении к приложению № 3, которое содержит форму заявления об исключении информации о промышленной продукции из Реестра, дается ссылка на подпункты 1 и 2 пункта 11 проекта. Учитывая, что в пункте 11 проекта Правил ведения Реестра содержится задублированная нумерация подпунктов, создается неопределенность в прочтении пояснения. В связи с этим считаем целесообразным исключить </w:t>
            </w:r>
            <w:proofErr w:type="spellStart"/>
            <w:r w:rsidR="005055EC" w:rsidRPr="00855BFD">
              <w:rPr>
                <w:sz w:val="22"/>
                <w:szCs w:val="22"/>
              </w:rPr>
              <w:t>дублирующуюся</w:t>
            </w:r>
            <w:proofErr w:type="spellEnd"/>
            <w:r w:rsidR="005055EC" w:rsidRPr="00855BFD">
              <w:rPr>
                <w:sz w:val="22"/>
                <w:szCs w:val="22"/>
              </w:rPr>
              <w:t xml:space="preserve"> нумерацию подпунктов в пункте 11, выделив основания для исключения из Реестра в отдельный пункт и изменив, соответственно, последующую нумерацию пунктов;</w:t>
            </w:r>
          </w:p>
          <w:p w:rsidR="005055EC" w:rsidRPr="00855BFD" w:rsidRDefault="00DD1366" w:rsidP="00DD1366">
            <w:pPr>
              <w:pStyle w:val="Style15"/>
              <w:shd w:val="clear" w:color="auto" w:fill="auto"/>
              <w:spacing w:line="240" w:lineRule="auto"/>
              <w:ind w:left="23" w:right="23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5) </w:t>
            </w:r>
            <w:r w:rsidR="005055EC" w:rsidRPr="00855BFD">
              <w:rPr>
                <w:sz w:val="22"/>
                <w:szCs w:val="22"/>
              </w:rPr>
              <w:t>в части оснований для исключения из Реестра полагаем возможным поддержать вариант 2 редакции подпункта 3 (определяет, что основанием для исключения из Реестра является признание акта экспертизы недействительным), поскольку в протоколе консультаций, проведенных уполномоченным структурным подразделением Комиссии, может содержаться вывод о признании акта экспертизы действительным, что не должно влечь исключение из Реестра.</w:t>
            </w: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Предложение включено для обсуждения со сторонами</w:t>
            </w:r>
          </w:p>
        </w:tc>
      </w:tr>
      <w:tr w:rsidR="005055EC" w:rsidRPr="00855BFD" w:rsidTr="004601DA">
        <w:tc>
          <w:tcPr>
            <w:tcW w:w="2268" w:type="dxa"/>
          </w:tcPr>
          <w:p w:rsidR="005055EC" w:rsidRPr="00855BFD" w:rsidRDefault="005055EC" w:rsidP="004601DA">
            <w:pPr>
              <w:jc w:val="center"/>
            </w:pPr>
            <w:r w:rsidRPr="00855BFD">
              <w:rPr>
                <w:sz w:val="22"/>
                <w:szCs w:val="22"/>
              </w:rPr>
              <w:lastRenderedPageBreak/>
              <w:t>Пункт 13 проекта Правил формирования и ведения Евразийской экономической комиссией Реестра евразийской промышленной продукции</w:t>
            </w:r>
          </w:p>
        </w:tc>
        <w:tc>
          <w:tcPr>
            <w:tcW w:w="5812" w:type="dxa"/>
          </w:tcPr>
          <w:p w:rsidR="005055EC" w:rsidRPr="00855BFD" w:rsidRDefault="005055EC" w:rsidP="004601DA">
            <w:pPr>
              <w:pStyle w:val="Style15"/>
              <w:shd w:val="clear" w:color="auto" w:fill="auto"/>
              <w:spacing w:line="240" w:lineRule="auto"/>
              <w:ind w:left="23" w:right="23" w:firstLine="697"/>
              <w:jc w:val="both"/>
            </w:pPr>
            <w:r w:rsidRPr="00855BFD">
              <w:rPr>
                <w:sz w:val="22"/>
                <w:szCs w:val="22"/>
              </w:rPr>
              <w:t>В пункте 13 проекта правил ведения Реестра содержатся переходные положения о том, что заявления о включении информации о промышленной продукции в Реестр и об исключении информации о промышленной продукции из Реестра до введения в действие ИС «Реестр» подаются только в виде документа на бумажном носителе. Считаем уместным перенести это положение в начало документа, где устанавливается, что до введения в действие ИС «Реестр» формирование и ведение Реестра осуществляется на официальном сайте Комиссии. Иначе при прочтении пункта 7 проекта Правил ведения Реестра не представляется возможным сделать вывод о том, может ли быть подано заявление о включении информации о промышленной продукции в Реестр в электронном виде до введения в действие ИС «Реестр».</w:t>
            </w:r>
          </w:p>
        </w:tc>
        <w:tc>
          <w:tcPr>
            <w:tcW w:w="2410" w:type="dxa"/>
          </w:tcPr>
          <w:p w:rsidR="00F87E8D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Департамент развития интеграции </w:t>
            </w:r>
          </w:p>
          <w:p w:rsidR="005055EC" w:rsidRPr="00855BFD" w:rsidRDefault="005055EC" w:rsidP="004601DA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>№ 06-16949/Э от 29.09.2020</w:t>
            </w:r>
          </w:p>
        </w:tc>
        <w:tc>
          <w:tcPr>
            <w:tcW w:w="4111" w:type="dxa"/>
          </w:tcPr>
          <w:p w:rsidR="005055EC" w:rsidRPr="00855BFD" w:rsidRDefault="005055EC" w:rsidP="004601DA">
            <w:pPr>
              <w:tabs>
                <w:tab w:val="left" w:pos="993"/>
              </w:tabs>
              <w:ind w:firstLine="459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55BFD">
              <w:rPr>
                <w:sz w:val="22"/>
                <w:szCs w:val="22"/>
              </w:rPr>
              <w:t>Предложение включено для обсуждения со сторонами</w:t>
            </w:r>
          </w:p>
        </w:tc>
      </w:tr>
      <w:tr w:rsidR="00DD1366" w:rsidRPr="00855BFD" w:rsidTr="00855BFD">
        <w:tc>
          <w:tcPr>
            <w:tcW w:w="2268" w:type="dxa"/>
            <w:shd w:val="clear" w:color="auto" w:fill="FFFFFF" w:themeFill="background1"/>
          </w:tcPr>
          <w:p w:rsidR="00DD1366" w:rsidRPr="00855BFD" w:rsidRDefault="00DD1366" w:rsidP="004601DA">
            <w:pPr>
              <w:jc w:val="center"/>
            </w:pPr>
            <w:r w:rsidRPr="00855BFD">
              <w:t>отсутствует</w:t>
            </w:r>
          </w:p>
        </w:tc>
        <w:tc>
          <w:tcPr>
            <w:tcW w:w="5812" w:type="dxa"/>
          </w:tcPr>
          <w:p w:rsidR="00DD1366" w:rsidRPr="00855BFD" w:rsidRDefault="00DD1366" w:rsidP="00D416D6">
            <w:pPr>
              <w:widowControl w:val="0"/>
              <w:ind w:right="23" w:firstLine="697"/>
              <w:jc w:val="both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Согласно пункту 13 проекта Правил на период урегулирования споров действие акта экспертизы приостанавливается, о чем в Реестр вносится </w:t>
            </w:r>
            <w:r w:rsidRPr="00855BFD">
              <w:rPr>
                <w:sz w:val="22"/>
                <w:szCs w:val="22"/>
              </w:rPr>
              <w:lastRenderedPageBreak/>
              <w:t>соответствующая отметка. В свою очередь пункт 14 предусматривает внесение записи в Реестр о недействительности акта экспертизы по итогам обследования производственных мощностей. Следует отметить, что в форме Реестра внесение таких отметок и записей не предусмотрено.</w:t>
            </w:r>
          </w:p>
        </w:tc>
        <w:tc>
          <w:tcPr>
            <w:tcW w:w="2410" w:type="dxa"/>
          </w:tcPr>
          <w:p w:rsidR="00DD1366" w:rsidRPr="00855BFD" w:rsidRDefault="00DD1366" w:rsidP="00DD1366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lastRenderedPageBreak/>
              <w:t xml:space="preserve">Департамент развития интеграции </w:t>
            </w:r>
          </w:p>
          <w:p w:rsidR="00DD1366" w:rsidRPr="00855BFD" w:rsidRDefault="00DD1366" w:rsidP="00DD1366">
            <w:pPr>
              <w:pStyle w:val="a4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</w:rPr>
              <w:t xml:space="preserve">№ 06-16949/Э от </w:t>
            </w:r>
            <w:r w:rsidRPr="00855BFD">
              <w:rPr>
                <w:sz w:val="22"/>
                <w:szCs w:val="22"/>
              </w:rPr>
              <w:lastRenderedPageBreak/>
              <w:t>29.09.2020</w:t>
            </w:r>
          </w:p>
        </w:tc>
        <w:tc>
          <w:tcPr>
            <w:tcW w:w="4111" w:type="dxa"/>
          </w:tcPr>
          <w:p w:rsidR="00DD1366" w:rsidRPr="00855BFD" w:rsidRDefault="00EC5979" w:rsidP="004601DA">
            <w:pPr>
              <w:tabs>
                <w:tab w:val="left" w:pos="993"/>
              </w:tabs>
              <w:ind w:firstLine="459"/>
              <w:jc w:val="both"/>
            </w:pPr>
            <w:r w:rsidRPr="00855BFD">
              <w:lastRenderedPageBreak/>
              <w:t xml:space="preserve">Учтено для дополнительного обсуждения со сторонами. Ранее, в ходе рассмотрения проекта Правил </w:t>
            </w:r>
            <w:r w:rsidRPr="00855BFD">
              <w:rPr>
                <w:sz w:val="22"/>
                <w:szCs w:val="22"/>
              </w:rPr>
              <w:t xml:space="preserve">формирования и ведения Евразийской </w:t>
            </w:r>
            <w:r w:rsidRPr="00855BFD">
              <w:rPr>
                <w:sz w:val="22"/>
                <w:szCs w:val="22"/>
              </w:rPr>
              <w:lastRenderedPageBreak/>
              <w:t>экономической комиссией Реестра евразийской промышленной продукции стороны решили исключить из формы реестра графу «статус».</w:t>
            </w:r>
          </w:p>
        </w:tc>
      </w:tr>
    </w:tbl>
    <w:p w:rsidR="00982D70" w:rsidRPr="00855BFD" w:rsidRDefault="00982D70" w:rsidP="00982D70">
      <w:pPr>
        <w:pStyle w:val="a5"/>
        <w:tabs>
          <w:tab w:val="left" w:pos="3990"/>
        </w:tabs>
        <w:rPr>
          <w:sz w:val="22"/>
          <w:szCs w:val="22"/>
          <w:lang w:eastAsia="ru-RU"/>
        </w:rPr>
      </w:pPr>
    </w:p>
    <w:p w:rsidR="00982D70" w:rsidRPr="00855BFD" w:rsidRDefault="00982D70" w:rsidP="00982D70">
      <w:pPr>
        <w:pStyle w:val="a5"/>
        <w:tabs>
          <w:tab w:val="left" w:pos="3990"/>
        </w:tabs>
        <w:jc w:val="right"/>
        <w:rPr>
          <w:sz w:val="22"/>
          <w:szCs w:val="22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283"/>
        <w:gridCol w:w="1985"/>
        <w:gridCol w:w="283"/>
        <w:gridCol w:w="7338"/>
      </w:tblGrid>
      <w:tr w:rsidR="00982D70" w:rsidRPr="00855BFD" w:rsidTr="004601DA">
        <w:tc>
          <w:tcPr>
            <w:tcW w:w="4145" w:type="dxa"/>
            <w:tcBorders>
              <w:bottom w:val="single" w:sz="4" w:space="0" w:color="auto"/>
            </w:tcBorders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  <w:lang w:val="ru-RU" w:eastAsia="ru-RU"/>
              </w:rPr>
              <w:t xml:space="preserve">Директор </w:t>
            </w:r>
            <w:proofErr w:type="spellStart"/>
            <w:r w:rsidRPr="00855BFD">
              <w:rPr>
                <w:sz w:val="22"/>
                <w:szCs w:val="22"/>
                <w:lang w:val="ru-RU" w:eastAsia="ru-RU"/>
              </w:rPr>
              <w:t>ДКПиПГЗ</w:t>
            </w:r>
            <w:proofErr w:type="spellEnd"/>
          </w:p>
        </w:tc>
        <w:tc>
          <w:tcPr>
            <w:tcW w:w="283" w:type="dxa"/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38" w:type="dxa"/>
            <w:tcBorders>
              <w:bottom w:val="single" w:sz="4" w:space="0" w:color="auto"/>
            </w:tcBorders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  <w:lang w:val="ru-RU" w:eastAsia="ru-RU"/>
              </w:rPr>
              <w:t>А.М. Джумабаева</w:t>
            </w:r>
          </w:p>
        </w:tc>
      </w:tr>
      <w:tr w:rsidR="00982D70" w:rsidRPr="00855BFD" w:rsidTr="004601DA">
        <w:tc>
          <w:tcPr>
            <w:tcW w:w="4145" w:type="dxa"/>
            <w:tcBorders>
              <w:top w:val="single" w:sz="4" w:space="0" w:color="auto"/>
            </w:tcBorders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  <w:lang w:val="ru-RU" w:eastAsia="ru-RU"/>
              </w:rPr>
              <w:t>(директор (заместитель директора) департамента ЕЭК)</w:t>
            </w:r>
          </w:p>
        </w:tc>
        <w:tc>
          <w:tcPr>
            <w:tcW w:w="283" w:type="dxa"/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  <w:lang w:val="ru-RU" w:eastAsia="ru-RU"/>
              </w:rPr>
              <w:t>(личная подпись)</w:t>
            </w:r>
          </w:p>
        </w:tc>
        <w:tc>
          <w:tcPr>
            <w:tcW w:w="283" w:type="dxa"/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38" w:type="dxa"/>
            <w:tcBorders>
              <w:top w:val="single" w:sz="4" w:space="0" w:color="auto"/>
            </w:tcBorders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  <w:lang w:val="ru-RU" w:eastAsia="ru-RU"/>
              </w:rPr>
              <w:t>(инициалы, фамилия)</w:t>
            </w:r>
          </w:p>
        </w:tc>
      </w:tr>
      <w:tr w:rsidR="00982D70" w:rsidRPr="00855BFD" w:rsidTr="004601DA">
        <w:tc>
          <w:tcPr>
            <w:tcW w:w="4145" w:type="dxa"/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06" w:type="dxa"/>
            <w:gridSpan w:val="3"/>
          </w:tcPr>
          <w:p w:rsidR="00982D70" w:rsidRPr="00855BFD" w:rsidRDefault="00982D70" w:rsidP="004601D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5BFD">
              <w:rPr>
                <w:sz w:val="22"/>
                <w:szCs w:val="22"/>
                <w:lang w:val="ru-RU" w:eastAsia="ru-RU"/>
              </w:rPr>
              <w:t xml:space="preserve">                                   «      » октября 2020 г.</w:t>
            </w:r>
          </w:p>
        </w:tc>
      </w:tr>
    </w:tbl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01DA" w:rsidRPr="00855BFD" w:rsidRDefault="004601DA" w:rsidP="004601DA">
      <w:pPr>
        <w:jc w:val="right"/>
        <w:rPr>
          <w:rFonts w:ascii="Times New Roman" w:hAnsi="Times New Roman" w:cs="Times New Roman"/>
          <w:sz w:val="28"/>
          <w:szCs w:val="28"/>
        </w:rPr>
      </w:pPr>
      <w:r w:rsidRPr="00855BFD">
        <w:rPr>
          <w:rFonts w:ascii="Times New Roman" w:hAnsi="Times New Roman" w:cs="Times New Roman"/>
          <w:sz w:val="28"/>
          <w:szCs w:val="28"/>
        </w:rPr>
        <w:t>Приложение</w:t>
      </w:r>
    </w:p>
    <w:p w:rsidR="004601DA" w:rsidRPr="00855BFD" w:rsidRDefault="004601DA" w:rsidP="004601D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55BFD">
        <w:rPr>
          <w:rFonts w:ascii="Times New Roman" w:hAnsi="Times New Roman" w:cs="Times New Roman"/>
          <w:b/>
          <w:sz w:val="28"/>
          <w:szCs w:val="28"/>
        </w:rPr>
        <w:t>Выдержка из письма Ассоциации производителей шин от 08.10.2020 № 85-10/20</w:t>
      </w:r>
      <w:r w:rsidRPr="00855BFD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02"/>
        <w:gridCol w:w="3037"/>
        <w:gridCol w:w="11057"/>
      </w:tblGrid>
      <w:tr w:rsidR="004601DA" w:rsidTr="004601DA">
        <w:tc>
          <w:tcPr>
            <w:tcW w:w="502" w:type="dxa"/>
          </w:tcPr>
          <w:p w:rsidR="004601DA" w:rsidRPr="00855BFD" w:rsidRDefault="004601DA" w:rsidP="004601DA">
            <w:pPr>
              <w:pStyle w:val="ab"/>
              <w:numPr>
                <w:ilvl w:val="0"/>
                <w:numId w:val="3"/>
              </w:numPr>
              <w:ind w:hanging="720"/>
              <w:jc w:val="both"/>
            </w:pPr>
          </w:p>
        </w:tc>
        <w:tc>
          <w:tcPr>
            <w:tcW w:w="3037" w:type="dxa"/>
          </w:tcPr>
          <w:p w:rsidR="004601DA" w:rsidRPr="00855BFD" w:rsidRDefault="004601DA" w:rsidP="004601DA">
            <w:r w:rsidRPr="00855BFD">
              <w:t>Подгруппа № 4 «Химическая и нефтегазохимическая отрасль»:</w:t>
            </w:r>
          </w:p>
          <w:p w:rsidR="004601DA" w:rsidRPr="00855BFD" w:rsidRDefault="004601DA" w:rsidP="004601DA"/>
          <w:p w:rsidR="004601DA" w:rsidRPr="00855BFD" w:rsidRDefault="004601DA" w:rsidP="004601DA">
            <w:r w:rsidRPr="00855BFD">
              <w:t>коды ТН ВЭД, указанные по всем видам шин:</w:t>
            </w:r>
          </w:p>
          <w:p w:rsidR="004601DA" w:rsidRPr="00855BFD" w:rsidRDefault="004601DA" w:rsidP="004601DA"/>
          <w:p w:rsidR="004601DA" w:rsidRPr="00855BFD" w:rsidRDefault="004601DA" w:rsidP="004601DA">
            <w:r w:rsidRPr="00855BFD">
              <w:t>Из 4011, 4012 90 200 0, 4013</w:t>
            </w:r>
          </w:p>
          <w:p w:rsidR="004601DA" w:rsidRPr="00855BFD" w:rsidRDefault="004601DA" w:rsidP="004601DA">
            <w:r w:rsidRPr="00855BFD">
              <w:t>(уточняется)</w:t>
            </w:r>
          </w:p>
          <w:p w:rsidR="004601DA" w:rsidRPr="00855BFD" w:rsidRDefault="004601DA" w:rsidP="004601DA"/>
        </w:tc>
        <w:tc>
          <w:tcPr>
            <w:tcW w:w="11057" w:type="dxa"/>
          </w:tcPr>
          <w:p w:rsidR="004601DA" w:rsidRPr="00855BFD" w:rsidRDefault="004601DA" w:rsidP="004601DA">
            <w:pPr>
              <w:ind w:firstLine="459"/>
            </w:pPr>
            <w:r w:rsidRPr="00855BFD">
              <w:t xml:space="preserve">Указанные в проекте Перечня коды ТН ВЭД для различных категорий шин требуют корректировки в целях правильной классификации. Предложения представлены ниже.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01"/>
              <w:gridCol w:w="5401"/>
            </w:tblGrid>
            <w:tr w:rsidR="004601DA" w:rsidRPr="00855BFD" w:rsidTr="004601DA">
              <w:tc>
                <w:tcPr>
                  <w:tcW w:w="5401" w:type="dxa"/>
                </w:tcPr>
                <w:p w:rsidR="004601DA" w:rsidRPr="00855BFD" w:rsidRDefault="004601DA" w:rsidP="004601DA">
                  <w:pPr>
                    <w:jc w:val="center"/>
                  </w:pPr>
                  <w:r w:rsidRPr="00855BFD">
                    <w:t>ТН ВЭД ЕАЭС</w:t>
                  </w:r>
                </w:p>
              </w:tc>
              <w:tc>
                <w:tcPr>
                  <w:tcW w:w="5401" w:type="dxa"/>
                </w:tcPr>
                <w:p w:rsidR="004601DA" w:rsidRPr="00855BFD" w:rsidRDefault="004601DA" w:rsidP="004601DA">
                  <w:pPr>
                    <w:jc w:val="center"/>
                  </w:pPr>
                  <w:r w:rsidRPr="00855BFD">
                    <w:t>КПЕС 2008</w:t>
                  </w:r>
                </w:p>
              </w:tc>
            </w:tr>
            <w:tr w:rsidR="004601DA" w:rsidRPr="00855BFD" w:rsidTr="004601DA"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4011:</w:t>
                  </w:r>
                </w:p>
                <w:p w:rsidR="004601DA" w:rsidRPr="00855BFD" w:rsidRDefault="004601DA" w:rsidP="004601DA">
                  <w:r w:rsidRPr="00855BFD">
                    <w:t>4011 10 000 – для легковых автомобилей (включая грузопассажирские автомобили-фургоны и спортивные автомобили):</w:t>
                  </w:r>
                </w:p>
                <w:p w:rsidR="004601DA" w:rsidRPr="00855BFD" w:rsidRDefault="004601DA" w:rsidP="004601DA">
                  <w:r w:rsidRPr="00855BFD">
                    <w:t>4011 10 000 3 – с посадочным диаметром не более 16 дюймов;</w:t>
                  </w:r>
                </w:p>
                <w:p w:rsidR="004601DA" w:rsidRPr="00855BFD" w:rsidRDefault="004601DA" w:rsidP="004601DA">
                  <w:r w:rsidRPr="00855BFD">
                    <w:t>4011 10 000 9 – прочие.</w:t>
                  </w:r>
                </w:p>
                <w:p w:rsidR="004601DA" w:rsidRPr="00855BFD" w:rsidRDefault="004601DA" w:rsidP="004601DA"/>
              </w:tc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22.11.1</w:t>
                  </w:r>
                </w:p>
                <w:p w:rsidR="004601DA" w:rsidRPr="00855BFD" w:rsidRDefault="004601DA" w:rsidP="004601DA">
                  <w:r w:rsidRPr="00855BFD">
                    <w:t>Шины, покрышки и камеры резиновые новые:</w:t>
                  </w:r>
                </w:p>
                <w:p w:rsidR="004601DA" w:rsidRPr="00855BFD" w:rsidRDefault="004601DA" w:rsidP="004601DA">
                  <w:r w:rsidRPr="00855BFD">
                    <w:t>22.11.11</w:t>
                  </w:r>
                </w:p>
                <w:p w:rsidR="004601DA" w:rsidRPr="00855BFD" w:rsidRDefault="004601DA" w:rsidP="004601DA">
                  <w:r w:rsidRPr="00855BFD">
                    <w:t>Шины и покрышки пневматические для легковых автомобилей новые</w:t>
                  </w:r>
                </w:p>
              </w:tc>
            </w:tr>
            <w:tr w:rsidR="004601DA" w:rsidRPr="00855BFD" w:rsidTr="004601DA"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4011:</w:t>
                  </w:r>
                </w:p>
                <w:p w:rsidR="004601DA" w:rsidRPr="00855BFD" w:rsidRDefault="004601DA" w:rsidP="004601DA">
                  <w:r w:rsidRPr="00855BFD">
                    <w:t>4011 20 – для автобусов или моторных транспортных средств для перевозки грузов:</w:t>
                  </w:r>
                </w:p>
                <w:p w:rsidR="004601DA" w:rsidRPr="00855BFD" w:rsidRDefault="004601DA" w:rsidP="004601DA">
                  <w:r w:rsidRPr="00855BFD">
                    <w:t>4011 20 100 0 – с индексом нагрузки не более 121;</w:t>
                  </w:r>
                </w:p>
                <w:p w:rsidR="004601DA" w:rsidRPr="00855BFD" w:rsidRDefault="004601DA" w:rsidP="004601DA">
                  <w:r w:rsidRPr="00855BFD">
                    <w:t>4011 20 900 0 – с индексом нагрузки более 121;</w:t>
                  </w:r>
                </w:p>
                <w:p w:rsidR="004601DA" w:rsidRPr="00855BFD" w:rsidRDefault="004601DA" w:rsidP="004601DA">
                  <w:r w:rsidRPr="00855BFD">
                    <w:t>4011 30 000 0 – для использования на воздушных судах.</w:t>
                  </w:r>
                </w:p>
                <w:p w:rsidR="004601DA" w:rsidRPr="00855BFD" w:rsidRDefault="004601DA" w:rsidP="004601DA"/>
              </w:tc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22.11.1</w:t>
                  </w:r>
                </w:p>
                <w:p w:rsidR="004601DA" w:rsidRPr="00855BFD" w:rsidRDefault="004601DA" w:rsidP="004601DA">
                  <w:r w:rsidRPr="00855BFD">
                    <w:t>Шины, покрышки и камеры резиновые новые:</w:t>
                  </w:r>
                </w:p>
                <w:p w:rsidR="004601DA" w:rsidRPr="00855BFD" w:rsidRDefault="004601DA" w:rsidP="004601DA">
                  <w:r w:rsidRPr="00855BFD">
                    <w:t>22.11.13</w:t>
                  </w:r>
                </w:p>
                <w:p w:rsidR="004601DA" w:rsidRPr="00855BFD" w:rsidRDefault="004601DA" w:rsidP="004601DA">
                  <w:r w:rsidRPr="00855BFD">
                    <w:t>Шины и покрышки пневматические для</w:t>
                  </w:r>
                  <w:r w:rsidRPr="00855BFD">
                    <w:br/>
                    <w:t>автобусов, грузовых автомобилей или для</w:t>
                  </w:r>
                </w:p>
                <w:p w:rsidR="004601DA" w:rsidRPr="00855BFD" w:rsidRDefault="004601DA" w:rsidP="004601DA">
                  <w:r w:rsidRPr="00855BFD">
                    <w:t>использования в авиации новые</w:t>
                  </w:r>
                </w:p>
                <w:p w:rsidR="004601DA" w:rsidRPr="00855BFD" w:rsidRDefault="004601DA" w:rsidP="004601DA"/>
              </w:tc>
            </w:tr>
            <w:tr w:rsidR="004601DA" w:rsidRPr="00855BFD" w:rsidTr="004601DA"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4011:</w:t>
                  </w:r>
                </w:p>
                <w:p w:rsidR="004601DA" w:rsidRPr="00855BFD" w:rsidRDefault="004601DA" w:rsidP="004601DA">
                  <w:r w:rsidRPr="00855BFD">
                    <w:t>4011 70 000 0 – для сельскохозяйственных или лесохозяйственных транспортных средств и машин;</w:t>
                  </w:r>
                </w:p>
                <w:p w:rsidR="004601DA" w:rsidRPr="00855BFD" w:rsidRDefault="004601DA" w:rsidP="004601DA">
                  <w:r w:rsidRPr="00855BFD">
                    <w:t>4011 80 000 0 – для транспортных средств и машин, используемых в строительстве, горном деле или промышленности;</w:t>
                  </w:r>
                </w:p>
                <w:p w:rsidR="004601DA" w:rsidRPr="00855BFD" w:rsidRDefault="004601DA" w:rsidP="004601DA">
                  <w:r w:rsidRPr="00855BFD">
                    <w:t>4011 90 000 0 – прочие.</w:t>
                  </w:r>
                </w:p>
                <w:p w:rsidR="004601DA" w:rsidRPr="00855BFD" w:rsidRDefault="004601DA" w:rsidP="004601DA"/>
              </w:tc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22.11.1</w:t>
                  </w:r>
                </w:p>
                <w:p w:rsidR="004601DA" w:rsidRPr="00855BFD" w:rsidRDefault="004601DA" w:rsidP="004601DA">
                  <w:r w:rsidRPr="00855BFD">
                    <w:t>Шины, покрышки и камеры резиновые новые:</w:t>
                  </w:r>
                </w:p>
                <w:p w:rsidR="004601DA" w:rsidRPr="00855BFD" w:rsidRDefault="004601DA" w:rsidP="004601DA">
                  <w:r w:rsidRPr="00855BFD">
                    <w:t>22.11.14</w:t>
                  </w:r>
                </w:p>
                <w:p w:rsidR="004601DA" w:rsidRPr="00855BFD" w:rsidRDefault="004601DA" w:rsidP="004601DA">
                  <w:r w:rsidRPr="00855BFD">
                    <w:t>Шины и покрышки пневматические для сельскохозяйственных машин; шины и покрышки пневматические прочие новые</w:t>
                  </w:r>
                </w:p>
              </w:tc>
            </w:tr>
            <w:tr w:rsidR="004601DA" w:rsidRPr="00855BFD" w:rsidTr="004601DA"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4011:</w:t>
                  </w:r>
                </w:p>
                <w:p w:rsidR="004601DA" w:rsidRPr="00855BFD" w:rsidRDefault="004601DA" w:rsidP="004601DA">
                  <w:r w:rsidRPr="00855BFD">
                    <w:t>4011 40 000 0 – для мотоциклов;</w:t>
                  </w:r>
                </w:p>
                <w:p w:rsidR="004601DA" w:rsidRPr="00855BFD" w:rsidRDefault="004601DA" w:rsidP="004601DA">
                  <w:r w:rsidRPr="00855BFD">
                    <w:t>4011 50 000 0 – для велосипедов:</w:t>
                  </w:r>
                </w:p>
                <w:p w:rsidR="004601DA" w:rsidRPr="00855BFD" w:rsidRDefault="004601DA" w:rsidP="004601DA">
                  <w:r w:rsidRPr="00855BFD">
                    <w:t>4011 50 000 1 – для производства велосипедов;</w:t>
                  </w:r>
                </w:p>
                <w:p w:rsidR="004601DA" w:rsidRPr="00855BFD" w:rsidRDefault="004601DA" w:rsidP="004601DA">
                  <w:r w:rsidRPr="00855BFD">
                    <w:t>4011 50 000 9 – прочие.</w:t>
                  </w:r>
                </w:p>
                <w:p w:rsidR="004601DA" w:rsidRPr="00855BFD" w:rsidRDefault="004601DA" w:rsidP="004601DA"/>
              </w:tc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22.11.1</w:t>
                  </w:r>
                </w:p>
                <w:p w:rsidR="004601DA" w:rsidRPr="00855BFD" w:rsidRDefault="004601DA" w:rsidP="004601DA">
                  <w:r w:rsidRPr="00855BFD">
                    <w:t>Шины, покрышки и камеры резиновые новые:</w:t>
                  </w:r>
                </w:p>
                <w:p w:rsidR="004601DA" w:rsidRPr="00855BFD" w:rsidRDefault="004601DA" w:rsidP="004601DA">
                  <w:r w:rsidRPr="00855BFD">
                    <w:t>22.11.12</w:t>
                  </w:r>
                </w:p>
                <w:p w:rsidR="004601DA" w:rsidRPr="00855BFD" w:rsidRDefault="004601DA" w:rsidP="004601DA">
                  <w:r w:rsidRPr="00855BFD">
                    <w:t>Шины и покрышки пневматические для мотоциклов или велосипедов новые</w:t>
                  </w:r>
                </w:p>
              </w:tc>
            </w:tr>
            <w:tr w:rsidR="004601DA" w:rsidTr="004601DA"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4012:</w:t>
                  </w:r>
                </w:p>
                <w:p w:rsidR="004601DA" w:rsidRPr="00855BFD" w:rsidRDefault="004601DA" w:rsidP="004601DA">
                  <w:r w:rsidRPr="00855BFD">
                    <w:t xml:space="preserve">4012 90 200 0 – шины и покрышки массивные или </w:t>
                  </w:r>
                  <w:proofErr w:type="spellStart"/>
                  <w:r w:rsidRPr="00855BFD">
                    <w:t>полупневматические</w:t>
                  </w:r>
                  <w:proofErr w:type="spellEnd"/>
                  <w:r w:rsidRPr="00855BFD">
                    <w:t>.</w:t>
                  </w:r>
                </w:p>
              </w:tc>
              <w:tc>
                <w:tcPr>
                  <w:tcW w:w="5401" w:type="dxa"/>
                </w:tcPr>
                <w:p w:rsidR="004601DA" w:rsidRPr="00855BFD" w:rsidRDefault="004601DA" w:rsidP="004601DA">
                  <w:r w:rsidRPr="00855BFD">
                    <w:t>Из 22.11.1</w:t>
                  </w:r>
                </w:p>
                <w:p w:rsidR="004601DA" w:rsidRPr="00855BFD" w:rsidRDefault="004601DA" w:rsidP="004601DA">
                  <w:r w:rsidRPr="00855BFD">
                    <w:t>Шины, покрышки и камеры резиновые новые:</w:t>
                  </w:r>
                </w:p>
                <w:p w:rsidR="004601DA" w:rsidRPr="00855BFD" w:rsidRDefault="004601DA" w:rsidP="004601DA">
                  <w:r w:rsidRPr="00855BFD">
                    <w:t>22.11.15.120</w:t>
                  </w:r>
                </w:p>
                <w:p w:rsidR="004601DA" w:rsidRPr="00855BFD" w:rsidRDefault="004601DA" w:rsidP="004601DA">
                  <w:r w:rsidRPr="00855BFD">
                    <w:t>Шины резиновые</w:t>
                  </w:r>
                </w:p>
                <w:p w:rsidR="004601DA" w:rsidRDefault="004601DA" w:rsidP="004601DA">
                  <w:r w:rsidRPr="00855BFD">
                    <w:lastRenderedPageBreak/>
                    <w:t xml:space="preserve">сплошные или </w:t>
                  </w:r>
                  <w:proofErr w:type="spellStart"/>
                  <w:r w:rsidRPr="00855BFD">
                    <w:t>полупневматические</w:t>
                  </w:r>
                  <w:proofErr w:type="spellEnd"/>
                </w:p>
              </w:tc>
            </w:tr>
          </w:tbl>
          <w:p w:rsidR="004601DA" w:rsidRDefault="004601DA" w:rsidP="004601DA"/>
        </w:tc>
      </w:tr>
    </w:tbl>
    <w:p w:rsidR="004601DA" w:rsidRPr="004601DA" w:rsidRDefault="004601DA" w:rsidP="004601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01DA" w:rsidRPr="004601DA" w:rsidSect="004601DA">
      <w:headerReference w:type="default" r:id="rId11"/>
      <w:pgSz w:w="16838" w:h="11906" w:orient="landscape"/>
      <w:pgMar w:top="713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EB" w:rsidRDefault="008D37EB">
      <w:pPr>
        <w:spacing w:after="0" w:line="240" w:lineRule="auto"/>
      </w:pPr>
      <w:r>
        <w:separator/>
      </w:r>
    </w:p>
  </w:endnote>
  <w:endnote w:type="continuationSeparator" w:id="0">
    <w:p w:rsidR="008D37EB" w:rsidRDefault="008D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EB" w:rsidRDefault="008D37EB">
      <w:pPr>
        <w:spacing w:after="0" w:line="240" w:lineRule="auto"/>
      </w:pPr>
      <w:r>
        <w:separator/>
      </w:r>
    </w:p>
  </w:footnote>
  <w:footnote w:type="continuationSeparator" w:id="0">
    <w:p w:rsidR="008D37EB" w:rsidRDefault="008D3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98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01DA" w:rsidRPr="00674887" w:rsidRDefault="004601DA">
        <w:pPr>
          <w:pStyle w:val="a8"/>
          <w:jc w:val="center"/>
          <w:rPr>
            <w:rFonts w:ascii="Times New Roman" w:hAnsi="Times New Roman" w:cs="Times New Roman"/>
          </w:rPr>
        </w:pPr>
        <w:r w:rsidRPr="00674887">
          <w:rPr>
            <w:rFonts w:ascii="Times New Roman" w:hAnsi="Times New Roman" w:cs="Times New Roman"/>
          </w:rPr>
          <w:fldChar w:fldCharType="begin"/>
        </w:r>
        <w:r w:rsidRPr="00674887">
          <w:rPr>
            <w:rFonts w:ascii="Times New Roman" w:hAnsi="Times New Roman" w:cs="Times New Roman"/>
          </w:rPr>
          <w:instrText>PAGE   \* MERGEFORMAT</w:instrText>
        </w:r>
        <w:r w:rsidRPr="00674887">
          <w:rPr>
            <w:rFonts w:ascii="Times New Roman" w:hAnsi="Times New Roman" w:cs="Times New Roman"/>
          </w:rPr>
          <w:fldChar w:fldCharType="separate"/>
        </w:r>
        <w:r w:rsidR="00855BFD">
          <w:rPr>
            <w:rFonts w:ascii="Times New Roman" w:hAnsi="Times New Roman" w:cs="Times New Roman"/>
            <w:noProof/>
          </w:rPr>
          <w:t>11</w:t>
        </w:r>
        <w:r w:rsidRPr="00674887">
          <w:rPr>
            <w:rFonts w:ascii="Times New Roman" w:hAnsi="Times New Roman" w:cs="Times New Roman"/>
          </w:rPr>
          <w:fldChar w:fldCharType="end"/>
        </w:r>
      </w:p>
    </w:sdtContent>
  </w:sdt>
  <w:p w:rsidR="004601DA" w:rsidRDefault="004601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5A2"/>
    <w:multiLevelType w:val="multilevel"/>
    <w:tmpl w:val="840AE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B7F7B"/>
    <w:multiLevelType w:val="multilevel"/>
    <w:tmpl w:val="DB10A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3253A"/>
    <w:multiLevelType w:val="hybridMultilevel"/>
    <w:tmpl w:val="9292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A31D1"/>
    <w:multiLevelType w:val="multilevel"/>
    <w:tmpl w:val="8FAAE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70"/>
    <w:rsid w:val="00053CB3"/>
    <w:rsid w:val="001F278A"/>
    <w:rsid w:val="00204FB7"/>
    <w:rsid w:val="002577A7"/>
    <w:rsid w:val="002B74C9"/>
    <w:rsid w:val="002F729C"/>
    <w:rsid w:val="00385C03"/>
    <w:rsid w:val="003B539C"/>
    <w:rsid w:val="00426CC7"/>
    <w:rsid w:val="004601DA"/>
    <w:rsid w:val="005055EC"/>
    <w:rsid w:val="00531464"/>
    <w:rsid w:val="005540F5"/>
    <w:rsid w:val="005D742E"/>
    <w:rsid w:val="005F6F8C"/>
    <w:rsid w:val="0064410D"/>
    <w:rsid w:val="006707F1"/>
    <w:rsid w:val="00695DE5"/>
    <w:rsid w:val="006E224F"/>
    <w:rsid w:val="00733D59"/>
    <w:rsid w:val="00792DB4"/>
    <w:rsid w:val="007A147F"/>
    <w:rsid w:val="007F53E4"/>
    <w:rsid w:val="00853710"/>
    <w:rsid w:val="00855BFD"/>
    <w:rsid w:val="00891851"/>
    <w:rsid w:val="008D37EB"/>
    <w:rsid w:val="00920D0C"/>
    <w:rsid w:val="00966EE5"/>
    <w:rsid w:val="00982D70"/>
    <w:rsid w:val="00A02C5C"/>
    <w:rsid w:val="00A6044F"/>
    <w:rsid w:val="00A911B5"/>
    <w:rsid w:val="00AD1A82"/>
    <w:rsid w:val="00B40562"/>
    <w:rsid w:val="00B77F5F"/>
    <w:rsid w:val="00BD5AB4"/>
    <w:rsid w:val="00C242A3"/>
    <w:rsid w:val="00CA3745"/>
    <w:rsid w:val="00CC619E"/>
    <w:rsid w:val="00CD6902"/>
    <w:rsid w:val="00D22C7F"/>
    <w:rsid w:val="00D416D6"/>
    <w:rsid w:val="00DD1366"/>
    <w:rsid w:val="00EC5979"/>
    <w:rsid w:val="00F34B60"/>
    <w:rsid w:val="00F8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70"/>
  </w:style>
  <w:style w:type="paragraph" w:styleId="1">
    <w:name w:val="heading 1"/>
    <w:basedOn w:val="a"/>
    <w:next w:val="a"/>
    <w:link w:val="10"/>
    <w:uiPriority w:val="9"/>
    <w:qFormat/>
    <w:rsid w:val="00204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82D7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82D70"/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table" w:styleId="a3">
    <w:name w:val="Table Grid"/>
    <w:basedOn w:val="a1"/>
    <w:uiPriority w:val="39"/>
    <w:rsid w:val="0098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 пример"/>
    <w:basedOn w:val="a"/>
    <w:qFormat/>
    <w:rsid w:val="00982D70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customStyle="1" w:styleId="a5">
    <w:name w:val="Стиль ЕЭК"/>
    <w:basedOn w:val="a6"/>
    <w:link w:val="a7"/>
    <w:qFormat/>
    <w:rsid w:val="00982D70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character" w:customStyle="1" w:styleId="a7">
    <w:name w:val="Стиль ЕЭК Знак"/>
    <w:link w:val="a5"/>
    <w:rsid w:val="00982D70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8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D70"/>
  </w:style>
  <w:style w:type="character" w:customStyle="1" w:styleId="CharStyle34">
    <w:name w:val="Char Style 34"/>
    <w:basedOn w:val="a0"/>
    <w:link w:val="Style33"/>
    <w:rsid w:val="00982D70"/>
    <w:rPr>
      <w:sz w:val="27"/>
      <w:szCs w:val="27"/>
      <w:shd w:val="clear" w:color="auto" w:fill="FFFFFF"/>
    </w:rPr>
  </w:style>
  <w:style w:type="paragraph" w:customStyle="1" w:styleId="Style33">
    <w:name w:val="Style 33"/>
    <w:basedOn w:val="a"/>
    <w:link w:val="CharStyle34"/>
    <w:rsid w:val="00982D70"/>
    <w:pPr>
      <w:widowControl w:val="0"/>
      <w:shd w:val="clear" w:color="auto" w:fill="FFFFFF"/>
      <w:spacing w:after="0" w:line="370" w:lineRule="exact"/>
      <w:ind w:firstLine="700"/>
      <w:jc w:val="both"/>
    </w:pPr>
    <w:rPr>
      <w:sz w:val="27"/>
      <w:szCs w:val="27"/>
    </w:rPr>
  </w:style>
  <w:style w:type="character" w:customStyle="1" w:styleId="CharStyle12">
    <w:name w:val="Char Style 12"/>
    <w:basedOn w:val="a0"/>
    <w:link w:val="Style11"/>
    <w:rsid w:val="00982D70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982D70"/>
    <w:pPr>
      <w:widowControl w:val="0"/>
      <w:shd w:val="clear" w:color="auto" w:fill="FFFFFF"/>
      <w:spacing w:after="300" w:line="322" w:lineRule="exact"/>
      <w:ind w:hanging="340"/>
    </w:pPr>
    <w:rPr>
      <w:sz w:val="27"/>
      <w:szCs w:val="27"/>
    </w:rPr>
  </w:style>
  <w:style w:type="character" w:customStyle="1" w:styleId="CharStyle16">
    <w:name w:val="Char Style 16"/>
    <w:basedOn w:val="a0"/>
    <w:link w:val="Style15"/>
    <w:rsid w:val="00982D70"/>
    <w:rPr>
      <w:sz w:val="27"/>
      <w:szCs w:val="27"/>
      <w:shd w:val="clear" w:color="auto" w:fill="FFFFFF"/>
    </w:rPr>
  </w:style>
  <w:style w:type="paragraph" w:customStyle="1" w:styleId="Style15">
    <w:name w:val="Style 15"/>
    <w:basedOn w:val="a"/>
    <w:link w:val="CharStyle16"/>
    <w:rsid w:val="00982D70"/>
    <w:pPr>
      <w:widowControl w:val="0"/>
      <w:shd w:val="clear" w:color="auto" w:fill="FFFFFF"/>
      <w:spacing w:after="0" w:line="350" w:lineRule="exact"/>
      <w:outlineLvl w:val="1"/>
    </w:pPr>
    <w:rPr>
      <w:sz w:val="27"/>
      <w:szCs w:val="27"/>
    </w:rPr>
  </w:style>
  <w:style w:type="paragraph" w:customStyle="1" w:styleId="aa">
    <w:name w:val="Таблица"/>
    <w:basedOn w:val="a5"/>
    <w:qFormat/>
    <w:rsid w:val="00982D70"/>
    <w:pPr>
      <w:ind w:firstLine="0"/>
    </w:pPr>
    <w:rPr>
      <w:lang w:val="ru-RU" w:eastAsia="ru-RU"/>
    </w:rPr>
  </w:style>
  <w:style w:type="character" w:customStyle="1" w:styleId="CharStyle29">
    <w:name w:val="Char Style 29"/>
    <w:basedOn w:val="a0"/>
    <w:link w:val="Style28"/>
    <w:rsid w:val="00982D70"/>
    <w:rPr>
      <w:sz w:val="27"/>
      <w:szCs w:val="27"/>
      <w:shd w:val="clear" w:color="auto" w:fill="FFFFFF"/>
    </w:rPr>
  </w:style>
  <w:style w:type="paragraph" w:customStyle="1" w:styleId="Style28">
    <w:name w:val="Style 28"/>
    <w:basedOn w:val="a"/>
    <w:link w:val="CharStyle29"/>
    <w:rsid w:val="00982D70"/>
    <w:pPr>
      <w:widowControl w:val="0"/>
      <w:shd w:val="clear" w:color="auto" w:fill="FFFFFF"/>
      <w:spacing w:after="0" w:line="322" w:lineRule="exact"/>
      <w:ind w:firstLine="700"/>
      <w:jc w:val="both"/>
    </w:pPr>
    <w:rPr>
      <w:sz w:val="27"/>
      <w:szCs w:val="27"/>
    </w:rPr>
  </w:style>
  <w:style w:type="character" w:customStyle="1" w:styleId="CharStyle14">
    <w:name w:val="Char Style 14"/>
    <w:basedOn w:val="CharStyle12"/>
    <w:link w:val="Style13"/>
    <w:rsid w:val="00982D70"/>
    <w:rPr>
      <w:rFonts w:ascii="Times New Roman" w:eastAsia="Times New Roman" w:hAnsi="Times New Roman" w:cs="Times New Roman"/>
      <w:b/>
      <w:bCs/>
      <w:color w:val="000000"/>
      <w:sz w:val="27"/>
      <w:szCs w:val="27"/>
      <w:shd w:val="clear" w:color="auto" w:fill="FFFFFF"/>
      <w:lang w:val="ru"/>
    </w:rPr>
  </w:style>
  <w:style w:type="paragraph" w:customStyle="1" w:styleId="ConsPlusNormal">
    <w:name w:val="ConsPlusNormal"/>
    <w:rsid w:val="00982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Style18">
    <w:name w:val="Char Style 18"/>
    <w:basedOn w:val="a0"/>
    <w:link w:val="Style17"/>
    <w:rsid w:val="00982D70"/>
    <w:rPr>
      <w:sz w:val="15"/>
      <w:szCs w:val="15"/>
      <w:shd w:val="clear" w:color="auto" w:fill="FFFFFF"/>
    </w:rPr>
  </w:style>
  <w:style w:type="paragraph" w:customStyle="1" w:styleId="Style17">
    <w:name w:val="Style 17"/>
    <w:basedOn w:val="a"/>
    <w:link w:val="CharStyle18"/>
    <w:rsid w:val="00982D70"/>
    <w:pPr>
      <w:widowControl w:val="0"/>
      <w:shd w:val="clear" w:color="auto" w:fill="FFFFFF"/>
      <w:spacing w:before="180" w:after="0" w:line="182" w:lineRule="exact"/>
      <w:jc w:val="center"/>
    </w:pPr>
    <w:rPr>
      <w:sz w:val="15"/>
      <w:szCs w:val="15"/>
    </w:rPr>
  </w:style>
  <w:style w:type="paragraph" w:customStyle="1" w:styleId="Style13">
    <w:name w:val="Style 13"/>
    <w:basedOn w:val="a"/>
    <w:link w:val="CharStyle14"/>
    <w:rsid w:val="00982D70"/>
    <w:pPr>
      <w:widowControl w:val="0"/>
      <w:shd w:val="clear" w:color="auto" w:fill="FFFFFF"/>
      <w:spacing w:after="0" w:line="322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ru"/>
    </w:rPr>
  </w:style>
  <w:style w:type="paragraph" w:styleId="a6">
    <w:name w:val="Normal (Web)"/>
    <w:basedOn w:val="a"/>
    <w:uiPriority w:val="99"/>
    <w:semiHidden/>
    <w:unhideWhenUsed/>
    <w:rsid w:val="00982D70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601D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6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01DA"/>
  </w:style>
  <w:style w:type="character" w:customStyle="1" w:styleId="10">
    <w:name w:val="Заголовок 1 Знак"/>
    <w:basedOn w:val="a0"/>
    <w:link w:val="1"/>
    <w:uiPriority w:val="9"/>
    <w:rsid w:val="00204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204FB7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70"/>
  </w:style>
  <w:style w:type="paragraph" w:styleId="1">
    <w:name w:val="heading 1"/>
    <w:basedOn w:val="a"/>
    <w:next w:val="a"/>
    <w:link w:val="10"/>
    <w:uiPriority w:val="9"/>
    <w:qFormat/>
    <w:rsid w:val="00204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82D70"/>
    <w:pPr>
      <w:spacing w:before="360" w:after="360" w:line="240" w:lineRule="auto"/>
      <w:jc w:val="center"/>
      <w:outlineLvl w:val="4"/>
    </w:pPr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82D70"/>
    <w:rPr>
      <w:rFonts w:ascii="Times New Roman" w:eastAsia="Times New Roman" w:hAnsi="Times New Roman" w:cs="Times New Roman"/>
      <w:bCs/>
      <w:iCs/>
      <w:sz w:val="30"/>
      <w:szCs w:val="30"/>
      <w:lang w:val="x-none" w:eastAsia="x-none"/>
    </w:rPr>
  </w:style>
  <w:style w:type="table" w:styleId="a3">
    <w:name w:val="Table Grid"/>
    <w:basedOn w:val="a1"/>
    <w:uiPriority w:val="39"/>
    <w:rsid w:val="0098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 пример"/>
    <w:basedOn w:val="a"/>
    <w:qFormat/>
    <w:rsid w:val="00982D70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paragraph" w:customStyle="1" w:styleId="a5">
    <w:name w:val="Стиль ЕЭК"/>
    <w:basedOn w:val="a6"/>
    <w:link w:val="a7"/>
    <w:qFormat/>
    <w:rsid w:val="00982D70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character" w:customStyle="1" w:styleId="a7">
    <w:name w:val="Стиль ЕЭК Знак"/>
    <w:link w:val="a5"/>
    <w:rsid w:val="00982D70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8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D70"/>
  </w:style>
  <w:style w:type="character" w:customStyle="1" w:styleId="CharStyle34">
    <w:name w:val="Char Style 34"/>
    <w:basedOn w:val="a0"/>
    <w:link w:val="Style33"/>
    <w:rsid w:val="00982D70"/>
    <w:rPr>
      <w:sz w:val="27"/>
      <w:szCs w:val="27"/>
      <w:shd w:val="clear" w:color="auto" w:fill="FFFFFF"/>
    </w:rPr>
  </w:style>
  <w:style w:type="paragraph" w:customStyle="1" w:styleId="Style33">
    <w:name w:val="Style 33"/>
    <w:basedOn w:val="a"/>
    <w:link w:val="CharStyle34"/>
    <w:rsid w:val="00982D70"/>
    <w:pPr>
      <w:widowControl w:val="0"/>
      <w:shd w:val="clear" w:color="auto" w:fill="FFFFFF"/>
      <w:spacing w:after="0" w:line="370" w:lineRule="exact"/>
      <w:ind w:firstLine="700"/>
      <w:jc w:val="both"/>
    </w:pPr>
    <w:rPr>
      <w:sz w:val="27"/>
      <w:szCs w:val="27"/>
    </w:rPr>
  </w:style>
  <w:style w:type="character" w:customStyle="1" w:styleId="CharStyle12">
    <w:name w:val="Char Style 12"/>
    <w:basedOn w:val="a0"/>
    <w:link w:val="Style11"/>
    <w:rsid w:val="00982D70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982D70"/>
    <w:pPr>
      <w:widowControl w:val="0"/>
      <w:shd w:val="clear" w:color="auto" w:fill="FFFFFF"/>
      <w:spacing w:after="300" w:line="322" w:lineRule="exact"/>
      <w:ind w:hanging="340"/>
    </w:pPr>
    <w:rPr>
      <w:sz w:val="27"/>
      <w:szCs w:val="27"/>
    </w:rPr>
  </w:style>
  <w:style w:type="character" w:customStyle="1" w:styleId="CharStyle16">
    <w:name w:val="Char Style 16"/>
    <w:basedOn w:val="a0"/>
    <w:link w:val="Style15"/>
    <w:rsid w:val="00982D70"/>
    <w:rPr>
      <w:sz w:val="27"/>
      <w:szCs w:val="27"/>
      <w:shd w:val="clear" w:color="auto" w:fill="FFFFFF"/>
    </w:rPr>
  </w:style>
  <w:style w:type="paragraph" w:customStyle="1" w:styleId="Style15">
    <w:name w:val="Style 15"/>
    <w:basedOn w:val="a"/>
    <w:link w:val="CharStyle16"/>
    <w:rsid w:val="00982D70"/>
    <w:pPr>
      <w:widowControl w:val="0"/>
      <w:shd w:val="clear" w:color="auto" w:fill="FFFFFF"/>
      <w:spacing w:after="0" w:line="350" w:lineRule="exact"/>
      <w:outlineLvl w:val="1"/>
    </w:pPr>
    <w:rPr>
      <w:sz w:val="27"/>
      <w:szCs w:val="27"/>
    </w:rPr>
  </w:style>
  <w:style w:type="paragraph" w:customStyle="1" w:styleId="aa">
    <w:name w:val="Таблица"/>
    <w:basedOn w:val="a5"/>
    <w:qFormat/>
    <w:rsid w:val="00982D70"/>
    <w:pPr>
      <w:ind w:firstLine="0"/>
    </w:pPr>
    <w:rPr>
      <w:lang w:val="ru-RU" w:eastAsia="ru-RU"/>
    </w:rPr>
  </w:style>
  <w:style w:type="character" w:customStyle="1" w:styleId="CharStyle29">
    <w:name w:val="Char Style 29"/>
    <w:basedOn w:val="a0"/>
    <w:link w:val="Style28"/>
    <w:rsid w:val="00982D70"/>
    <w:rPr>
      <w:sz w:val="27"/>
      <w:szCs w:val="27"/>
      <w:shd w:val="clear" w:color="auto" w:fill="FFFFFF"/>
    </w:rPr>
  </w:style>
  <w:style w:type="paragraph" w:customStyle="1" w:styleId="Style28">
    <w:name w:val="Style 28"/>
    <w:basedOn w:val="a"/>
    <w:link w:val="CharStyle29"/>
    <w:rsid w:val="00982D70"/>
    <w:pPr>
      <w:widowControl w:val="0"/>
      <w:shd w:val="clear" w:color="auto" w:fill="FFFFFF"/>
      <w:spacing w:after="0" w:line="322" w:lineRule="exact"/>
      <w:ind w:firstLine="700"/>
      <w:jc w:val="both"/>
    </w:pPr>
    <w:rPr>
      <w:sz w:val="27"/>
      <w:szCs w:val="27"/>
    </w:rPr>
  </w:style>
  <w:style w:type="character" w:customStyle="1" w:styleId="CharStyle14">
    <w:name w:val="Char Style 14"/>
    <w:basedOn w:val="CharStyle12"/>
    <w:link w:val="Style13"/>
    <w:rsid w:val="00982D70"/>
    <w:rPr>
      <w:rFonts w:ascii="Times New Roman" w:eastAsia="Times New Roman" w:hAnsi="Times New Roman" w:cs="Times New Roman"/>
      <w:b/>
      <w:bCs/>
      <w:color w:val="000000"/>
      <w:sz w:val="27"/>
      <w:szCs w:val="27"/>
      <w:shd w:val="clear" w:color="auto" w:fill="FFFFFF"/>
      <w:lang w:val="ru"/>
    </w:rPr>
  </w:style>
  <w:style w:type="paragraph" w:customStyle="1" w:styleId="ConsPlusNormal">
    <w:name w:val="ConsPlusNormal"/>
    <w:rsid w:val="00982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Style18">
    <w:name w:val="Char Style 18"/>
    <w:basedOn w:val="a0"/>
    <w:link w:val="Style17"/>
    <w:rsid w:val="00982D70"/>
    <w:rPr>
      <w:sz w:val="15"/>
      <w:szCs w:val="15"/>
      <w:shd w:val="clear" w:color="auto" w:fill="FFFFFF"/>
    </w:rPr>
  </w:style>
  <w:style w:type="paragraph" w:customStyle="1" w:styleId="Style17">
    <w:name w:val="Style 17"/>
    <w:basedOn w:val="a"/>
    <w:link w:val="CharStyle18"/>
    <w:rsid w:val="00982D70"/>
    <w:pPr>
      <w:widowControl w:val="0"/>
      <w:shd w:val="clear" w:color="auto" w:fill="FFFFFF"/>
      <w:spacing w:before="180" w:after="0" w:line="182" w:lineRule="exact"/>
      <w:jc w:val="center"/>
    </w:pPr>
    <w:rPr>
      <w:sz w:val="15"/>
      <w:szCs w:val="15"/>
    </w:rPr>
  </w:style>
  <w:style w:type="paragraph" w:customStyle="1" w:styleId="Style13">
    <w:name w:val="Style 13"/>
    <w:basedOn w:val="a"/>
    <w:link w:val="CharStyle14"/>
    <w:rsid w:val="00982D70"/>
    <w:pPr>
      <w:widowControl w:val="0"/>
      <w:shd w:val="clear" w:color="auto" w:fill="FFFFFF"/>
      <w:spacing w:after="0" w:line="322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7"/>
      <w:szCs w:val="27"/>
      <w:lang w:val="ru"/>
    </w:rPr>
  </w:style>
  <w:style w:type="paragraph" w:styleId="a6">
    <w:name w:val="Normal (Web)"/>
    <w:basedOn w:val="a"/>
    <w:uiPriority w:val="99"/>
    <w:semiHidden/>
    <w:unhideWhenUsed/>
    <w:rsid w:val="00982D70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601D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6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601DA"/>
  </w:style>
  <w:style w:type="character" w:customStyle="1" w:styleId="10">
    <w:name w:val="Заголовок 1 Знак"/>
    <w:basedOn w:val="a0"/>
    <w:link w:val="1"/>
    <w:uiPriority w:val="9"/>
    <w:rsid w:val="00204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204FB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?id=12076664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246871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C1E3-CC23-4A97-B9C3-4D22BBA9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25</Pages>
  <Words>7023</Words>
  <Characters>40033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Берекетов Талгат Берекетович</dc:creator>
  <cp:lastModifiedBy>Берекетов Талгат Берекетович</cp:lastModifiedBy>
  <cp:revision>11</cp:revision>
  <dcterms:created xsi:type="dcterms:W3CDTF">2020-10-09T12:44:00Z</dcterms:created>
  <dcterms:modified xsi:type="dcterms:W3CDTF">2020-10-15T06:52:00Z</dcterms:modified>
</cp:coreProperties>
</file>