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78F570EE" wp14:editId="7AFA641A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72DF2D35" wp14:editId="76D63C84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 xmlns="">
                <w:pict>
                  <v:shapetype w14:anchorId="7515509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B34902" w:rsidRPr="00365029" w:rsidRDefault="00B34902" w:rsidP="004D5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</w:t>
      </w:r>
      <w:r w:rsidRPr="00C3304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F35ED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технологических документах, регламентирующих информационное взаимодействие</w:t>
      </w:r>
      <w:r w:rsidRPr="00C3304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F35ED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при реализации средствами интегрированной информационной системы </w:t>
      </w:r>
      <w:r w:rsidR="00FA5E1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  <w:t>Евразийского экономического союза</w:t>
      </w:r>
      <w:r w:rsidR="00F35ED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C3304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общего процесса</w:t>
      </w:r>
      <w:r w:rsidR="004D5DF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</w:r>
      <w:r w:rsidR="004D5DF3" w:rsidRPr="004D5DF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</w:t>
      </w:r>
      <w:r w:rsidR="00AF7924" w:rsidRPr="00AF792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Обеспечение обмена документами и (или) сведениями между Евразийской экономической комиссией и уполномоченными органами государств – 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а также введения государственного ценового регулирования и оспаривания решений государств – членов</w:t>
      </w:r>
      <w:proofErr w:type="gramEnd"/>
      <w:r w:rsidR="00AF7924" w:rsidRPr="00AF792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Евразийского экономического союза о его введении</w:t>
      </w:r>
      <w:r w:rsidR="004D5DF3" w:rsidRPr="004D5DF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»</w:t>
      </w:r>
      <w:r w:rsidR="00E670D1" w:rsidRPr="00E670D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, в части обмена документами и (или) сведениями при введении государственного ценового регулирования и оспаривании решений о его введении</w:t>
      </w:r>
    </w:p>
    <w:p w:rsidR="00B34902" w:rsidRPr="00E91546" w:rsidRDefault="00B34902" w:rsidP="00152A83">
      <w:pPr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B34902" w:rsidRDefault="00B34902" w:rsidP="00152A83">
      <w:pPr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B34902" w:rsidRPr="00363C1D" w:rsidRDefault="00B34902" w:rsidP="00DE0BFB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3C1D">
        <w:rPr>
          <w:rFonts w:ascii="Times New Roman" w:hAnsi="Times New Roman" w:cs="Times New Roman"/>
          <w:sz w:val="30"/>
          <w:szCs w:val="30"/>
        </w:rPr>
        <w:t>В соответствии с пунктом 30 Протокола об информационно</w:t>
      </w:r>
      <w:r w:rsidR="005B3F5D">
        <w:rPr>
          <w:rFonts w:ascii="Times New Roman" w:hAnsi="Times New Roman" w:cs="Times New Roman"/>
          <w:sz w:val="30"/>
          <w:szCs w:val="30"/>
        </w:rPr>
        <w:t>-</w:t>
      </w:r>
      <w:r w:rsidRPr="00363C1D">
        <w:rPr>
          <w:rFonts w:ascii="Times New Roman" w:hAnsi="Times New Roman" w:cs="Times New Roman"/>
          <w:sz w:val="30"/>
          <w:szCs w:val="30"/>
        </w:rPr>
        <w:t xml:space="preserve">коммуникационных технологиях и информационном взаимодействии </w:t>
      </w:r>
      <w:r w:rsidRPr="00363C1D">
        <w:rPr>
          <w:rFonts w:ascii="Times New Roman" w:hAnsi="Times New Roman" w:cs="Times New Roman"/>
          <w:sz w:val="30"/>
          <w:szCs w:val="30"/>
        </w:rPr>
        <w:br/>
        <w:t xml:space="preserve">в рамках Евразийского экономического союза (приложение № 3 </w:t>
      </w:r>
      <w:r w:rsidRPr="00363C1D">
        <w:rPr>
          <w:rFonts w:ascii="Times New Roman" w:hAnsi="Times New Roman" w:cs="Times New Roman"/>
          <w:sz w:val="30"/>
          <w:szCs w:val="30"/>
        </w:rPr>
        <w:br/>
        <w:t>к Договору о Евразийском экономическом союзе от 29 мая 2014 года)</w:t>
      </w:r>
      <w:r w:rsidR="00F35ED1">
        <w:rPr>
          <w:rFonts w:ascii="Times New Roman" w:hAnsi="Times New Roman" w:cs="Times New Roman"/>
          <w:sz w:val="30"/>
          <w:szCs w:val="30"/>
        </w:rPr>
        <w:t xml:space="preserve"> </w:t>
      </w:r>
      <w:r w:rsidR="00CE41DB">
        <w:rPr>
          <w:rFonts w:ascii="Times New Roman" w:hAnsi="Times New Roman" w:cs="Times New Roman"/>
          <w:sz w:val="30"/>
          <w:szCs w:val="30"/>
        </w:rPr>
        <w:br/>
      </w:r>
      <w:r w:rsidR="00F35ED1">
        <w:rPr>
          <w:rFonts w:ascii="Times New Roman" w:hAnsi="Times New Roman" w:cs="Times New Roman"/>
          <w:sz w:val="30"/>
          <w:szCs w:val="30"/>
        </w:rPr>
        <w:t>и руководствуясь</w:t>
      </w:r>
      <w:r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F35ED1">
        <w:rPr>
          <w:rFonts w:ascii="Times New Roman" w:eastAsia="Times New Roman" w:hAnsi="Times New Roman"/>
          <w:bCs/>
          <w:sz w:val="30"/>
          <w:szCs w:val="30"/>
          <w:lang w:eastAsia="ru-RU"/>
        </w:rPr>
        <w:t>Р</w:t>
      </w:r>
      <w:r w:rsidR="00F35ED1"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ешением </w:t>
      </w:r>
      <w:r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>Коллегии</w:t>
      </w:r>
      <w:r w:rsidR="00F35ED1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Евразийской экономической комиссии от </w:t>
      </w:r>
      <w:r w:rsidR="00F35ED1">
        <w:rPr>
          <w:rFonts w:ascii="Times New Roman" w:eastAsia="Times New Roman" w:hAnsi="Times New Roman"/>
          <w:bCs/>
          <w:sz w:val="30"/>
          <w:szCs w:val="30"/>
          <w:lang w:eastAsia="ru-RU"/>
        </w:rPr>
        <w:t>6</w:t>
      </w:r>
      <w:r w:rsidR="00F35ED1"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F35ED1">
        <w:rPr>
          <w:rFonts w:ascii="Times New Roman" w:eastAsia="Times New Roman" w:hAnsi="Times New Roman"/>
          <w:bCs/>
          <w:sz w:val="30"/>
          <w:szCs w:val="30"/>
          <w:lang w:eastAsia="ru-RU"/>
        </w:rPr>
        <w:t>ноября</w:t>
      </w:r>
      <w:r w:rsidR="00F35ED1"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2014 </w:t>
      </w:r>
      <w:r w:rsidR="00F35ED1"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>г</w:t>
      </w:r>
      <w:r w:rsidR="00F35ED1">
        <w:rPr>
          <w:rFonts w:ascii="Times New Roman" w:eastAsia="Times New Roman" w:hAnsi="Times New Roman"/>
          <w:bCs/>
          <w:sz w:val="30"/>
          <w:szCs w:val="30"/>
          <w:lang w:eastAsia="ru-RU"/>
        </w:rPr>
        <w:t>.</w:t>
      </w:r>
      <w:r w:rsidR="00F35ED1"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№ </w:t>
      </w:r>
      <w:r w:rsidR="00F35ED1">
        <w:rPr>
          <w:rFonts w:ascii="Times New Roman" w:eastAsia="Times New Roman" w:hAnsi="Times New Roman"/>
          <w:bCs/>
          <w:sz w:val="30"/>
          <w:szCs w:val="30"/>
          <w:lang w:eastAsia="ru-RU"/>
        </w:rPr>
        <w:t>200</w:t>
      </w:r>
      <w:r w:rsidRPr="00363C1D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, </w:t>
      </w:r>
      <w:r w:rsidRPr="00363C1D">
        <w:rPr>
          <w:rFonts w:ascii="Times New Roman" w:hAnsi="Times New Roman" w:cs="Times New Roman"/>
          <w:sz w:val="30"/>
          <w:szCs w:val="30"/>
        </w:rPr>
        <w:t xml:space="preserve">Коллегия Евразийской экономической комиссии </w:t>
      </w:r>
      <w:r w:rsidRPr="00363C1D">
        <w:rPr>
          <w:rFonts w:ascii="Times New Roman" w:hAnsi="Times New Roman" w:cs="Times New Roman"/>
          <w:b/>
          <w:bCs/>
          <w:color w:val="000000"/>
          <w:spacing w:val="40"/>
          <w:sz w:val="30"/>
          <w:szCs w:val="30"/>
        </w:rPr>
        <w:t>решил</w:t>
      </w:r>
      <w:r w:rsidRPr="00363C1D">
        <w:rPr>
          <w:rFonts w:ascii="Times New Roman" w:hAnsi="Times New Roman" w:cs="Times New Roman"/>
          <w:b/>
          <w:bCs/>
          <w:color w:val="000000"/>
          <w:sz w:val="30"/>
          <w:szCs w:val="30"/>
        </w:rPr>
        <w:t>а:</w:t>
      </w:r>
    </w:p>
    <w:p w:rsidR="00B34902" w:rsidRPr="00363C1D" w:rsidRDefault="00B34902" w:rsidP="00DE0BFB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3C1D">
        <w:rPr>
          <w:rFonts w:ascii="Times New Roman" w:hAnsi="Times New Roman" w:cs="Times New Roman"/>
          <w:sz w:val="30"/>
          <w:szCs w:val="30"/>
        </w:rPr>
        <w:t>1.</w:t>
      </w:r>
      <w:r w:rsidR="005B3F5D">
        <w:rPr>
          <w:rFonts w:ascii="Times New Roman" w:hAnsi="Times New Roman" w:cs="Times New Roman"/>
          <w:sz w:val="30"/>
          <w:szCs w:val="30"/>
        </w:rPr>
        <w:t> </w:t>
      </w:r>
      <w:r w:rsidRPr="00363C1D">
        <w:rPr>
          <w:rFonts w:ascii="Times New Roman" w:hAnsi="Times New Roman" w:cs="Times New Roman"/>
          <w:sz w:val="30"/>
          <w:szCs w:val="30"/>
        </w:rPr>
        <w:t>Утвердить прилагаемые:</w:t>
      </w:r>
    </w:p>
    <w:p w:rsidR="00B34902" w:rsidRPr="00702590" w:rsidRDefault="00B34902" w:rsidP="00DE0BFB">
      <w:pPr>
        <w:spacing w:after="0" w:line="336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702590">
        <w:rPr>
          <w:rFonts w:ascii="Times New Roman" w:hAnsi="Times New Roman"/>
          <w:sz w:val="30"/>
          <w:szCs w:val="30"/>
        </w:rPr>
        <w:lastRenderedPageBreak/>
        <w:t xml:space="preserve">Правила информационного взаимодействия при реализации средствами интегрированной </w:t>
      </w:r>
      <w:r>
        <w:rPr>
          <w:rFonts w:ascii="Times New Roman" w:hAnsi="Times New Roman"/>
          <w:sz w:val="30"/>
          <w:szCs w:val="30"/>
        </w:rPr>
        <w:t xml:space="preserve">информационной </w:t>
      </w:r>
      <w:r w:rsidRPr="00702590">
        <w:rPr>
          <w:rFonts w:ascii="Times New Roman" w:hAnsi="Times New Roman"/>
          <w:sz w:val="30"/>
          <w:szCs w:val="30"/>
        </w:rPr>
        <w:t>системы</w:t>
      </w:r>
      <w:r>
        <w:rPr>
          <w:rFonts w:ascii="Times New Roman" w:hAnsi="Times New Roman"/>
          <w:sz w:val="30"/>
          <w:szCs w:val="30"/>
        </w:rPr>
        <w:t xml:space="preserve"> </w:t>
      </w:r>
      <w:r w:rsidR="00FA5E18">
        <w:rPr>
          <w:rFonts w:ascii="Times New Roman" w:hAnsi="Times New Roman"/>
          <w:sz w:val="30"/>
          <w:szCs w:val="30"/>
        </w:rPr>
        <w:t>Евразийского экономического союза</w:t>
      </w:r>
      <w:r w:rsidRPr="00702590">
        <w:rPr>
          <w:rFonts w:ascii="Times New Roman" w:hAnsi="Times New Roman"/>
          <w:sz w:val="30"/>
          <w:szCs w:val="30"/>
        </w:rPr>
        <w:t xml:space="preserve"> общего процесса </w:t>
      </w:r>
      <w:r w:rsidR="00031255" w:rsidRPr="00031255">
        <w:rPr>
          <w:rFonts w:ascii="Times New Roman" w:hAnsi="Times New Roman"/>
          <w:sz w:val="30"/>
          <w:szCs w:val="30"/>
        </w:rPr>
        <w:t>«</w:t>
      </w:r>
      <w:r w:rsidR="00AF7924" w:rsidRPr="00AF7924">
        <w:rPr>
          <w:rFonts w:ascii="Times New Roman" w:hAnsi="Times New Roman"/>
          <w:sz w:val="30"/>
          <w:szCs w:val="30"/>
        </w:rPr>
        <w:t xml:space="preserve">Обеспечение обмена документами и (или) сведениями между Евразийской экономической комиссией и уполномоченными органами государств – членов Евразийского экономического союза при осуществлении контроля соблюдения общих правил конкуренции на трансграничных рынках </w:t>
      </w:r>
      <w:r w:rsidR="00DE0BFB">
        <w:rPr>
          <w:rFonts w:ascii="Times New Roman" w:hAnsi="Times New Roman"/>
          <w:sz w:val="30"/>
          <w:szCs w:val="30"/>
        </w:rPr>
        <w:br/>
      </w:r>
      <w:r w:rsidR="00AF7924" w:rsidRPr="00AF7924">
        <w:rPr>
          <w:rFonts w:ascii="Times New Roman" w:hAnsi="Times New Roman"/>
          <w:sz w:val="30"/>
          <w:szCs w:val="30"/>
        </w:rPr>
        <w:t>и конкурентного (антимонопольного) законодательства, а также введения государственного ценового регулирования и оспаривания решений государств – членов Евразийского экономического союза</w:t>
      </w:r>
      <w:proofErr w:type="gramEnd"/>
      <w:r w:rsidR="00AF7924" w:rsidRPr="00AF7924">
        <w:rPr>
          <w:rFonts w:ascii="Times New Roman" w:hAnsi="Times New Roman"/>
          <w:sz w:val="30"/>
          <w:szCs w:val="30"/>
        </w:rPr>
        <w:t xml:space="preserve"> о его введении</w:t>
      </w:r>
      <w:r w:rsidR="00031255" w:rsidRPr="00031255">
        <w:rPr>
          <w:rFonts w:ascii="Times New Roman" w:hAnsi="Times New Roman"/>
          <w:sz w:val="30"/>
          <w:szCs w:val="30"/>
        </w:rPr>
        <w:t>»</w:t>
      </w:r>
      <w:r w:rsidR="00E670D1" w:rsidRPr="00E670D1">
        <w:rPr>
          <w:rFonts w:ascii="Times New Roman" w:hAnsi="Times New Roman"/>
          <w:sz w:val="30"/>
          <w:szCs w:val="30"/>
        </w:rPr>
        <w:t>, в части обмена документами и (или) сведениями при введении государственного ценового регулирования и оспаривании решений о его введении</w:t>
      </w:r>
      <w:r w:rsidRPr="00702590">
        <w:rPr>
          <w:rFonts w:ascii="Times New Roman" w:hAnsi="Times New Roman"/>
          <w:sz w:val="30"/>
          <w:szCs w:val="30"/>
        </w:rPr>
        <w:t>;</w:t>
      </w:r>
    </w:p>
    <w:p w:rsidR="00B34902" w:rsidRPr="00702590" w:rsidRDefault="00B34902" w:rsidP="00DE0BFB">
      <w:pPr>
        <w:spacing w:after="0" w:line="336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702590">
        <w:rPr>
          <w:rFonts w:ascii="Times New Roman" w:hAnsi="Times New Roman"/>
          <w:sz w:val="30"/>
          <w:szCs w:val="30"/>
        </w:rPr>
        <w:t xml:space="preserve">Регламент информационного взаимодействия между </w:t>
      </w:r>
      <w:r>
        <w:rPr>
          <w:rFonts w:ascii="Times New Roman" w:hAnsi="Times New Roman"/>
          <w:sz w:val="30"/>
          <w:szCs w:val="30"/>
        </w:rPr>
        <w:t>уполномоченными органами государств</w:t>
      </w:r>
      <w:r w:rsidR="002B1C20">
        <w:rPr>
          <w:rFonts w:ascii="Times New Roman" w:hAnsi="Times New Roman"/>
          <w:sz w:val="30"/>
          <w:szCs w:val="30"/>
        </w:rPr>
        <w:t xml:space="preserve"> – </w:t>
      </w:r>
      <w:r>
        <w:rPr>
          <w:rFonts w:ascii="Times New Roman" w:hAnsi="Times New Roman"/>
          <w:sz w:val="30"/>
          <w:szCs w:val="30"/>
        </w:rPr>
        <w:t>членов</w:t>
      </w:r>
      <w:r w:rsidR="00FE2293">
        <w:rPr>
          <w:rFonts w:ascii="Times New Roman" w:hAnsi="Times New Roman"/>
          <w:sz w:val="30"/>
          <w:szCs w:val="30"/>
        </w:rPr>
        <w:t xml:space="preserve"> Евразийского экономического союза</w:t>
      </w:r>
      <w:r w:rsidR="00902899">
        <w:rPr>
          <w:rFonts w:ascii="Times New Roman" w:hAnsi="Times New Roman"/>
          <w:sz w:val="30"/>
          <w:szCs w:val="30"/>
        </w:rPr>
        <w:t xml:space="preserve"> </w:t>
      </w:r>
      <w:r w:rsidRPr="00902899">
        <w:rPr>
          <w:rFonts w:ascii="Times New Roman" w:hAnsi="Times New Roman"/>
          <w:sz w:val="30"/>
          <w:szCs w:val="30"/>
        </w:rPr>
        <w:t xml:space="preserve">при реализации средствами интегрированной информационной системы </w:t>
      </w:r>
      <w:r w:rsidR="00FA5E18">
        <w:rPr>
          <w:rFonts w:ascii="Times New Roman" w:hAnsi="Times New Roman"/>
          <w:sz w:val="30"/>
          <w:szCs w:val="30"/>
        </w:rPr>
        <w:t>Евразийского экономического союза</w:t>
      </w:r>
      <w:r w:rsidRPr="00902899">
        <w:rPr>
          <w:rFonts w:ascii="Times New Roman" w:hAnsi="Times New Roman"/>
          <w:sz w:val="30"/>
          <w:szCs w:val="30"/>
        </w:rPr>
        <w:t xml:space="preserve"> общего процесса </w:t>
      </w:r>
      <w:r w:rsidR="00031255" w:rsidRPr="00031255">
        <w:rPr>
          <w:rFonts w:ascii="Times New Roman" w:hAnsi="Times New Roman"/>
          <w:sz w:val="30"/>
          <w:szCs w:val="30"/>
        </w:rPr>
        <w:t>«</w:t>
      </w:r>
      <w:r w:rsidR="00897E49" w:rsidRPr="00897E49">
        <w:rPr>
          <w:rFonts w:ascii="Times New Roman" w:hAnsi="Times New Roman"/>
          <w:sz w:val="30"/>
          <w:szCs w:val="30"/>
        </w:rPr>
        <w:t>Обеспечение обмена документами и (или) сведениями между Евразийской экономической комиссией и уполномоченными органами государств – 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а также введения государственного ценового регулирования</w:t>
      </w:r>
      <w:proofErr w:type="gramEnd"/>
      <w:r w:rsidR="00897E49" w:rsidRPr="00897E49">
        <w:rPr>
          <w:rFonts w:ascii="Times New Roman" w:hAnsi="Times New Roman"/>
          <w:sz w:val="30"/>
          <w:szCs w:val="30"/>
        </w:rPr>
        <w:t xml:space="preserve"> и оспаривания решений государств – членов Евразийского экономического союза о его введении</w:t>
      </w:r>
      <w:r w:rsidR="00031255" w:rsidRPr="00031255">
        <w:rPr>
          <w:rFonts w:ascii="Times New Roman" w:hAnsi="Times New Roman"/>
          <w:sz w:val="30"/>
          <w:szCs w:val="30"/>
        </w:rPr>
        <w:t>»</w:t>
      </w:r>
      <w:r w:rsidR="00E670D1" w:rsidRPr="00E670D1">
        <w:rPr>
          <w:rFonts w:ascii="Times New Roman" w:hAnsi="Times New Roman"/>
          <w:sz w:val="30"/>
          <w:szCs w:val="30"/>
        </w:rPr>
        <w:t>, в части обмена документами и (или) сведениями при введении государственного ценового регулирования и оспаривании решений о его введении</w:t>
      </w:r>
      <w:r w:rsidRPr="00902899">
        <w:rPr>
          <w:rFonts w:ascii="Times New Roman" w:hAnsi="Times New Roman"/>
          <w:sz w:val="30"/>
          <w:szCs w:val="30"/>
        </w:rPr>
        <w:t>;</w:t>
      </w:r>
    </w:p>
    <w:p w:rsidR="00B34902" w:rsidRPr="00702590" w:rsidRDefault="00226725" w:rsidP="00DE0BFB">
      <w:pPr>
        <w:spacing w:after="0" w:line="336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О</w:t>
      </w:r>
      <w:r w:rsidRPr="00702590">
        <w:rPr>
          <w:rFonts w:ascii="Times New Roman" w:hAnsi="Times New Roman"/>
          <w:sz w:val="30"/>
          <w:szCs w:val="30"/>
        </w:rPr>
        <w:t xml:space="preserve">писание </w:t>
      </w:r>
      <w:r w:rsidR="00B34902" w:rsidRPr="00702590">
        <w:rPr>
          <w:rFonts w:ascii="Times New Roman" w:hAnsi="Times New Roman"/>
          <w:sz w:val="30"/>
          <w:szCs w:val="30"/>
        </w:rPr>
        <w:t>форматов и структур электронных документов</w:t>
      </w:r>
      <w:r w:rsidR="00D5323B">
        <w:rPr>
          <w:rFonts w:ascii="Times New Roman" w:hAnsi="Times New Roman"/>
          <w:sz w:val="30"/>
          <w:szCs w:val="30"/>
        </w:rPr>
        <w:br/>
      </w:r>
      <w:r w:rsidR="00B34902" w:rsidRPr="00702590">
        <w:rPr>
          <w:rFonts w:ascii="Times New Roman" w:hAnsi="Times New Roman"/>
          <w:sz w:val="30"/>
          <w:szCs w:val="30"/>
        </w:rPr>
        <w:t xml:space="preserve">и сведений, используемых для реализации средствами интегрированной </w:t>
      </w:r>
      <w:r w:rsidR="00B34902">
        <w:rPr>
          <w:rFonts w:ascii="Times New Roman" w:hAnsi="Times New Roman"/>
          <w:sz w:val="30"/>
          <w:szCs w:val="30"/>
        </w:rPr>
        <w:t xml:space="preserve">информационной </w:t>
      </w:r>
      <w:r w:rsidR="00B34902" w:rsidRPr="00702590">
        <w:rPr>
          <w:rFonts w:ascii="Times New Roman" w:hAnsi="Times New Roman"/>
          <w:sz w:val="30"/>
          <w:szCs w:val="30"/>
        </w:rPr>
        <w:t xml:space="preserve">системы </w:t>
      </w:r>
      <w:r w:rsidR="00FA5E18">
        <w:rPr>
          <w:rFonts w:ascii="Times New Roman" w:hAnsi="Times New Roman"/>
          <w:sz w:val="30"/>
          <w:szCs w:val="30"/>
        </w:rPr>
        <w:t>Евразийского экономического союза</w:t>
      </w:r>
      <w:r w:rsidR="00FA5E18" w:rsidRPr="00702590">
        <w:rPr>
          <w:rFonts w:ascii="Times New Roman" w:hAnsi="Times New Roman"/>
          <w:sz w:val="30"/>
          <w:szCs w:val="30"/>
        </w:rPr>
        <w:t xml:space="preserve"> </w:t>
      </w:r>
      <w:r w:rsidR="00B34902" w:rsidRPr="00702590">
        <w:rPr>
          <w:rFonts w:ascii="Times New Roman" w:hAnsi="Times New Roman"/>
          <w:sz w:val="30"/>
          <w:szCs w:val="30"/>
        </w:rPr>
        <w:t xml:space="preserve">общего </w:t>
      </w:r>
      <w:r w:rsidR="00B34902" w:rsidRPr="00702590">
        <w:rPr>
          <w:rFonts w:ascii="Times New Roman" w:hAnsi="Times New Roman"/>
          <w:sz w:val="30"/>
          <w:szCs w:val="30"/>
        </w:rPr>
        <w:lastRenderedPageBreak/>
        <w:t xml:space="preserve">процесса </w:t>
      </w:r>
      <w:r w:rsidR="00031255" w:rsidRPr="00031255">
        <w:rPr>
          <w:rFonts w:ascii="Times New Roman" w:hAnsi="Times New Roman"/>
          <w:sz w:val="30"/>
          <w:szCs w:val="30"/>
        </w:rPr>
        <w:t>«</w:t>
      </w:r>
      <w:r w:rsidR="00897E49" w:rsidRPr="00897E49">
        <w:rPr>
          <w:rFonts w:ascii="Times New Roman" w:hAnsi="Times New Roman"/>
          <w:sz w:val="30"/>
          <w:szCs w:val="30"/>
        </w:rPr>
        <w:t>Обеспечение обмена документами и (или) сведениями между Евразийской экономической комиссией и уполномоченными органами государств – 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а также введения государственного ценового регулирования и оспаривания</w:t>
      </w:r>
      <w:proofErr w:type="gramEnd"/>
      <w:r w:rsidR="00897E49" w:rsidRPr="00897E49">
        <w:rPr>
          <w:rFonts w:ascii="Times New Roman" w:hAnsi="Times New Roman"/>
          <w:sz w:val="30"/>
          <w:szCs w:val="30"/>
        </w:rPr>
        <w:t xml:space="preserve"> решений государств – членов Евразийского экономического союза о его введении</w:t>
      </w:r>
      <w:r w:rsidR="00031255" w:rsidRPr="00031255">
        <w:rPr>
          <w:rFonts w:ascii="Times New Roman" w:hAnsi="Times New Roman"/>
          <w:sz w:val="30"/>
          <w:szCs w:val="30"/>
        </w:rPr>
        <w:t>»</w:t>
      </w:r>
      <w:r w:rsidR="00E670D1" w:rsidRPr="00E670D1">
        <w:rPr>
          <w:rFonts w:ascii="Times New Roman" w:hAnsi="Times New Roman"/>
          <w:sz w:val="30"/>
          <w:szCs w:val="30"/>
        </w:rPr>
        <w:t>, в части обмена документами и (или) сведениями при введении государственного ценового регулирования и оспаривании решений о его введении</w:t>
      </w:r>
      <w:r w:rsidR="007470A7">
        <w:rPr>
          <w:rFonts w:ascii="Times New Roman" w:hAnsi="Times New Roman"/>
          <w:sz w:val="30"/>
          <w:szCs w:val="30"/>
        </w:rPr>
        <w:t>;</w:t>
      </w:r>
    </w:p>
    <w:p w:rsidR="00B34902" w:rsidRDefault="00B34902" w:rsidP="00DE0BFB">
      <w:pPr>
        <w:spacing w:after="0" w:line="336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363C1D">
        <w:rPr>
          <w:rFonts w:ascii="Times New Roman" w:hAnsi="Times New Roman" w:cs="Times New Roman"/>
          <w:sz w:val="30"/>
          <w:szCs w:val="30"/>
        </w:rPr>
        <w:t xml:space="preserve">Порядок присоединения к общему процессу </w:t>
      </w:r>
      <w:r w:rsidR="00031255" w:rsidRPr="00031255">
        <w:rPr>
          <w:rFonts w:ascii="Times New Roman" w:hAnsi="Times New Roman"/>
          <w:sz w:val="30"/>
          <w:szCs w:val="30"/>
        </w:rPr>
        <w:t>«</w:t>
      </w:r>
      <w:r w:rsidR="008E254A" w:rsidRPr="008E254A">
        <w:rPr>
          <w:rFonts w:ascii="Times New Roman" w:hAnsi="Times New Roman"/>
          <w:sz w:val="30"/>
          <w:szCs w:val="30"/>
        </w:rPr>
        <w:t xml:space="preserve">Обеспечение обмена документами и (или) сведениями между Евразийской экономической комиссией и уполномоченными органами государств – членов Евразийского экономического союза при осуществлении контроля соблюдения общих правил конкуренции на трансграничных рынках </w:t>
      </w:r>
      <w:r w:rsidR="00DE0BFB">
        <w:rPr>
          <w:rFonts w:ascii="Times New Roman" w:hAnsi="Times New Roman"/>
          <w:sz w:val="30"/>
          <w:szCs w:val="30"/>
        </w:rPr>
        <w:br/>
      </w:r>
      <w:r w:rsidR="008E254A" w:rsidRPr="008E254A">
        <w:rPr>
          <w:rFonts w:ascii="Times New Roman" w:hAnsi="Times New Roman"/>
          <w:sz w:val="30"/>
          <w:szCs w:val="30"/>
        </w:rPr>
        <w:t>и конкурентного (антимонопольного) законодательства, а также введения государственного ценового регулирования и оспаривания решений государств – членов Евразийского экономического союза о его введении</w:t>
      </w:r>
      <w:r w:rsidR="00031255" w:rsidRPr="00031255">
        <w:rPr>
          <w:rFonts w:ascii="Times New Roman" w:hAnsi="Times New Roman"/>
          <w:sz w:val="30"/>
          <w:szCs w:val="30"/>
        </w:rPr>
        <w:t>»</w:t>
      </w:r>
      <w:r w:rsidR="00E670D1" w:rsidRPr="00E670D1">
        <w:rPr>
          <w:rFonts w:ascii="Times New Roman" w:hAnsi="Times New Roman"/>
          <w:sz w:val="30"/>
          <w:szCs w:val="30"/>
        </w:rPr>
        <w:t>, в части обмена документами и (или</w:t>
      </w:r>
      <w:proofErr w:type="gramEnd"/>
      <w:r w:rsidR="00E670D1" w:rsidRPr="00E670D1">
        <w:rPr>
          <w:rFonts w:ascii="Times New Roman" w:hAnsi="Times New Roman"/>
          <w:sz w:val="30"/>
          <w:szCs w:val="30"/>
        </w:rPr>
        <w:t xml:space="preserve">) сведениями при </w:t>
      </w:r>
      <w:bookmarkStart w:id="0" w:name="_GoBack"/>
      <w:bookmarkEnd w:id="0"/>
      <w:r w:rsidR="00E670D1" w:rsidRPr="00E670D1">
        <w:rPr>
          <w:rFonts w:ascii="Times New Roman" w:hAnsi="Times New Roman"/>
          <w:sz w:val="30"/>
          <w:szCs w:val="30"/>
        </w:rPr>
        <w:t>введении государственного ценового регулирования и оспаривании решений о его введении</w:t>
      </w:r>
      <w:r w:rsidRPr="00702590">
        <w:rPr>
          <w:rFonts w:ascii="Times New Roman" w:hAnsi="Times New Roman"/>
          <w:sz w:val="30"/>
          <w:szCs w:val="30"/>
        </w:rPr>
        <w:t>.</w:t>
      </w:r>
    </w:p>
    <w:p w:rsidR="00B34902" w:rsidRDefault="001D6354" w:rsidP="00DE0BFB">
      <w:pPr>
        <w:spacing w:after="0" w:line="336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7470A7" w:rsidRPr="00FA5E18">
        <w:rPr>
          <w:rFonts w:ascii="Times New Roman" w:hAnsi="Times New Roman" w:cs="Times New Roman"/>
          <w:sz w:val="30"/>
          <w:szCs w:val="30"/>
        </w:rPr>
        <w:t>.</w:t>
      </w:r>
      <w:r w:rsidR="007470A7">
        <w:rPr>
          <w:rFonts w:ascii="Times New Roman" w:hAnsi="Times New Roman"/>
          <w:sz w:val="30"/>
          <w:szCs w:val="30"/>
        </w:rPr>
        <w:t> </w:t>
      </w:r>
      <w:r w:rsidR="00B34902" w:rsidRPr="00363C1D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Настоящее Решение вступает в силу по истечении</w:t>
      </w:r>
      <w:r w:rsidR="000568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15C8A">
        <w:rPr>
          <w:rFonts w:ascii="Times New Roman" w:eastAsia="Times New Roman" w:hAnsi="Times New Roman" w:cs="Times New Roman"/>
          <w:sz w:val="30"/>
          <w:szCs w:val="30"/>
          <w:lang w:eastAsia="ru-RU"/>
        </w:rPr>
        <w:t>30</w:t>
      </w:r>
      <w:r w:rsidR="007470A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B34902" w:rsidRPr="00363C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календарных дней </w:t>
      </w:r>
      <w:proofErr w:type="gramStart"/>
      <w:r w:rsidR="00B34902" w:rsidRPr="00363C1D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proofErr w:type="gramEnd"/>
      <w:r w:rsidR="00B34902" w:rsidRPr="00363C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даты его официального опубликования.</w:t>
      </w: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30135" w:rsidRPr="00430135" w:rsidTr="00430135">
        <w:tc>
          <w:tcPr>
            <w:tcW w:w="5196" w:type="dxa"/>
            <w:hideMark/>
          </w:tcPr>
          <w:p w:rsidR="00EC0136" w:rsidRDefault="00EC0136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:rsidR="00313319" w:rsidRDefault="00313319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</w:p>
          <w:p w:rsidR="00430135" w:rsidRPr="00430135" w:rsidRDefault="00430135" w:rsidP="00F043C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F043C7">
            <w:pPr>
              <w:autoSpaceDE w:val="0"/>
              <w:autoSpaceDN w:val="0"/>
              <w:adjustRightInd w:val="0"/>
              <w:ind w:left="-108" w:right="-134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430135" w:rsidRPr="00430135" w:rsidRDefault="00430135" w:rsidP="00F043C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EC0136" w:rsidRDefault="00EC0136" w:rsidP="00F043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313319" w:rsidRDefault="00313319" w:rsidP="00F043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:rsidR="00430135" w:rsidRPr="00430135" w:rsidRDefault="008E254A" w:rsidP="00F043C7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М.В.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:rsidR="00E216D4" w:rsidRPr="00430135" w:rsidRDefault="00E216D4" w:rsidP="00154988">
      <w:pPr>
        <w:spacing w:line="36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E216D4" w:rsidRPr="00430135" w:rsidSect="00B80E30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3A9" w:rsidRDefault="00BE63A9" w:rsidP="00FE2293">
      <w:pPr>
        <w:spacing w:after="0" w:line="240" w:lineRule="auto"/>
      </w:pPr>
      <w:r>
        <w:separator/>
      </w:r>
    </w:p>
  </w:endnote>
  <w:endnote w:type="continuationSeparator" w:id="0">
    <w:p w:rsidR="00BE63A9" w:rsidRDefault="00BE63A9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3A9" w:rsidRDefault="00BE63A9" w:rsidP="00FE2293">
      <w:pPr>
        <w:spacing w:after="0" w:line="240" w:lineRule="auto"/>
      </w:pPr>
      <w:r>
        <w:separator/>
      </w:r>
    </w:p>
  </w:footnote>
  <w:footnote w:type="continuationSeparator" w:id="0">
    <w:p w:rsidR="00BE63A9" w:rsidRDefault="00BE63A9" w:rsidP="00FE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1617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B80E30" w:rsidRPr="00B80E30" w:rsidRDefault="00B80E30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B80E3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B80E3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80E3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E0BFB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B80E3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B80E30" w:rsidRDefault="00B80E3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E30" w:rsidRDefault="00B80E30">
    <w:pPr>
      <w:pStyle w:val="a7"/>
      <w:jc w:val="center"/>
    </w:pPr>
  </w:p>
  <w:p w:rsidR="00B80E30" w:rsidRDefault="00B80E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31255"/>
    <w:rsid w:val="00056897"/>
    <w:rsid w:val="000F70F3"/>
    <w:rsid w:val="0015203D"/>
    <w:rsid w:val="00152A83"/>
    <w:rsid w:val="00154988"/>
    <w:rsid w:val="00185BD0"/>
    <w:rsid w:val="001D6354"/>
    <w:rsid w:val="001E1C3A"/>
    <w:rsid w:val="00226725"/>
    <w:rsid w:val="00255CC5"/>
    <w:rsid w:val="00276C10"/>
    <w:rsid w:val="002B1C20"/>
    <w:rsid w:val="002E22EF"/>
    <w:rsid w:val="00313319"/>
    <w:rsid w:val="00396004"/>
    <w:rsid w:val="00430135"/>
    <w:rsid w:val="0046517B"/>
    <w:rsid w:val="00485D3F"/>
    <w:rsid w:val="004D5DF3"/>
    <w:rsid w:val="004F3B01"/>
    <w:rsid w:val="005629BC"/>
    <w:rsid w:val="00594ED1"/>
    <w:rsid w:val="005A0807"/>
    <w:rsid w:val="005B3F5D"/>
    <w:rsid w:val="00605C54"/>
    <w:rsid w:val="00652BA4"/>
    <w:rsid w:val="006535A4"/>
    <w:rsid w:val="006E35FB"/>
    <w:rsid w:val="006F5BCA"/>
    <w:rsid w:val="00713D90"/>
    <w:rsid w:val="007179A0"/>
    <w:rsid w:val="007470A7"/>
    <w:rsid w:val="0078470E"/>
    <w:rsid w:val="00797E7A"/>
    <w:rsid w:val="007C7163"/>
    <w:rsid w:val="007D420E"/>
    <w:rsid w:val="00807FD7"/>
    <w:rsid w:val="00820A5D"/>
    <w:rsid w:val="008813CB"/>
    <w:rsid w:val="0089595C"/>
    <w:rsid w:val="00897A3D"/>
    <w:rsid w:val="00897E49"/>
    <w:rsid w:val="008E254A"/>
    <w:rsid w:val="00902899"/>
    <w:rsid w:val="00931E0D"/>
    <w:rsid w:val="00957919"/>
    <w:rsid w:val="0096783C"/>
    <w:rsid w:val="00972359"/>
    <w:rsid w:val="009942E8"/>
    <w:rsid w:val="00A15C8A"/>
    <w:rsid w:val="00A23509"/>
    <w:rsid w:val="00A9527A"/>
    <w:rsid w:val="00AB400E"/>
    <w:rsid w:val="00AC3241"/>
    <w:rsid w:val="00AD0E0A"/>
    <w:rsid w:val="00AF7924"/>
    <w:rsid w:val="00B154C4"/>
    <w:rsid w:val="00B240FD"/>
    <w:rsid w:val="00B34902"/>
    <w:rsid w:val="00B45D74"/>
    <w:rsid w:val="00B70B74"/>
    <w:rsid w:val="00B80E30"/>
    <w:rsid w:val="00BA3BF6"/>
    <w:rsid w:val="00BC73CF"/>
    <w:rsid w:val="00BD21F5"/>
    <w:rsid w:val="00BE63A9"/>
    <w:rsid w:val="00C67E60"/>
    <w:rsid w:val="00CE41DB"/>
    <w:rsid w:val="00D5323B"/>
    <w:rsid w:val="00DC02E5"/>
    <w:rsid w:val="00DE0BFB"/>
    <w:rsid w:val="00E216D4"/>
    <w:rsid w:val="00E670D1"/>
    <w:rsid w:val="00E87BEE"/>
    <w:rsid w:val="00E91546"/>
    <w:rsid w:val="00EA175D"/>
    <w:rsid w:val="00EB59F7"/>
    <w:rsid w:val="00EC0136"/>
    <w:rsid w:val="00EE2AE9"/>
    <w:rsid w:val="00F043C7"/>
    <w:rsid w:val="00F17092"/>
    <w:rsid w:val="00F24B4A"/>
    <w:rsid w:val="00F35ED1"/>
    <w:rsid w:val="00F542B6"/>
    <w:rsid w:val="00F54D67"/>
    <w:rsid w:val="00F75363"/>
    <w:rsid w:val="00F755BE"/>
    <w:rsid w:val="00FA5E18"/>
    <w:rsid w:val="00FB6F7A"/>
    <w:rsid w:val="00FE2293"/>
    <w:rsid w:val="00FE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143A05"/>
    <w:rsid w:val="0016207D"/>
    <w:rsid w:val="00192AC8"/>
    <w:rsid w:val="001B1C60"/>
    <w:rsid w:val="001F60AB"/>
    <w:rsid w:val="0021593C"/>
    <w:rsid w:val="00273827"/>
    <w:rsid w:val="002D4F64"/>
    <w:rsid w:val="00367678"/>
    <w:rsid w:val="00387D53"/>
    <w:rsid w:val="003A0BBE"/>
    <w:rsid w:val="003A4D11"/>
    <w:rsid w:val="003B3550"/>
    <w:rsid w:val="003E3FF3"/>
    <w:rsid w:val="003F7D5A"/>
    <w:rsid w:val="004F0F67"/>
    <w:rsid w:val="0054148F"/>
    <w:rsid w:val="006171CE"/>
    <w:rsid w:val="007377FD"/>
    <w:rsid w:val="00832BD6"/>
    <w:rsid w:val="00877567"/>
    <w:rsid w:val="009A5D93"/>
    <w:rsid w:val="009D7C8D"/>
    <w:rsid w:val="00A24ADC"/>
    <w:rsid w:val="00B8064E"/>
    <w:rsid w:val="00BA74C5"/>
    <w:rsid w:val="00C10659"/>
    <w:rsid w:val="00C148B3"/>
    <w:rsid w:val="00CE01FA"/>
    <w:rsid w:val="00D340BD"/>
    <w:rsid w:val="00D52C4A"/>
    <w:rsid w:val="00D84F0B"/>
    <w:rsid w:val="00DD7CD4"/>
    <w:rsid w:val="00E27C53"/>
    <w:rsid w:val="00E7566A"/>
    <w:rsid w:val="00F71DFA"/>
    <w:rsid w:val="00FD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4ADC"/>
    <w:rPr>
      <w:color w:val="808080"/>
    </w:rPr>
  </w:style>
  <w:style w:type="paragraph" w:customStyle="1" w:styleId="B71B661228EB4748B3C62E06F91D3D62">
    <w:name w:val="B71B661228EB4748B3C62E06F91D3D62"/>
    <w:rsid w:val="00387D53"/>
  </w:style>
  <w:style w:type="paragraph" w:customStyle="1" w:styleId="0F84571DC3E8492F81C939D23C2974D6">
    <w:name w:val="0F84571DC3E8492F81C939D23C2974D6"/>
    <w:rsid w:val="00A24AD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4ADC"/>
    <w:rPr>
      <w:color w:val="808080"/>
    </w:rPr>
  </w:style>
  <w:style w:type="paragraph" w:customStyle="1" w:styleId="B71B661228EB4748B3C62E06F91D3D62">
    <w:name w:val="B71B661228EB4748B3C62E06F91D3D62"/>
    <w:rsid w:val="00387D53"/>
  </w:style>
  <w:style w:type="paragraph" w:customStyle="1" w:styleId="0F84571DC3E8492F81C939D23C2974D6">
    <w:name w:val="0F84571DC3E8492F81C939D23C2974D6"/>
    <w:rsid w:val="00A24A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BC040-99BC-461D-BD9F-E2E2D84A1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ДИТ</cp:lastModifiedBy>
  <cp:revision>8</cp:revision>
  <cp:lastPrinted>2016-11-10T06:40:00Z</cp:lastPrinted>
  <dcterms:created xsi:type="dcterms:W3CDTF">2018-10-29T13:33:00Z</dcterms:created>
  <dcterms:modified xsi:type="dcterms:W3CDTF">2021-04-06T16:10:00Z</dcterms:modified>
</cp:coreProperties>
</file>