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3CB" w:rsidRDefault="00713D90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288839E" wp14:editId="0A2E1D91">
            <wp:extent cx="1097856" cy="704850"/>
            <wp:effectExtent l="0" t="0" r="7620" b="0"/>
            <wp:docPr id="10" name="Рисунок 10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141" cy="70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3CB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p w:rsidR="008813CB" w:rsidRPr="0049495D" w:rsidRDefault="008813CB" w:rsidP="008813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</w:pPr>
      <w:r w:rsidRPr="0049495D"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  <w:t>ЕВРАЗИЙСКАЯ ЭКОНОМИЧЕСКАЯ КОМИССИЯ</w:t>
      </w:r>
    </w:p>
    <w:p w:rsidR="008813CB" w:rsidRPr="0049495D" w:rsidRDefault="008813CB" w:rsidP="008813CB">
      <w:pPr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</w:pPr>
      <w:r w:rsidRPr="0049495D"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  <w:t>КОЛЛЕГИЯ</w:t>
      </w:r>
    </w:p>
    <w:p w:rsidR="008813CB" w:rsidRPr="00561B8F" w:rsidRDefault="008813CB" w:rsidP="00881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495D">
        <w:rPr>
          <w:rFonts w:ascii="Times New Roman" w:eastAsia="Times New Roman" w:hAnsi="Times New Roman" w:cs="Times New Roman"/>
          <w:noProof/>
          <w:color w:val="00417E"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2630FCFF" wp14:editId="40669AC1">
                <wp:simplePos x="0" y="0"/>
                <wp:positionH relativeFrom="column">
                  <wp:posOffset>1242</wp:posOffset>
                </wp:positionH>
                <wp:positionV relativeFrom="paragraph">
                  <wp:posOffset>1850</wp:posOffset>
                </wp:positionV>
                <wp:extent cx="5931673" cy="0"/>
                <wp:effectExtent l="0" t="19050" r="12065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67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6887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.1pt;margin-top:.15pt;width:467.0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Ai0DvdP&#10;AgAAVQQAAA4AAAAAAAAAAAAAAAAALgIAAGRycy9lMm9Eb2MueG1sUEsBAi0AFAAGAAgAAAAhAJuE&#10;t7vXAAAAAgEAAA8AAAAAAAAAAAAAAAAAqQQAAGRycy9kb3ducmV2LnhtbFBLBQYAAAAABAAEAPMA&#10;AACtBQAAAAA=&#10;" strokecolor="#00417e" strokeweight="2.25pt"/>
            </w:pict>
          </mc:Fallback>
        </mc:AlternateContent>
      </w:r>
    </w:p>
    <w:p w:rsidR="008813CB" w:rsidRPr="00561B8F" w:rsidRDefault="008813CB" w:rsidP="00881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216D4" w:rsidRPr="00E216D4" w:rsidRDefault="00E216D4" w:rsidP="00E216D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  <w:r w:rsidRPr="00E216D4"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АСПОРЯЖЕНИЕ</w:t>
      </w:r>
    </w:p>
    <w:p w:rsidR="00E216D4" w:rsidRPr="00E216D4" w:rsidRDefault="00E216D4" w:rsidP="00E21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7A223E" w:rsidRPr="00E216D4" w:rsidTr="007A223E">
        <w:tc>
          <w:tcPr>
            <w:tcW w:w="3544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      »                     20     г.</w:t>
            </w:r>
          </w:p>
        </w:tc>
        <w:tc>
          <w:tcPr>
            <w:tcW w:w="2126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      № </w:t>
            </w:r>
          </w:p>
        </w:tc>
        <w:tc>
          <w:tcPr>
            <w:tcW w:w="3793" w:type="dxa"/>
            <w:shd w:val="clear" w:color="auto" w:fill="auto"/>
          </w:tcPr>
          <w:p w:rsidR="007A223E" w:rsidRPr="007A223E" w:rsidRDefault="007A223E" w:rsidP="007A223E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right="1985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A223E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г.</w:t>
            </w:r>
          </w:p>
        </w:tc>
      </w:tr>
    </w:tbl>
    <w:p w:rsidR="00E216D4" w:rsidRPr="00E216D4" w:rsidRDefault="006F76D8" w:rsidP="00E216D4">
      <w:pPr>
        <w:spacing w:after="0" w:line="312" w:lineRule="auto"/>
        <w:contextualSpacing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9.8pt;margin-top:-254.5pt;width:501.75pt;height:271.5pt;z-index:-251658240;mso-position-horizontal-relative:text;mso-position-vertical-relative:text">
            <v:imagedata r:id="rId5" o:title=""/>
          </v:shape>
          <o:OLEObject Type="Embed" ProgID="PBrush" ShapeID="_x0000_s1026" DrawAspect="Content" ObjectID="_1854607213" r:id="rId6"/>
        </w:object>
      </w:r>
    </w:p>
    <w:p w:rsidR="007D559A" w:rsidRPr="00F840E7" w:rsidRDefault="006E30B4" w:rsidP="00F840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F840E7">
        <w:rPr>
          <w:rFonts w:ascii="Times New Roman" w:eastAsia="Calibri" w:hAnsi="Times New Roman" w:cs="Times New Roman"/>
          <w:b/>
          <w:sz w:val="30"/>
          <w:szCs w:val="30"/>
        </w:rPr>
        <w:t xml:space="preserve">О проекте решения Совета Евразийской экономической комиссии </w:t>
      </w:r>
      <w:r w:rsidR="00F840E7" w:rsidRPr="00F840E7">
        <w:rPr>
          <w:rFonts w:ascii="Times New Roman" w:eastAsia="Calibri" w:hAnsi="Times New Roman" w:cs="Times New Roman"/>
          <w:b/>
          <w:sz w:val="30"/>
          <w:szCs w:val="30"/>
        </w:rPr>
        <w:t>«</w:t>
      </w:r>
      <w:r w:rsidR="00F840E7" w:rsidRPr="00F840E7">
        <w:rPr>
          <w:rFonts w:ascii="Times New Roman" w:hAnsi="Times New Roman" w:cs="Times New Roman"/>
          <w:b/>
          <w:bCs/>
          <w:color w:val="000000"/>
          <w:sz w:val="30"/>
          <w:szCs w:val="30"/>
        </w:rPr>
        <w:t>О внесении изменений в</w:t>
      </w:r>
      <w:r w:rsidR="00026297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="00026297" w:rsidRPr="007F013A">
        <w:rPr>
          <w:rFonts w:ascii="Times New Roman" w:eastAsia="Times New Roman" w:hAnsi="Times New Roman"/>
          <w:b/>
          <w:snapToGrid w:val="0"/>
          <w:sz w:val="30"/>
          <w:szCs w:val="30"/>
        </w:rPr>
        <w:t xml:space="preserve">Порядок рассмотрения </w:t>
      </w:r>
      <w:r w:rsidR="00026297">
        <w:rPr>
          <w:rFonts w:ascii="Times New Roman" w:eastAsia="Times New Roman" w:hAnsi="Times New Roman"/>
          <w:b/>
          <w:snapToGrid w:val="0"/>
          <w:sz w:val="30"/>
          <w:szCs w:val="30"/>
        </w:rPr>
        <w:t>дел</w:t>
      </w:r>
      <w:r w:rsidR="00026297" w:rsidRPr="007F013A">
        <w:rPr>
          <w:rFonts w:ascii="Times New Roman" w:eastAsia="Times New Roman" w:hAnsi="Times New Roman"/>
          <w:b/>
          <w:snapToGrid w:val="0"/>
          <w:sz w:val="30"/>
          <w:szCs w:val="30"/>
        </w:rPr>
        <w:t xml:space="preserve"> о нарушении общих правил конкуренции на трансграничных рынках</w:t>
      </w:r>
      <w:r w:rsidR="00F840E7" w:rsidRPr="00F840E7">
        <w:rPr>
          <w:rFonts w:ascii="Times New Roman" w:hAnsi="Times New Roman" w:cs="Times New Roman"/>
          <w:b/>
          <w:bCs/>
          <w:color w:val="000000"/>
          <w:sz w:val="30"/>
          <w:szCs w:val="30"/>
        </w:rPr>
        <w:t>»</w:t>
      </w:r>
    </w:p>
    <w:p w:rsidR="00CD28FE" w:rsidRPr="00B02C93" w:rsidRDefault="00CD28FE" w:rsidP="00CD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CD28FE" w:rsidRPr="000C2FEC" w:rsidRDefault="00CD28FE" w:rsidP="0065563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1. 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Одобрить проект решения Совета Евразийской экономической комиссии </w:t>
      </w:r>
      <w:r w:rsidR="00F840E7" w:rsidRPr="000262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«О внесении изменений в </w:t>
      </w:r>
      <w:r w:rsidR="00026297" w:rsidRPr="000262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Порядок рассмотрения дел о нарушении общих правил конкуренции на трансграничных рынках</w:t>
      </w:r>
      <w:r w:rsidR="00F840E7" w:rsidRPr="000262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</w:t>
      </w:r>
      <w:r w:rsidR="00F840E7"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563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(прилагается) и представить его для рассмотрения Советом Евразийской экономической комиссии.</w:t>
      </w:r>
    </w:p>
    <w:p w:rsidR="00AB071B" w:rsidRPr="00CC139F" w:rsidRDefault="00CD28FE" w:rsidP="00AB071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2. </w:t>
      </w:r>
      <w:r w:rsidRPr="000C2FE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распоряжение</w:t>
      </w:r>
      <w:r w:rsidRPr="000C2FE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вступает </w:t>
      </w:r>
      <w:r w:rsidR="00AB071B" w:rsidRPr="00CC139F">
        <w:rPr>
          <w:rFonts w:ascii="Times New Roman" w:eastAsia="Times New Roman" w:hAnsi="Times New Roman"/>
          <w:color w:val="000000"/>
          <w:sz w:val="30"/>
          <w:szCs w:val="30"/>
        </w:rPr>
        <w:t>в силу с даты его опубликования на официальном сайте Евразийского экономического союза.</w:t>
      </w:r>
    </w:p>
    <w:p w:rsidR="00CD28FE" w:rsidRDefault="00CD28FE" w:rsidP="00CD28FE">
      <w:pPr>
        <w:spacing w:after="0" w:line="312" w:lineRule="auto"/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CD28FE" w:rsidRPr="00E216D4" w:rsidRDefault="00CD28FE" w:rsidP="00CD28FE">
      <w:pPr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5"/>
        <w:gridCol w:w="4270"/>
      </w:tblGrid>
      <w:tr w:rsidR="00CD28FE" w:rsidRPr="00430135" w:rsidTr="007A223E">
        <w:tc>
          <w:tcPr>
            <w:tcW w:w="5085" w:type="dxa"/>
          </w:tcPr>
          <w:p w:rsidR="00CD28FE" w:rsidRPr="00BF4CA0" w:rsidRDefault="00CD28FE" w:rsidP="001F00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>Председатель Коллегии</w:t>
            </w:r>
          </w:p>
          <w:p w:rsidR="00CD28FE" w:rsidRPr="00B33D86" w:rsidRDefault="00CD28FE" w:rsidP="007A223E">
            <w:pPr>
              <w:autoSpaceDE w:val="0"/>
              <w:autoSpaceDN w:val="0"/>
              <w:adjustRightInd w:val="0"/>
              <w:ind w:right="-268"/>
              <w:jc w:val="center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Евразийской экономической </w:t>
            </w:r>
            <w:r w:rsidR="007A223E">
              <w:rPr>
                <w:rFonts w:ascii="Times New Roman" w:hAnsi="Times New Roman"/>
                <w:color w:val="000000"/>
                <w:sz w:val="30"/>
                <w:szCs w:val="30"/>
              </w:rPr>
              <w:t>к</w:t>
            </w:r>
            <w:r w:rsidRPr="00BF4CA0">
              <w:rPr>
                <w:rFonts w:ascii="Times New Roman" w:hAnsi="Times New Roman"/>
                <w:color w:val="000000"/>
                <w:sz w:val="30"/>
                <w:szCs w:val="30"/>
              </w:rPr>
              <w:t>омиссии</w:t>
            </w:r>
          </w:p>
        </w:tc>
        <w:tc>
          <w:tcPr>
            <w:tcW w:w="4270" w:type="dxa"/>
          </w:tcPr>
          <w:p w:rsidR="00CD28FE" w:rsidRPr="00B33D86" w:rsidRDefault="00CD28FE" w:rsidP="001F004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30"/>
                <w:szCs w:val="30"/>
              </w:rPr>
            </w:pPr>
          </w:p>
          <w:p w:rsidR="00CD28FE" w:rsidRPr="00673149" w:rsidRDefault="005B4A6A" w:rsidP="00C66D3A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Б. Сагинтаев</w:t>
            </w:r>
          </w:p>
        </w:tc>
      </w:tr>
    </w:tbl>
    <w:p w:rsidR="00CD28FE" w:rsidRPr="00430135" w:rsidRDefault="00CD28FE" w:rsidP="002631D6">
      <w:pP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x-none"/>
        </w:rPr>
      </w:pPr>
    </w:p>
    <w:sectPr w:rsidR="00CD28FE" w:rsidRPr="00430135" w:rsidSect="002631D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9"/>
    <w:rsid w:val="00026297"/>
    <w:rsid w:val="00026937"/>
    <w:rsid w:val="00037DFC"/>
    <w:rsid w:val="00044C69"/>
    <w:rsid w:val="000B5416"/>
    <w:rsid w:val="001748E5"/>
    <w:rsid w:val="001C2FA5"/>
    <w:rsid w:val="001F6408"/>
    <w:rsid w:val="002631D6"/>
    <w:rsid w:val="00265301"/>
    <w:rsid w:val="002873FB"/>
    <w:rsid w:val="003C3214"/>
    <w:rsid w:val="00477272"/>
    <w:rsid w:val="0054798A"/>
    <w:rsid w:val="00596B34"/>
    <w:rsid w:val="005A53AD"/>
    <w:rsid w:val="005B271D"/>
    <w:rsid w:val="005B4A6A"/>
    <w:rsid w:val="005C6A2A"/>
    <w:rsid w:val="005D01EC"/>
    <w:rsid w:val="00634023"/>
    <w:rsid w:val="00652BA4"/>
    <w:rsid w:val="006535A4"/>
    <w:rsid w:val="00654F23"/>
    <w:rsid w:val="0065563D"/>
    <w:rsid w:val="006568B3"/>
    <w:rsid w:val="006E30B4"/>
    <w:rsid w:val="006F76D8"/>
    <w:rsid w:val="00713D90"/>
    <w:rsid w:val="00797E7A"/>
    <w:rsid w:val="007A0B5C"/>
    <w:rsid w:val="007A223E"/>
    <w:rsid w:val="007D01AF"/>
    <w:rsid w:val="007D559A"/>
    <w:rsid w:val="0087108A"/>
    <w:rsid w:val="008813CB"/>
    <w:rsid w:val="00965851"/>
    <w:rsid w:val="00970F03"/>
    <w:rsid w:val="00972359"/>
    <w:rsid w:val="009A7CD0"/>
    <w:rsid w:val="009D3E0F"/>
    <w:rsid w:val="00A42474"/>
    <w:rsid w:val="00AB071B"/>
    <w:rsid w:val="00AB400E"/>
    <w:rsid w:val="00AD6ABD"/>
    <w:rsid w:val="00B405B7"/>
    <w:rsid w:val="00BF4CA0"/>
    <w:rsid w:val="00C66D3A"/>
    <w:rsid w:val="00C67E60"/>
    <w:rsid w:val="00CB5AF9"/>
    <w:rsid w:val="00CD28FE"/>
    <w:rsid w:val="00CD788D"/>
    <w:rsid w:val="00E14D0C"/>
    <w:rsid w:val="00E216D4"/>
    <w:rsid w:val="00E64670"/>
    <w:rsid w:val="00EA5DCE"/>
    <w:rsid w:val="00EC2B0C"/>
    <w:rsid w:val="00F8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2C4869A-44ED-4A6B-98B0-114BCFEA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C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2873FB"/>
    <w:rPr>
      <w:color w:val="808080"/>
    </w:rPr>
  </w:style>
  <w:style w:type="table" w:styleId="a6">
    <w:name w:val="Table Grid"/>
    <w:basedOn w:val="a1"/>
    <w:uiPriority w:val="59"/>
    <w:rsid w:val="001748E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1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Татьяна Марковна</dc:creator>
  <cp:lastModifiedBy>Сивцева Виктория Юрьевна</cp:lastModifiedBy>
  <cp:revision>2</cp:revision>
  <cp:lastPrinted>2025-02-18T07:18:00Z</cp:lastPrinted>
  <dcterms:created xsi:type="dcterms:W3CDTF">2026-10-27T08:54:00Z</dcterms:created>
  <dcterms:modified xsi:type="dcterms:W3CDTF">2026-10-27T08:54:00Z</dcterms:modified>
</cp:coreProperties>
</file>